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-1.3456%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0.6576%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-1.2138%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0.7561%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5.3815%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-1.1810%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0.8220%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