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杭银理财幸福99半年添益2013期理财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杭银理财幸福99半年添益2013期理财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TYG6M2013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0.6269%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3.9531%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4.0310%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杭银理财幸福99半年添益2013期理财W款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TYG6M2013W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2.7998%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2025年6月11日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