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杭银理财幸福99季添益1908期理财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杭银理财幸福99季添益1908期理财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TYG3M1908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3.4232%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3.2548%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4.3821%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-3.5954%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4.7231%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4.3334%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3.7398%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3.8497%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4.0833%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4.0929%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4.2451%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杭银理财幸福99季添益1908期理财B款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TYG3M1908B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2.5803%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3.3748%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-3.4952%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4.6281%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杭银理财幸福99季添益1908期理财C款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TYG3M1908C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3.5047%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3.3868%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4.4824%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-3.4305%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3.0966%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2025年5月28日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