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BE77A">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【稳添利最短持有期日开固收类】</w:t>
      </w:r>
      <w:permEnd w:id="0"/>
      <w:r>
        <w:rPr>
          <w:rFonts w:hint="eastAsia" w:ascii="黑体" w:hAnsi="黑体" w:eastAsia="黑体"/>
          <w:b/>
          <w:bCs/>
          <w:sz w:val="28"/>
          <w:szCs w:val="28"/>
        </w:rPr>
        <w:t>理财产品</w:t>
      </w:r>
    </w:p>
    <w:p w14:paraId="4D7DF151">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91BAF16">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3B74E078">
      <w:pPr>
        <w:rPr>
          <w:rFonts w:ascii="宋体" w:hAnsi="宋体" w:cs="仿宋_GB2312"/>
          <w:b/>
          <w:kern w:val="0"/>
          <w:sz w:val="18"/>
          <w:szCs w:val="18"/>
        </w:rPr>
      </w:pPr>
      <w:r>
        <w:rPr>
          <w:rFonts w:hint="eastAsia" w:ascii="宋体" w:hAnsi="宋体" w:cs="仿宋_GB2312"/>
          <w:b/>
          <w:kern w:val="0"/>
          <w:sz w:val="18"/>
          <w:szCs w:val="18"/>
        </w:rPr>
        <w:t>尊敬的投资者：</w:t>
      </w:r>
    </w:p>
    <w:p w14:paraId="419BA3BD">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4088D28C">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117BAA6">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14:paraId="3B2A1EF8">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14:paraId="4A2E320A">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【兴银理财稳添利周盈66号(7天最短持有期)日开固收类理财产品】</w:t>
      </w:r>
      <w:permEnd w:id="1"/>
    </w:p>
    <w:p w14:paraId="150A96C9">
      <w:pPr>
        <w:spacing w:line="36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sz w:val="18"/>
          <w:szCs w:val="18"/>
        </w:rPr>
        <w:t>【稳添利周盈66号B(兴普惠)】</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eastAsia="zh-CN"/>
          <w14:textFill>
            <w14:solidFill>
              <w14:schemeClr w14:val="tx1"/>
            </w14:solidFill>
          </w14:textFill>
        </w:rPr>
        <w:t>适用【B】类份额</w:t>
      </w:r>
      <w:r>
        <w:rPr>
          <w:rFonts w:hint="eastAsia" w:ascii="宋体" w:hAnsi="宋体"/>
          <w:color w:val="000000" w:themeColor="text1"/>
          <w:sz w:val="18"/>
          <w:szCs w:val="18"/>
          <w14:textFill>
            <w14:solidFill>
              <w14:schemeClr w14:val="tx1"/>
            </w14:solidFill>
          </w14:textFill>
        </w:rPr>
        <w:t>）</w:t>
      </w:r>
    </w:p>
    <w:permEnd w:id="2"/>
    <w:p w14:paraId="625F001E">
      <w:pPr>
        <w:ind w:firstLine="448" w:firstLineChars="249"/>
        <w:rPr>
          <w:rFonts w:ascii="宋体" w:hAnsi="宋体" w:cs="仿宋_GB2312"/>
          <w:kern w:val="0"/>
          <w:sz w:val="18"/>
          <w:szCs w:val="18"/>
        </w:rPr>
      </w:pPr>
    </w:p>
    <w:p w14:paraId="710D9F0B">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permStart w:id="3" w:edGrp="everyone"/>
      <w:r>
        <w:rPr>
          <w:rFonts w:hint="eastAsia" w:ascii="宋体" w:hAnsi="宋体" w:cs="仿宋_GB2312"/>
          <w:kern w:val="0"/>
          <w:sz w:val="18"/>
          <w:szCs w:val="18"/>
        </w:rPr>
        <w:t>【Z7002025000858】</w:t>
      </w:r>
      <w:permEnd w:id="3"/>
    </w:p>
    <w:p w14:paraId="3A79E39E">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6A4B12B9">
      <w:pPr>
        <w:ind w:firstLine="538" w:firstLineChars="299"/>
        <w:rPr>
          <w:rFonts w:ascii="宋体" w:hAnsi="宋体" w:cs="仿宋_GB2312"/>
          <w:kern w:val="0"/>
          <w:sz w:val="18"/>
          <w:szCs w:val="18"/>
        </w:rPr>
      </w:pPr>
      <w:permStart w:id="4" w:edGrp="everyone"/>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FB9DBE4">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5BB73B86">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【无固定期限】</w:t>
      </w:r>
      <w:permEnd w:id="5"/>
      <w:r>
        <w:rPr>
          <w:rFonts w:ascii="宋体" w:hAnsi="宋体" w:cs="仿宋_GB2312"/>
          <w:kern w:val="0"/>
          <w:sz w:val="18"/>
          <w:szCs w:val="18"/>
        </w:rPr>
        <w:t>。</w:t>
      </w:r>
    </w:p>
    <w:p w14:paraId="659FC5B8">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4AAF9283">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C6B6712">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3309068">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1001161">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2C34048">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5626E5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1ABDD69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color w:val="000000" w:themeColor="text1"/>
          <w:sz w:val="18"/>
          <w:szCs w:val="18"/>
          <w14:textFill>
            <w14:solidFill>
              <w14:schemeClr w14:val="tx1"/>
            </w14:solidFill>
          </w14:textFill>
        </w:rPr>
        <w:t>■个人投资者：【□ C1、■ C2、■ C3、■ C4、■ C5、■ C6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46D6D8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C2、■ C3、■ C4、■ C5</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3CB66A6">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FF57A3D">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FDE1CAA">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2A0D803D">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FE53479">
      <w:pPr>
        <w:spacing w:line="360" w:lineRule="auto"/>
        <w:ind w:firstLine="360" w:firstLineChars="200"/>
        <w:rPr>
          <w:rFonts w:ascii="宋体" w:hAnsi="宋体"/>
          <w:sz w:val="18"/>
          <w:szCs w:val="18"/>
        </w:rPr>
      </w:pPr>
      <w:permStart w:id="10" w:edGrp="everyone"/>
      <w:r>
        <w:rPr>
          <w:rFonts w:hint="eastAsia" w:ascii="宋体" w:hAnsi="宋体"/>
          <w:sz w:val="18"/>
          <w:szCs w:val="18"/>
        </w:rPr>
        <w:t>【1.拟投资市场和资产的风险：</w:t>
      </w:r>
    </w:p>
    <w:p w14:paraId="30D0DF67">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14:paraId="3203199B">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14:paraId="2C48DBAC">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B72AA34">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14:paraId="662E42D8">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70072921">
      <w:pPr>
        <w:ind w:firstLine="360" w:firstLineChars="200"/>
        <w:rPr>
          <w:rFonts w:ascii="宋体" w:hAnsi="宋体"/>
          <w:sz w:val="18"/>
          <w:szCs w:val="18"/>
        </w:rPr>
      </w:pPr>
      <w:r>
        <w:rPr>
          <w:rFonts w:hint="eastAsia" w:ascii="宋体" w:hAnsi="宋体"/>
          <w:sz w:val="18"/>
          <w:szCs w:val="18"/>
        </w:rPr>
        <w:t>】</w:t>
      </w:r>
    </w:p>
    <w:permEnd w:id="10"/>
    <w:p w14:paraId="346C631A">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7F0C2FE7">
      <w:pPr>
        <w:pStyle w:val="13"/>
        <w:ind w:firstLine="426" w:firstLineChars="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12CDDCFB">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966A75F">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C6466F8">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76D706E1">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AC00F20">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3C25EE5">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5C202C3">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A2D53CA">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1AB3E65">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E141F22">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6B171186">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58631B1">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0EF99B3">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266AF98">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DFF5A91">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7B5CC5E0">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248A8D5">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1BCAAAF7">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D0FA363">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8415664">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1E0F316">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107AE84">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43BD6A6">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9088CF4">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DBB4E21">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02C84D76">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39C69F7E">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54BA67B5">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B0F070B">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C495465">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C305E21">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2A9BAFB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05B6F5B">
      <w:pPr>
        <w:pStyle w:val="13"/>
        <w:ind w:firstLineChars="0"/>
        <w:rPr>
          <w:rFonts w:ascii="宋体" w:hAnsi="宋体"/>
          <w:b/>
          <w:bCs/>
          <w:sz w:val="18"/>
          <w:szCs w:val="18"/>
        </w:rPr>
      </w:pPr>
      <w:r>
        <w:rPr>
          <w:rFonts w:hint="eastAsia" w:ascii="宋体" w:hAnsi="宋体"/>
          <w:b/>
          <w:bCs/>
          <w:sz w:val="18"/>
          <w:szCs w:val="18"/>
        </w:rPr>
        <w:t>17.关联交易风险</w:t>
      </w:r>
    </w:p>
    <w:p w14:paraId="245DA155">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BCBE238">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04DA4450">
      <w:pPr>
        <w:autoSpaceDE w:val="0"/>
        <w:autoSpaceDN w:val="0"/>
        <w:adjustRightInd w:val="0"/>
        <w:ind w:firstLine="420"/>
        <w:jc w:val="left"/>
        <w:rPr>
          <w:rFonts w:ascii="黑体" w:hAnsi="黑体" w:eastAsia="黑体" w:cs="黑体"/>
          <w:kern w:val="0"/>
          <w:sz w:val="18"/>
          <w:szCs w:val="18"/>
        </w:rPr>
      </w:pPr>
      <w:r>
        <w:rPr>
          <w:rFonts w:hint="eastAsia" w:ascii="黑体" w:hAnsi="黑体" w:eastAsia="黑体" w:cs="黑体"/>
          <w:color w:val="000000"/>
          <w:kern w:val="0"/>
          <w:sz w:val="18"/>
          <w:szCs w:val="18"/>
        </w:rPr>
        <w:t>五、【非机构投资者适用】</w:t>
      </w:r>
      <w:r>
        <w:rPr>
          <w:rFonts w:hint="eastAsia" w:ascii="黑体" w:hAnsi="黑体" w:eastAsia="黑体" w:cs="黑体"/>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0EA212E8">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w:t>
      </w:r>
      <w:r>
        <w:rPr>
          <w:rFonts w:hint="eastAsia" w:ascii="黑体" w:hAnsi="黑体" w:eastAsia="黑体" w:cs="黑体"/>
          <w:color w:val="000000"/>
          <w:kern w:val="0"/>
          <w:sz w:val="18"/>
          <w:szCs w:val="18"/>
        </w:rPr>
        <w:t>【非机构投资者适用】</w:t>
      </w:r>
      <w:r>
        <w:rPr>
          <w:rFonts w:hint="eastAsia" w:ascii="黑体" w:hAnsi="黑体" w:eastAsia="黑体"/>
          <w:bCs/>
          <w:sz w:val="18"/>
          <w:szCs w:val="18"/>
        </w:rPr>
        <w:t>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3A04CAC">
      <w:pPr>
        <w:ind w:left="540"/>
        <w:jc w:val="right"/>
        <w:rPr>
          <w:rFonts w:ascii="宋体" w:hAnsi="宋体"/>
          <w:sz w:val="18"/>
          <w:szCs w:val="18"/>
        </w:rPr>
      </w:pPr>
    </w:p>
    <w:p w14:paraId="441C6B05">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1C5A81A">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sz w:val="18"/>
          <w:szCs w:val="18"/>
          <w:lang w:val="en-US" w:eastAsia="zh-CN"/>
        </w:rPr>
        <w:t>浙江新昌农村商业银行股份有限公司</w:t>
      </w:r>
      <w:bookmarkStart w:id="0" w:name="_GoBack"/>
      <w:bookmarkEnd w:id="0"/>
      <w:r>
        <w:rPr>
          <w:rFonts w:hint="eastAsia" w:ascii="宋体" w:hAnsi="宋体"/>
          <w:sz w:val="18"/>
          <w:szCs w:val="18"/>
        </w:rPr>
        <w:t>】）</w:t>
      </w:r>
    </w:p>
    <w:permEnd w:id="11"/>
    <w:p w14:paraId="5BDC334F">
      <w:pPr>
        <w:widowControl/>
        <w:jc w:val="left"/>
        <w:rPr>
          <w:rFonts w:ascii="宋体" w:hAnsi="宋体"/>
          <w:sz w:val="18"/>
          <w:szCs w:val="18"/>
        </w:rPr>
      </w:pPr>
      <w:r>
        <w:rPr>
          <w:rFonts w:ascii="宋体" w:hAnsi="宋体"/>
          <w:sz w:val="18"/>
          <w:szCs w:val="18"/>
        </w:rPr>
        <w:br w:type="page"/>
      </w:r>
    </w:p>
    <w:p w14:paraId="06D1A033">
      <w:pPr>
        <w:ind w:left="540"/>
        <w:jc w:val="right"/>
        <w:rPr>
          <w:rFonts w:ascii="宋体" w:hAnsi="宋体"/>
          <w:sz w:val="18"/>
          <w:szCs w:val="18"/>
        </w:rPr>
      </w:pPr>
    </w:p>
    <w:p w14:paraId="5B003E8B">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14:paraId="5C95934B">
        <w:trPr>
          <w:trHeight w:val="627" w:hRule="atLeast"/>
        </w:trPr>
        <w:tc>
          <w:tcPr>
            <w:tcW w:w="8371" w:type="dxa"/>
          </w:tcPr>
          <w:p w14:paraId="3D707A6A">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5CA1689">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9C82486">
        <w:trPr>
          <w:trHeight w:val="6283" w:hRule="atLeast"/>
        </w:trPr>
        <w:tc>
          <w:tcPr>
            <w:tcW w:w="8371" w:type="dxa"/>
          </w:tcPr>
          <w:p w14:paraId="5BAC02D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4C232DB">
            <w:pPr>
              <w:spacing w:line="280" w:lineRule="atLeast"/>
              <w:jc w:val="left"/>
              <w:rPr>
                <w:rFonts w:ascii="宋体" w:hAnsi="宋体" w:cs="Arial"/>
                <w:sz w:val="18"/>
                <w:szCs w:val="18"/>
              </w:rPr>
            </w:pPr>
          </w:p>
          <w:p w14:paraId="700DCD4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26ED0FE">
            <w:pPr>
              <w:spacing w:line="280" w:lineRule="atLeast"/>
              <w:jc w:val="left"/>
              <w:rPr>
                <w:rFonts w:ascii="宋体" w:hAnsi="宋体" w:cs="Arial"/>
                <w:kern w:val="0"/>
                <w:sz w:val="18"/>
                <w:szCs w:val="18"/>
              </w:rPr>
            </w:pPr>
          </w:p>
          <w:p w14:paraId="107593F6">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1B2D09E">
            <w:pPr>
              <w:spacing w:line="280" w:lineRule="atLeast"/>
              <w:jc w:val="left"/>
              <w:rPr>
                <w:rFonts w:ascii="宋体" w:hAnsi="宋体" w:cs="Arial"/>
                <w:kern w:val="0"/>
                <w:sz w:val="18"/>
                <w:szCs w:val="18"/>
              </w:rPr>
            </w:pPr>
          </w:p>
          <w:p w14:paraId="47D0C670">
            <w:pPr>
              <w:spacing w:line="280" w:lineRule="atLeast"/>
              <w:jc w:val="left"/>
              <w:rPr>
                <w:kern w:val="0"/>
                <w:sz w:val="18"/>
                <w:szCs w:val="18"/>
                <w:u w:val="single"/>
              </w:rPr>
            </w:pPr>
            <w:r>
              <w:rPr>
                <w:rFonts w:hint="eastAsia" w:ascii="宋体" w:hAnsi="宋体" w:cs="Arial"/>
                <w:kern w:val="0"/>
                <w:sz w:val="18"/>
                <w:szCs w:val="18"/>
              </w:rPr>
              <w:t>请投资者在此抄录：</w:t>
            </w:r>
          </w:p>
          <w:p w14:paraId="2556AEEC">
            <w:pPr>
              <w:spacing w:line="280" w:lineRule="atLeast"/>
              <w:jc w:val="left"/>
              <w:rPr>
                <w:kern w:val="0"/>
                <w:sz w:val="18"/>
                <w:szCs w:val="18"/>
                <w:u w:val="single"/>
              </w:rPr>
            </w:pPr>
          </w:p>
          <w:p w14:paraId="7281A11F">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投资者签名/线上确认：</w:t>
            </w:r>
          </w:p>
          <w:p w14:paraId="2BD72380">
            <w:pPr>
              <w:spacing w:line="280" w:lineRule="atLeast"/>
              <w:ind w:left="4200" w:firstLine="1080" w:firstLineChars="600"/>
              <w:jc w:val="left"/>
              <w:rPr>
                <w:rFonts w:ascii="宋体" w:hAnsi="宋体" w:cs="Arial"/>
                <w:kern w:val="0"/>
                <w:sz w:val="18"/>
                <w:szCs w:val="18"/>
              </w:rPr>
            </w:pPr>
          </w:p>
          <w:p w14:paraId="48152230">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FEE4DE6">
            <w:pPr>
              <w:spacing w:line="280" w:lineRule="atLeast"/>
              <w:ind w:left="4200" w:firstLine="1080" w:firstLineChars="600"/>
              <w:jc w:val="left"/>
              <w:rPr>
                <w:rFonts w:ascii="宋体" w:hAnsi="宋体" w:cs="Arial"/>
                <w:kern w:val="0"/>
                <w:sz w:val="18"/>
                <w:szCs w:val="18"/>
              </w:rPr>
            </w:pPr>
          </w:p>
          <w:p w14:paraId="3E66EE6C">
            <w:pPr>
              <w:spacing w:line="280" w:lineRule="atLeast"/>
              <w:jc w:val="left"/>
              <w:rPr>
                <w:rFonts w:ascii="宋体" w:hAnsi="宋体" w:cs="Arial"/>
                <w:b/>
                <w:bCs/>
                <w:kern w:val="0"/>
                <w:sz w:val="18"/>
                <w:szCs w:val="18"/>
              </w:rPr>
            </w:pPr>
            <w:r>
              <w:rPr>
                <w:rFonts w:hint="eastAsia"/>
                <w:b/>
                <w:bCs/>
                <w:kern w:val="0"/>
                <w:sz w:val="20"/>
                <w:szCs w:val="20"/>
              </w:rPr>
              <w:t>（本风险揭示书共有三份签署文本，第一联销售机构留存，第二联投资者留存，第三联产品管理人留存。）</w:t>
            </w:r>
          </w:p>
          <w:p w14:paraId="20594500">
            <w:pPr>
              <w:spacing w:line="280" w:lineRule="atLeast"/>
              <w:jc w:val="right"/>
              <w:rPr>
                <w:rFonts w:ascii="宋体" w:hAnsi="宋体"/>
                <w:kern w:val="0"/>
                <w:sz w:val="18"/>
                <w:szCs w:val="18"/>
              </w:rPr>
            </w:pPr>
          </w:p>
        </w:tc>
      </w:tr>
    </w:tbl>
    <w:p w14:paraId="0563E415">
      <w:pPr>
        <w:autoSpaceDE w:val="0"/>
        <w:autoSpaceDN w:val="0"/>
        <w:adjustRightInd w:val="0"/>
        <w:spacing w:line="360" w:lineRule="auto"/>
        <w:ind w:firstLine="420"/>
        <w:jc w:val="left"/>
        <w:rPr>
          <w:rFonts w:ascii="宋体" w:hAnsi="宋体"/>
          <w:sz w:val="24"/>
        </w:rPr>
      </w:pPr>
    </w:p>
    <w:p w14:paraId="2290776F">
      <w:pPr>
        <w:rPr>
          <w:rFonts w:ascii="宋体" w:hAnsi="宋体" w:cs="Arial"/>
          <w:sz w:val="24"/>
        </w:rPr>
      </w:pPr>
    </w:p>
    <w:p w14:paraId="5872ADAA">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14:paraId="38A11FAF">
        <w:trPr>
          <w:trHeight w:val="823" w:hRule="atLeast"/>
        </w:trPr>
        <w:tc>
          <w:tcPr>
            <w:tcW w:w="8413" w:type="dxa"/>
          </w:tcPr>
          <w:p w14:paraId="20D39082">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7B56FCC">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B9B0A0D">
        <w:trPr>
          <w:trHeight w:val="7355" w:hRule="atLeast"/>
        </w:trPr>
        <w:tc>
          <w:tcPr>
            <w:tcW w:w="8413" w:type="dxa"/>
          </w:tcPr>
          <w:p w14:paraId="57A7C4C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4353C2B">
            <w:pPr>
              <w:spacing w:line="280" w:lineRule="atLeast"/>
              <w:ind w:firstLine="360" w:firstLineChars="200"/>
              <w:jc w:val="left"/>
              <w:rPr>
                <w:rFonts w:ascii="宋体" w:hAnsi="宋体" w:cs="Arial"/>
                <w:kern w:val="0"/>
                <w:sz w:val="18"/>
                <w:szCs w:val="18"/>
              </w:rPr>
            </w:pPr>
          </w:p>
          <w:p w14:paraId="0D013F0A">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8272913">
            <w:pPr>
              <w:spacing w:line="280" w:lineRule="atLeast"/>
              <w:ind w:firstLine="360" w:firstLineChars="200"/>
              <w:jc w:val="left"/>
              <w:rPr>
                <w:rFonts w:ascii="宋体" w:hAnsi="宋体" w:cs="Arial"/>
                <w:kern w:val="0"/>
                <w:sz w:val="18"/>
                <w:szCs w:val="18"/>
              </w:rPr>
            </w:pPr>
          </w:p>
          <w:p w14:paraId="6780600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5F039BBF">
            <w:pPr>
              <w:spacing w:line="280" w:lineRule="atLeast"/>
              <w:jc w:val="left"/>
              <w:rPr>
                <w:rFonts w:ascii="宋体" w:hAnsi="宋体" w:cs="Arial"/>
                <w:kern w:val="0"/>
                <w:sz w:val="18"/>
                <w:szCs w:val="18"/>
              </w:rPr>
            </w:pPr>
          </w:p>
          <w:p w14:paraId="41946167">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3EAB29AB">
            <w:pPr>
              <w:spacing w:line="280" w:lineRule="atLeast"/>
              <w:jc w:val="left"/>
              <w:rPr>
                <w:rFonts w:ascii="宋体" w:hAnsi="宋体" w:cs="Arial"/>
                <w:kern w:val="0"/>
                <w:sz w:val="18"/>
                <w:szCs w:val="18"/>
              </w:rPr>
            </w:pPr>
          </w:p>
          <w:p w14:paraId="67161970">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B9D00FF">
            <w:pPr>
              <w:spacing w:line="280" w:lineRule="atLeast"/>
              <w:jc w:val="left"/>
              <w:rPr>
                <w:rFonts w:ascii="宋体" w:hAnsi="宋体" w:cs="Arial"/>
                <w:kern w:val="0"/>
                <w:sz w:val="18"/>
                <w:szCs w:val="18"/>
              </w:rPr>
            </w:pPr>
          </w:p>
          <w:p w14:paraId="6D5EEA28">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746E2751">
            <w:pPr>
              <w:spacing w:line="280" w:lineRule="atLeast"/>
              <w:ind w:left="4200" w:firstLine="1080" w:firstLineChars="600"/>
              <w:jc w:val="left"/>
              <w:rPr>
                <w:rFonts w:ascii="宋体" w:hAnsi="宋体" w:cs="Arial"/>
                <w:kern w:val="0"/>
                <w:sz w:val="18"/>
                <w:szCs w:val="18"/>
              </w:rPr>
            </w:pPr>
          </w:p>
          <w:p w14:paraId="1404D39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C1F030E">
            <w:pPr>
              <w:spacing w:line="280" w:lineRule="atLeast"/>
              <w:rPr>
                <w:kern w:val="0"/>
                <w:sz w:val="20"/>
                <w:szCs w:val="20"/>
              </w:rPr>
            </w:pPr>
          </w:p>
          <w:p w14:paraId="2A66E27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87DF5E8">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144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A533792">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4A53379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69826">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0A80A99F">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VH91jKK8S+HILxZrTC8x/7f2g33+NBH5zbwtKH2yHWQpPAxYPayPNvhl7r5H4OxSPBiFVYJDUNeWThe1ovr9dg==" w:salt="TfuW6h7UC9IoXlbHLbc59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124A4"/>
    <w:rsid w:val="00096AC8"/>
    <w:rsid w:val="000A244A"/>
    <w:rsid w:val="000B16F1"/>
    <w:rsid w:val="000B357F"/>
    <w:rsid w:val="000F0566"/>
    <w:rsid w:val="001104E8"/>
    <w:rsid w:val="00152999"/>
    <w:rsid w:val="001C5047"/>
    <w:rsid w:val="002354DB"/>
    <w:rsid w:val="00262560"/>
    <w:rsid w:val="002B4654"/>
    <w:rsid w:val="002B4BDD"/>
    <w:rsid w:val="002B63FC"/>
    <w:rsid w:val="002C604E"/>
    <w:rsid w:val="002F0B15"/>
    <w:rsid w:val="00346ED2"/>
    <w:rsid w:val="003660B4"/>
    <w:rsid w:val="00374070"/>
    <w:rsid w:val="00390D83"/>
    <w:rsid w:val="003B6DAC"/>
    <w:rsid w:val="003E1A68"/>
    <w:rsid w:val="003F1C32"/>
    <w:rsid w:val="00412C30"/>
    <w:rsid w:val="00420D74"/>
    <w:rsid w:val="0045040F"/>
    <w:rsid w:val="00466605"/>
    <w:rsid w:val="004A236B"/>
    <w:rsid w:val="004B4026"/>
    <w:rsid w:val="004C7F5E"/>
    <w:rsid w:val="004E4E14"/>
    <w:rsid w:val="00510BA5"/>
    <w:rsid w:val="00527A03"/>
    <w:rsid w:val="00563E8F"/>
    <w:rsid w:val="005804B9"/>
    <w:rsid w:val="005C6FCB"/>
    <w:rsid w:val="005F48BE"/>
    <w:rsid w:val="00640FDE"/>
    <w:rsid w:val="00647B65"/>
    <w:rsid w:val="006538E1"/>
    <w:rsid w:val="00673739"/>
    <w:rsid w:val="006B4210"/>
    <w:rsid w:val="007143CD"/>
    <w:rsid w:val="0072580D"/>
    <w:rsid w:val="007303F6"/>
    <w:rsid w:val="00732C8C"/>
    <w:rsid w:val="007A4C26"/>
    <w:rsid w:val="007B017F"/>
    <w:rsid w:val="007C7189"/>
    <w:rsid w:val="0080662E"/>
    <w:rsid w:val="00836C1F"/>
    <w:rsid w:val="00894EE6"/>
    <w:rsid w:val="008A707D"/>
    <w:rsid w:val="008C1CE9"/>
    <w:rsid w:val="008D3E86"/>
    <w:rsid w:val="008E072A"/>
    <w:rsid w:val="008F2B54"/>
    <w:rsid w:val="00923A09"/>
    <w:rsid w:val="009525B5"/>
    <w:rsid w:val="00955293"/>
    <w:rsid w:val="009713C7"/>
    <w:rsid w:val="00980894"/>
    <w:rsid w:val="00981E5B"/>
    <w:rsid w:val="009B13AF"/>
    <w:rsid w:val="00A679D8"/>
    <w:rsid w:val="00A95D0C"/>
    <w:rsid w:val="00AD2AD0"/>
    <w:rsid w:val="00AE5AA3"/>
    <w:rsid w:val="00B06267"/>
    <w:rsid w:val="00B07DEF"/>
    <w:rsid w:val="00B35D81"/>
    <w:rsid w:val="00B3723D"/>
    <w:rsid w:val="00B71F84"/>
    <w:rsid w:val="00B73B8B"/>
    <w:rsid w:val="00B94B21"/>
    <w:rsid w:val="00BA3CE3"/>
    <w:rsid w:val="00BA71E5"/>
    <w:rsid w:val="00BB3A90"/>
    <w:rsid w:val="00BB513F"/>
    <w:rsid w:val="00BC1259"/>
    <w:rsid w:val="00BC2076"/>
    <w:rsid w:val="00BC398E"/>
    <w:rsid w:val="00BD36A3"/>
    <w:rsid w:val="00BE1A3A"/>
    <w:rsid w:val="00C0058E"/>
    <w:rsid w:val="00C01696"/>
    <w:rsid w:val="00C361E7"/>
    <w:rsid w:val="00C4233D"/>
    <w:rsid w:val="00CD0E2E"/>
    <w:rsid w:val="00D03CCD"/>
    <w:rsid w:val="00D268C3"/>
    <w:rsid w:val="00D33509"/>
    <w:rsid w:val="00D36659"/>
    <w:rsid w:val="00D46533"/>
    <w:rsid w:val="00D672A2"/>
    <w:rsid w:val="00D91389"/>
    <w:rsid w:val="00DA2C69"/>
    <w:rsid w:val="00DD246D"/>
    <w:rsid w:val="00DD5ABC"/>
    <w:rsid w:val="00DE3630"/>
    <w:rsid w:val="00E04894"/>
    <w:rsid w:val="00E27A39"/>
    <w:rsid w:val="00E504DE"/>
    <w:rsid w:val="00E66F5C"/>
    <w:rsid w:val="00E767F1"/>
    <w:rsid w:val="00E80603"/>
    <w:rsid w:val="00EB34F9"/>
    <w:rsid w:val="00F1541A"/>
    <w:rsid w:val="00F1747E"/>
    <w:rsid w:val="00F34E57"/>
    <w:rsid w:val="00F54E02"/>
    <w:rsid w:val="00F57B20"/>
    <w:rsid w:val="00F8077D"/>
    <w:rsid w:val="00FD7473"/>
    <w:rsid w:val="09B56D79"/>
    <w:rsid w:val="0AA55F8B"/>
    <w:rsid w:val="0E20418F"/>
    <w:rsid w:val="0F3144F8"/>
    <w:rsid w:val="158B6403"/>
    <w:rsid w:val="171B4C2E"/>
    <w:rsid w:val="175A5365"/>
    <w:rsid w:val="18FF54C7"/>
    <w:rsid w:val="19AD5D42"/>
    <w:rsid w:val="1B033211"/>
    <w:rsid w:val="1D9858FD"/>
    <w:rsid w:val="23024B39"/>
    <w:rsid w:val="293F23A1"/>
    <w:rsid w:val="2ABA023F"/>
    <w:rsid w:val="38895284"/>
    <w:rsid w:val="3D0D1D7A"/>
    <w:rsid w:val="42454F86"/>
    <w:rsid w:val="4B09204D"/>
    <w:rsid w:val="4CFA15FA"/>
    <w:rsid w:val="565F2C06"/>
    <w:rsid w:val="588B3AE7"/>
    <w:rsid w:val="592D2BB7"/>
    <w:rsid w:val="601969DF"/>
    <w:rsid w:val="6600662F"/>
    <w:rsid w:val="66965880"/>
    <w:rsid w:val="68414CC8"/>
    <w:rsid w:val="6A63308D"/>
    <w:rsid w:val="6E3A25F0"/>
    <w:rsid w:val="70330189"/>
    <w:rsid w:val="78A37128"/>
    <w:rsid w:val="7A7571B4"/>
    <w:rsid w:val="7A9C1246"/>
    <w:rsid w:val="7C166D86"/>
    <w:rsid w:val="7ED30D91"/>
    <w:rsid w:val="7F793613"/>
    <w:rsid w:val="BAFF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 w:type="paragraph" w:customStyle="1" w:styleId="17">
    <w:name w:val="修订1"/>
    <w:hidden/>
    <w:semiHidden/>
    <w:qFormat/>
    <w:uiPriority w:val="99"/>
    <w:rPr>
      <w:rFonts w:ascii="Calibri" w:hAnsi="Calibri" w:eastAsia="宋体" w:cs="宋体"/>
      <w:kern w:val="2"/>
      <w:sz w:val="21"/>
      <w:szCs w:val="22"/>
      <w:lang w:val="en-US" w:eastAsia="zh-CN" w:bidi="ar-SA"/>
    </w:rPr>
  </w:style>
  <w:style w:type="paragraph" w:customStyle="1" w:styleId="18">
    <w:name w:val="修订2"/>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0</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2024-08-28T20:38:00Z</dcterms:created>
  <dc:creator>胡骁潇</dc:creator>
  <cp:lastModifiedBy>Lee</cp:lastModifiedBy>
  <dcterms:modified xsi:type="dcterms:W3CDTF">2025-05-22T10:20:40Z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8C3451F4A9D547188BD69B541900499D</vt:lpwstr>
  </property>
</Properties>
</file>