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3</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兴银理财丰收封闭式154号固收类理财产品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【丰收封闭式154号A（安享款）】（适用【</w:t>
            </w:r>
            <w:r>
              <w:rPr>
                <w:rFonts w:hint="eastAsia" w:ascii="宋体" w:hAnsi="宋体"/>
                <w:bCs/>
                <w:sz w:val="18"/>
                <w:szCs w:val="18"/>
                <w:lang w:val="en-US" w:eastAsia="zh-CN"/>
              </w:rPr>
              <w:t>A</w:t>
            </w:r>
            <w:r>
              <w:rPr>
                <w:rFonts w:hint="eastAsia" w:ascii="宋体" w:hAnsi="宋体"/>
                <w:bCs/>
                <w:sz w:val="18"/>
                <w:szCs w:val="18"/>
              </w:rPr>
              <w:t>】类份额）</w:t>
            </w:r>
            <w:bookmarkStart w:id="156" w:name="_GoBack"/>
            <w:bookmarkEnd w:id="156"/>
          </w:p>
          <w:p>
            <w:pPr>
              <w:spacing w:line="360" w:lineRule="auto"/>
              <w:jc w:val="left"/>
              <w:rPr>
                <w:rFonts w:hint="eastAsia" w:ascii="宋体" w:hAnsi="宋体"/>
                <w:bCs/>
                <w:sz w:val="18"/>
                <w:szCs w:val="18"/>
              </w:rPr>
            </w:pPr>
            <w:r>
              <w:rPr>
                <w:rFonts w:hint="eastAsia" w:ascii="宋体" w:hAnsi="宋体"/>
                <w:bCs/>
                <w:sz w:val="18"/>
                <w:szCs w:val="18"/>
              </w:rPr>
              <w:t>【丰收封闭式154号B（安享款）】（适用【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【丰收封闭式154号C（安享款）】（适用【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Z7002025000052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9C311540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【9C31154A】（适用【A】类份额）</w:t>
            </w:r>
          </w:p>
          <w:p>
            <w:pPr>
              <w:spacing w:line="360" w:lineRule="auto"/>
              <w:jc w:val="left"/>
              <w:rPr>
                <w:rFonts w:hint="eastAsia" w:hAnsi="宋体"/>
                <w:sz w:val="18"/>
                <w:szCs w:val="18"/>
              </w:rPr>
            </w:pPr>
            <w:r>
              <w:rPr>
                <w:rFonts w:hint="eastAsia" w:hAnsi="宋体"/>
                <w:sz w:val="18"/>
                <w:szCs w:val="18"/>
              </w:rPr>
              <w:t>【9C31154B】（适用【B】类份额）</w:t>
            </w:r>
          </w:p>
          <w:p>
            <w:pPr>
              <w:spacing w:line="360" w:lineRule="auto"/>
              <w:jc w:val="left"/>
              <w:rPr>
                <w:rFonts w:hint="eastAsia" w:hAnsi="宋体"/>
                <w:sz w:val="18"/>
                <w:szCs w:val="18"/>
              </w:rPr>
            </w:pPr>
            <w:r>
              <w:rPr>
                <w:rFonts w:hint="eastAsia" w:hAnsi="宋体"/>
                <w:sz w:val="18"/>
                <w:szCs w:val="18"/>
              </w:rPr>
              <w:t>【9C31154C】（适用【C】类份额）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2074"/>
      <w:bookmarkStart w:id="12" w:name="_Toc29948"/>
      <w:bookmarkStart w:id="13" w:name="_Toc79154668"/>
      <w:bookmarkStart w:id="14" w:name="_Toc16265"/>
      <w:bookmarkStart w:id="15" w:name="_Toc7151"/>
      <w:bookmarkStart w:id="16" w:name="_Toc90742321"/>
      <w:bookmarkStart w:id="17" w:name="_Toc90742390"/>
      <w:bookmarkStart w:id="18" w:name="_Toc90742688"/>
      <w:bookmarkStart w:id="19" w:name="_Toc27189"/>
      <w:bookmarkStart w:id="20" w:name="_Toc15203"/>
      <w:bookmarkStart w:id="21" w:name="_Toc27226"/>
      <w:bookmarkStart w:id="22" w:name="_Toc6714"/>
      <w:bookmarkStart w:id="23" w:name="_Toc74065741"/>
      <w:bookmarkStart w:id="24" w:name="_Toc29784"/>
      <w:bookmarkStart w:id="25" w:name="_Toc326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41703885"/>
      <w:bookmarkStart w:id="29" w:name="_Toc17912"/>
      <w:bookmarkStart w:id="30" w:name="_Toc7848"/>
      <w:bookmarkStart w:id="31" w:name="_Toc14893"/>
      <w:bookmarkStart w:id="32" w:name="_Toc74065742"/>
      <w:bookmarkStart w:id="33" w:name="_Toc18329"/>
      <w:bookmarkStart w:id="34" w:name="_Toc4741"/>
      <w:bookmarkStart w:id="35" w:name="_Toc18797"/>
      <w:bookmarkStart w:id="36" w:name="_Toc26986"/>
      <w:bookmarkStart w:id="37" w:name="_Toc21988"/>
      <w:bookmarkStart w:id="38" w:name="_Toc176189758"/>
      <w:bookmarkStart w:id="39" w:name="_Toc1823"/>
      <w:bookmarkStart w:id="40" w:name="_Toc18526"/>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48649707"/>
      <w:bookmarkStart w:id="44" w:name="_Toc176189759"/>
      <w:bookmarkStart w:id="45" w:name="_Toc10463"/>
      <w:bookmarkStart w:id="46" w:name="_Toc1270"/>
      <w:bookmarkStart w:id="47" w:name="_Toc20733"/>
      <w:bookmarkStart w:id="48" w:name="_Toc1427"/>
      <w:bookmarkStart w:id="49" w:name="_Toc79154670"/>
      <w:bookmarkStart w:id="50" w:name="_Toc17244"/>
      <w:bookmarkStart w:id="51" w:name="_Toc123051452"/>
      <w:bookmarkStart w:id="52" w:name="_Toc610"/>
      <w:bookmarkStart w:id="53" w:name="_Toc141703886"/>
      <w:bookmarkStart w:id="54" w:name="_Toc139991736"/>
      <w:bookmarkStart w:id="55" w:name="_Toc123112234"/>
      <w:bookmarkStart w:id="56" w:name="_Toc79392606"/>
      <w:bookmarkStart w:id="57" w:name="_Toc123102453"/>
      <w:bookmarkStart w:id="58" w:name="_Toc4003"/>
      <w:bookmarkStart w:id="59" w:name="_Toc23822"/>
      <w:bookmarkStart w:id="60" w:name="_Toc23261"/>
      <w:bookmarkStart w:id="61" w:name="_Toc7920"/>
      <w:bookmarkStart w:id="62" w:name="_Toc98560352"/>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26207"/>
      <w:bookmarkStart w:id="67" w:name="_Toc3601"/>
      <w:bookmarkStart w:id="68" w:name="_Toc79154671"/>
      <w:bookmarkStart w:id="69" w:name="_Toc31653"/>
      <w:bookmarkStart w:id="70" w:name="_Toc12245"/>
      <w:bookmarkStart w:id="71" w:name="_Toc123051453"/>
      <w:bookmarkStart w:id="72" w:name="_Toc31235"/>
      <w:bookmarkStart w:id="73" w:name="_Toc176189760"/>
      <w:bookmarkStart w:id="74" w:name="_Toc15143"/>
      <w:bookmarkStart w:id="75" w:name="_Toc31644"/>
      <w:bookmarkStart w:id="76" w:name="_Toc29251"/>
      <w:bookmarkStart w:id="77" w:name="_Toc6405"/>
      <w:bookmarkStart w:id="78" w:name="_Toc14835"/>
      <w:bookmarkStart w:id="79" w:name="_Toc123102454"/>
      <w:bookmarkStart w:id="80" w:name="_Toc98560353"/>
      <w:bookmarkStart w:id="81" w:name="_Toc139991737"/>
      <w:bookmarkStart w:id="82" w:name="_Toc74065744"/>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76189761"/>
      <w:bookmarkStart w:id="92" w:name="_Toc123112236"/>
      <w:bookmarkStart w:id="93" w:name="_Toc3321"/>
      <w:bookmarkStart w:id="94" w:name="_Toc141703888"/>
      <w:bookmarkStart w:id="95" w:name="_Toc139991738"/>
      <w:bookmarkStart w:id="96" w:name="_Toc7058"/>
      <w:bookmarkStart w:id="97" w:name="_Toc4559"/>
      <w:bookmarkStart w:id="98" w:name="_Toc25783"/>
      <w:bookmarkStart w:id="99" w:name="_Toc6447"/>
      <w:bookmarkStart w:id="100" w:name="_Toc79154672"/>
      <w:bookmarkStart w:id="101" w:name="_Toc98560354"/>
      <w:bookmarkStart w:id="102" w:name="_Toc123102455"/>
      <w:bookmarkStart w:id="103" w:name="_Toc123051454"/>
      <w:bookmarkStart w:id="104" w:name="_Toc10650"/>
      <w:bookmarkStart w:id="105" w:name="_Toc11030"/>
      <w:bookmarkStart w:id="106" w:name="_Toc74065745"/>
      <w:bookmarkStart w:id="107" w:name="_Toc79392583"/>
      <w:bookmarkStart w:id="108" w:name="_Toc18567"/>
      <w:bookmarkStart w:id="109" w:name="_Toc3771"/>
      <w:bookmarkStart w:id="110" w:name="_Toc970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76189762"/>
      <w:bookmarkStart w:id="114" w:name="_Toc141703889"/>
      <w:bookmarkStart w:id="115" w:name="_Toc18206"/>
      <w:bookmarkStart w:id="116" w:name="_Toc79154673"/>
      <w:bookmarkStart w:id="117" w:name="_Toc725"/>
      <w:bookmarkStart w:id="118" w:name="_Toc139991739"/>
      <w:bookmarkStart w:id="119" w:name="_Toc10398"/>
      <w:bookmarkStart w:id="120" w:name="_Toc123102456"/>
      <w:bookmarkStart w:id="121" w:name="_Toc16164"/>
      <w:bookmarkStart w:id="122" w:name="_Toc123051455"/>
      <w:bookmarkStart w:id="123" w:name="_Toc3080"/>
      <w:bookmarkStart w:id="124" w:name="_Toc21735"/>
      <w:bookmarkStart w:id="125" w:name="_Toc123112237"/>
      <w:bookmarkStart w:id="126" w:name="_Toc98560355"/>
      <w:bookmarkStart w:id="127" w:name="_Toc31821"/>
      <w:bookmarkStart w:id="128" w:name="_Toc3572"/>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051456"/>
      <w:bookmarkStart w:id="134" w:name="_Toc32584"/>
      <w:bookmarkStart w:id="135" w:name="_Toc17920"/>
      <w:bookmarkStart w:id="136" w:name="_Toc141703890"/>
      <w:bookmarkStart w:id="137" w:name="_Toc5170"/>
      <w:bookmarkStart w:id="138" w:name="_Toc123112238"/>
      <w:bookmarkStart w:id="139" w:name="_Toc3329"/>
      <w:bookmarkStart w:id="140" w:name="_Toc21237"/>
      <w:bookmarkStart w:id="141" w:name="_Toc8791"/>
      <w:bookmarkStart w:id="142" w:name="_Toc79154674"/>
      <w:bookmarkStart w:id="143" w:name="_Toc123102457"/>
      <w:bookmarkStart w:id="144" w:name="_Toc139991740"/>
      <w:bookmarkStart w:id="145" w:name="_Toc79392622"/>
      <w:bookmarkStart w:id="146" w:name="_Toc32092"/>
      <w:bookmarkStart w:id="147" w:name="_Toc74065747"/>
      <w:bookmarkStart w:id="148" w:name="_Toc17198"/>
      <w:bookmarkStart w:id="149" w:name="_Toc29408"/>
      <w:bookmarkStart w:id="150" w:name="_Toc176189763"/>
      <w:bookmarkStart w:id="151" w:name="_Toc98560356"/>
      <w:bookmarkStart w:id="152" w:name="_Toc48649708"/>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C70C81"/>
    <w:rsid w:val="14DF29AF"/>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30257ABB"/>
    <w:rsid w:val="319C4BEA"/>
    <w:rsid w:val="337E5E72"/>
    <w:rsid w:val="33DA2E89"/>
    <w:rsid w:val="34C829B2"/>
    <w:rsid w:val="35381804"/>
    <w:rsid w:val="386A3F56"/>
    <w:rsid w:val="38FC6385"/>
    <w:rsid w:val="3A810EF7"/>
    <w:rsid w:val="3C3802E9"/>
    <w:rsid w:val="3E0C1771"/>
    <w:rsid w:val="3E586AB8"/>
    <w:rsid w:val="3E5C1B1D"/>
    <w:rsid w:val="3EAE14E9"/>
    <w:rsid w:val="3FD261A6"/>
    <w:rsid w:val="3FEE509E"/>
    <w:rsid w:val="404E41C0"/>
    <w:rsid w:val="42EB2F9C"/>
    <w:rsid w:val="43380D15"/>
    <w:rsid w:val="45226963"/>
    <w:rsid w:val="469F5C49"/>
    <w:rsid w:val="4D39606F"/>
    <w:rsid w:val="4F8E3D4D"/>
    <w:rsid w:val="4FA308F4"/>
    <w:rsid w:val="4FFA094D"/>
    <w:rsid w:val="53B3493A"/>
    <w:rsid w:val="5537323C"/>
    <w:rsid w:val="55855837"/>
    <w:rsid w:val="56503211"/>
    <w:rsid w:val="57BD5DAE"/>
    <w:rsid w:val="598B567E"/>
    <w:rsid w:val="59AC322E"/>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5</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2025-03-03T08:08:16Z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