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杭银理财幸福99季添益1909期理财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2.4235%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2.3765%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2.7122%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3.4421%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3.1401%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2.8846%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3.2937%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1.1447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4.2135%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-2.6767%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3.2267%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4.9173%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4.4179%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2022-01-19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4.4803%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2021-10-20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3.8186%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2021-07-21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3.7419%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2021-04-21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1.0719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2021-01-20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1.0617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2020-10-21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3.8501%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2020-07-22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4.0444%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2020-04-22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2020-01-22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4.1334%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2019-07-24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2019-10-24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4.2054%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杭银理财幸福99季添益1909期理财B款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TYG3M1909B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1.2089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2.4499%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2.4033%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2.7753%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3.4661%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3.2044%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2.9852%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3.3603%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4.3521%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-2.5776%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3.3248%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2022-04-27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4.9891%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杭银理财幸福99季添益1909期理财C款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TYG3M1909C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2025-06-04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2025-03-05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1.2103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2.5406%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2024-11-27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2.4325%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2024-08-21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1.1943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2.8070%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2024-05-22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3.5233%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2024-02-07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1.1741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3.2719%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2023-11-08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3.0189%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2023-08-09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1.1559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3.4297%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2023-05-10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1.1461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4.3871%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2023-02-08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1.1337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-2.5450%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2022-07-27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2022-11-02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3.3913%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2025年3月5日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