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701383"/>
      <w:bookmarkStart w:id="2" w:name="_Toc123112263"/>
      <w:bookmarkStart w:id="3" w:name="_Toc139992301"/>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39992302"/>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701386"/>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50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50</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50</w:t>
            </w:r>
            <w:r>
              <w:rPr>
                <w:rFonts w:hint="eastAsia" w:ascii="宋体" w:hAnsi="宋体"/>
                <w:bCs/>
                <w:sz w:val="18"/>
                <w:szCs w:val="18"/>
              </w:rPr>
              <w:t>号</w:t>
            </w:r>
            <w:r>
              <w:rPr>
                <w:rFonts w:hint="eastAsia" w:ascii="宋体" w:hAnsi="宋体"/>
                <w:bCs/>
                <w:sz w:val="18"/>
                <w:szCs w:val="18"/>
                <w:lang w:val="en-US" w:eastAsia="zh-CN"/>
              </w:rPr>
              <w:t>B（安享款）</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50</w:t>
            </w:r>
            <w:r>
              <w:rPr>
                <w:rFonts w:hint="eastAsia" w:ascii="宋体" w:hAnsi="宋体"/>
                <w:bCs/>
                <w:sz w:val="18"/>
                <w:szCs w:val="18"/>
              </w:rPr>
              <w:t>号</w:t>
            </w:r>
            <w:r>
              <w:rPr>
                <w:rFonts w:hint="eastAsia" w:ascii="宋体" w:hAnsi="宋体"/>
                <w:bCs/>
                <w:sz w:val="18"/>
                <w:szCs w:val="18"/>
                <w:lang w:val="en-US" w:eastAsia="zh-CN"/>
              </w:rPr>
              <w:t>C（安享款）</w:t>
            </w:r>
            <w:bookmarkStart w:id="66" w:name="_GoBack"/>
            <w:bookmarkEnd w:id="66"/>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【Z7002025000046】注：投资者可依据理财产品登记编码在中国理财网查询产品信息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9C311500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【9C31150</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【9C31150</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【9C31150</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141703880"/>
      <w:bookmarkStart w:id="16" w:name="_Toc123701389"/>
      <w:bookmarkStart w:id="17" w:name="_Toc6306"/>
      <w:bookmarkStart w:id="18" w:name="_Toc15517"/>
      <w:bookmarkStart w:id="19" w:name="_Toc139991730"/>
      <w:bookmarkStart w:id="20" w:name="_Toc32639"/>
      <w:bookmarkStart w:id="21" w:name="_Toc4966"/>
      <w:bookmarkStart w:id="22" w:name="_Toc123112268"/>
      <w:bookmarkStart w:id="23" w:name="_Toc8727"/>
      <w:bookmarkStart w:id="24" w:name="_Toc29629"/>
      <w:bookmarkStart w:id="25" w:name="_Toc30935"/>
      <w:bookmarkStart w:id="26" w:name="_Toc4867"/>
      <w:bookmarkStart w:id="27" w:name="_Toc23386"/>
      <w:bookmarkStart w:id="28" w:name="_Toc1231122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15067"/>
      <w:bookmarkStart w:id="34" w:name="_Toc13020"/>
      <w:bookmarkStart w:id="35" w:name="_Toc22864"/>
      <w:bookmarkStart w:id="36" w:name="_Toc19592"/>
      <w:bookmarkStart w:id="37" w:name="_Toc258829399"/>
      <w:bookmarkStart w:id="38" w:name="_Toc3224"/>
      <w:bookmarkStart w:id="39" w:name="_Toc24860"/>
      <w:bookmarkStart w:id="40" w:name="_Toc2465"/>
      <w:bookmarkStart w:id="41" w:name="_Toc819"/>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33"/>
      <w:bookmarkStart w:id="48" w:name="_Toc24571"/>
      <w:bookmarkStart w:id="49" w:name="_Toc20627"/>
      <w:bookmarkStart w:id="50" w:name="_Toc6683"/>
      <w:bookmarkStart w:id="51" w:name="_Toc545"/>
      <w:bookmarkStart w:id="52" w:name="_Toc13288"/>
      <w:bookmarkStart w:id="53" w:name="_Toc20318"/>
      <w:bookmarkStart w:id="54" w:name="_Toc74065740"/>
      <w:bookmarkStart w:id="55" w:name="_Toc18631"/>
      <w:bookmarkStart w:id="56" w:name="_Toc6149"/>
      <w:bookmarkStart w:id="57" w:name="_Toc2270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F13238"/>
    <w:rsid w:val="08F06232"/>
    <w:rsid w:val="149E474A"/>
    <w:rsid w:val="175E6F25"/>
    <w:rsid w:val="18D640E4"/>
    <w:rsid w:val="19212E29"/>
    <w:rsid w:val="1A555EEA"/>
    <w:rsid w:val="358C1AE5"/>
    <w:rsid w:val="35C863A1"/>
    <w:rsid w:val="4069171A"/>
    <w:rsid w:val="431859F2"/>
    <w:rsid w:val="487A428F"/>
    <w:rsid w:val="49F35C14"/>
    <w:rsid w:val="4B5E66CD"/>
    <w:rsid w:val="4F9B33E8"/>
    <w:rsid w:val="56C22B29"/>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6</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2025-02-11T06:17:37Z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