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杭银理财幸福99季添益1906期理财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杭银理财幸福99季添益1906期理财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TYG3M1906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4.7547%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-4.7089%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4.7550%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4.2459%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杭银理财幸福99季添益1906期理财B款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TYG3M1906B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-4.6023%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杭银理财幸福99季添益1906期理财C款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TYG3M1906C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3.8240%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4.8846%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-4.5332%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2025年2月12日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