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杭银理财幸福99季添益1905期理财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杭银理财幸福99季添益1905期理财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TYG3M1905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-4.8522%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4.3069%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4.2054%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杭银理财幸福99季添益1905期理财B款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TYG3M1905B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-4.7529%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4.6099%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杭银理财幸福99季添益1905期理财C款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TYG3M1905C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-4.7220%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