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】年【1</w:t>
      </w:r>
      <w:bookmarkStart w:id="156" w:name="_GoBack"/>
      <w:bookmarkEnd w:id="156"/>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42</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bCs/>
                <w:sz w:val="18"/>
                <w:szCs w:val="18"/>
              </w:rPr>
              <w:t>丰收封闭式1</w:t>
            </w:r>
            <w:r>
              <w:rPr>
                <w:rFonts w:hint="eastAsia" w:ascii="宋体" w:hAnsi="宋体"/>
                <w:bCs/>
                <w:sz w:val="18"/>
                <w:szCs w:val="18"/>
                <w:lang w:val="en-US" w:eastAsia="zh-CN"/>
              </w:rPr>
              <w:t>42</w:t>
            </w:r>
            <w:r>
              <w:rPr>
                <w:rFonts w:hint="eastAsia" w:ascii="宋体" w:hAnsi="宋体"/>
                <w:bCs/>
                <w:sz w:val="18"/>
                <w:szCs w:val="18"/>
              </w:rPr>
              <w:t>号</w:t>
            </w:r>
            <w:r>
              <w:rPr>
                <w:rFonts w:hint="eastAsia" w:ascii="宋体" w:hAnsi="宋体"/>
                <w:bCs/>
                <w:sz w:val="18"/>
                <w:szCs w:val="18"/>
                <w:lang w:val="en-US" w:eastAsia="zh-CN"/>
              </w:rPr>
              <w:t>A</w:t>
            </w:r>
            <w:r>
              <w:rPr>
                <w:rFonts w:hint="eastAsia" w:ascii="宋体" w:hAnsi="宋体"/>
                <w:bCs/>
                <w:sz w:val="18"/>
                <w:szCs w:val="18"/>
              </w:rPr>
              <w:t>（安享款）</w:t>
            </w:r>
            <w:r>
              <w:rPr>
                <w:rFonts w:hint="eastAsia" w:asciiTheme="majorEastAsia" w:hAnsiTheme="majorEastAsia" w:eastAsiaTheme="majorEastAsia"/>
                <w:bCs/>
                <w:kern w:val="0"/>
                <w:sz w:val="18"/>
                <w:szCs w:val="18"/>
              </w:rPr>
              <w:t>】</w:t>
            </w:r>
            <w:r>
              <w:rPr>
                <w:rFonts w:hint="eastAsia" w:hAnsi="宋体"/>
                <w:sz w:val="18"/>
                <w:szCs w:val="18"/>
              </w:rPr>
              <w:t>（适用【A】类份额）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bCs/>
                <w:sz w:val="18"/>
                <w:szCs w:val="18"/>
              </w:rPr>
              <w:t>丰收封闭式1</w:t>
            </w:r>
            <w:r>
              <w:rPr>
                <w:rFonts w:hint="eastAsia" w:ascii="宋体" w:hAnsi="宋体"/>
                <w:bCs/>
                <w:sz w:val="18"/>
                <w:szCs w:val="18"/>
                <w:lang w:val="en-US" w:eastAsia="zh-CN"/>
              </w:rPr>
              <w:t>42</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bCs/>
                <w:sz w:val="18"/>
                <w:szCs w:val="18"/>
              </w:rPr>
              <w:t>丰收封闭式1</w:t>
            </w:r>
            <w:r>
              <w:rPr>
                <w:rFonts w:hint="eastAsia" w:ascii="宋体" w:hAnsi="宋体"/>
                <w:bCs/>
                <w:sz w:val="18"/>
                <w:szCs w:val="18"/>
                <w:lang w:val="en-US" w:eastAsia="zh-CN"/>
              </w:rPr>
              <w:t>42</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Z7002024003026</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42</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9C31142A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9C31142B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9C31142C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rPr>
              <w:t>1】月【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9948"/>
      <w:bookmarkStart w:id="12" w:name="_Toc16265"/>
      <w:bookmarkStart w:id="13" w:name="_Toc79154668"/>
      <w:bookmarkStart w:id="14" w:name="_Toc74065741"/>
      <w:bookmarkStart w:id="15" w:name="_Toc7151"/>
      <w:bookmarkStart w:id="16" w:name="_Toc6714"/>
      <w:bookmarkStart w:id="17" w:name="_Toc3266"/>
      <w:bookmarkStart w:id="18" w:name="_Toc90742321"/>
      <w:bookmarkStart w:id="19" w:name="_Toc90742390"/>
      <w:bookmarkStart w:id="20" w:name="_Toc22074"/>
      <w:bookmarkStart w:id="21" w:name="_Toc27189"/>
      <w:bookmarkStart w:id="22" w:name="_Toc29784"/>
      <w:bookmarkStart w:id="23" w:name="_Toc90742688"/>
      <w:bookmarkStart w:id="24" w:name="_Toc27226"/>
      <w:bookmarkStart w:id="25" w:name="_Toc15203"/>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6189758"/>
      <w:bookmarkStart w:id="28" w:name="_Toc14893"/>
      <w:bookmarkStart w:id="29" w:name="_Toc18329"/>
      <w:bookmarkStart w:id="30" w:name="_Toc7848"/>
      <w:bookmarkStart w:id="31" w:name="_Toc79154669"/>
      <w:bookmarkStart w:id="32" w:name="_Toc1823"/>
      <w:bookmarkStart w:id="33" w:name="_Toc4741"/>
      <w:bookmarkStart w:id="34" w:name="_Toc21988"/>
      <w:bookmarkStart w:id="35" w:name="_Toc18797"/>
      <w:bookmarkStart w:id="36" w:name="_Toc74065742"/>
      <w:bookmarkStart w:id="37" w:name="_Toc26986"/>
      <w:bookmarkStart w:id="38" w:name="_Toc17912"/>
      <w:bookmarkStart w:id="39" w:name="_Toc139991735"/>
      <w:bookmarkStart w:id="40" w:name="_Toc18526"/>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123112234"/>
      <w:bookmarkStart w:id="45" w:name="_Toc23261"/>
      <w:bookmarkStart w:id="46" w:name="_Toc139991736"/>
      <w:bookmarkStart w:id="47" w:name="_Toc123051452"/>
      <w:bookmarkStart w:id="48" w:name="_Toc141703886"/>
      <w:bookmarkStart w:id="49" w:name="_Toc74065743"/>
      <w:bookmarkStart w:id="50" w:name="_Toc176189759"/>
      <w:bookmarkStart w:id="51" w:name="_Toc1270"/>
      <w:bookmarkStart w:id="52" w:name="_Toc7920"/>
      <w:bookmarkStart w:id="53" w:name="_Toc48649707"/>
      <w:bookmarkStart w:id="54" w:name="_Toc20733"/>
      <w:bookmarkStart w:id="55" w:name="_Toc23822"/>
      <w:bookmarkStart w:id="56" w:name="_Toc610"/>
      <w:bookmarkStart w:id="57" w:name="_Toc98560352"/>
      <w:bookmarkStart w:id="58" w:name="_Toc17244"/>
      <w:bookmarkStart w:id="59" w:name="_Toc1427"/>
      <w:bookmarkStart w:id="60" w:name="_Toc4003"/>
      <w:bookmarkStart w:id="61" w:name="_Toc79392606"/>
      <w:bookmarkStart w:id="62" w:name="_Toc123102453"/>
      <w:bookmarkStart w:id="63" w:name="_Toc1046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051453"/>
      <w:bookmarkStart w:id="66" w:name="_Toc31644"/>
      <w:bookmarkStart w:id="67" w:name="_Toc123102454"/>
      <w:bookmarkStart w:id="68" w:name="_Toc15143"/>
      <w:bookmarkStart w:id="69" w:name="_Toc31235"/>
      <w:bookmarkStart w:id="70" w:name="_Toc3601"/>
      <w:bookmarkStart w:id="71" w:name="_Toc123112235"/>
      <w:bookmarkStart w:id="72" w:name="_Toc176189760"/>
      <w:bookmarkStart w:id="73" w:name="_Toc26207"/>
      <w:bookmarkStart w:id="74" w:name="_Toc14835"/>
      <w:bookmarkStart w:id="75" w:name="_Toc12245"/>
      <w:bookmarkStart w:id="76" w:name="_Toc29251"/>
      <w:bookmarkStart w:id="77" w:name="_Toc79154671"/>
      <w:bookmarkStart w:id="78" w:name="_Toc98560353"/>
      <w:bookmarkStart w:id="79" w:name="_Toc139991737"/>
      <w:bookmarkStart w:id="80" w:name="_Toc141703887"/>
      <w:bookmarkStart w:id="81" w:name="_Toc74065744"/>
      <w:bookmarkStart w:id="82" w:name="_Toc31653"/>
      <w:bookmarkStart w:id="83" w:name="_Toc640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15118234"/>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23051454"/>
      <w:bookmarkStart w:id="92" w:name="_Toc79392583"/>
      <w:bookmarkStart w:id="93" w:name="_Toc3771"/>
      <w:bookmarkStart w:id="94" w:name="_Toc74065745"/>
      <w:bookmarkStart w:id="95" w:name="_Toc6447"/>
      <w:bookmarkStart w:id="96" w:name="_Toc25783"/>
      <w:bookmarkStart w:id="97" w:name="_Toc123102455"/>
      <w:bookmarkStart w:id="98" w:name="_Toc141703888"/>
      <w:bookmarkStart w:id="99" w:name="_Toc3321"/>
      <w:bookmarkStart w:id="100" w:name="_Toc9706"/>
      <w:bookmarkStart w:id="101" w:name="_Toc79154672"/>
      <w:bookmarkStart w:id="102" w:name="_Toc18567"/>
      <w:bookmarkStart w:id="103" w:name="_Toc176189761"/>
      <w:bookmarkStart w:id="104" w:name="_Toc11030"/>
      <w:bookmarkStart w:id="105" w:name="_Toc98560354"/>
      <w:bookmarkStart w:id="106" w:name="_Toc7058"/>
      <w:bookmarkStart w:id="107" w:name="_Toc123112236"/>
      <w:bookmarkStart w:id="108" w:name="_Toc4559"/>
      <w:bookmarkStart w:id="109" w:name="_Toc10650"/>
      <w:bookmarkStart w:id="110" w:name="_Toc13999173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23112237"/>
      <w:bookmarkStart w:id="114" w:name="_Toc10398"/>
      <w:bookmarkStart w:id="115" w:name="_Toc139991739"/>
      <w:bookmarkStart w:id="116" w:name="_Toc31821"/>
      <w:bookmarkStart w:id="117" w:name="_Toc98560355"/>
      <w:bookmarkStart w:id="118" w:name="_Toc3572"/>
      <w:bookmarkStart w:id="119" w:name="_Toc123102456"/>
      <w:bookmarkStart w:id="120" w:name="_Toc21735"/>
      <w:bookmarkStart w:id="121" w:name="_Toc123051455"/>
      <w:bookmarkStart w:id="122" w:name="_Toc725"/>
      <w:bookmarkStart w:id="123" w:name="_Toc16164"/>
      <w:bookmarkStart w:id="124" w:name="_Toc18206"/>
      <w:bookmarkStart w:id="125" w:name="_Toc79154673"/>
      <w:bookmarkStart w:id="126" w:name="_Toc176189762"/>
      <w:bookmarkStart w:id="127" w:name="_Toc141703889"/>
      <w:bookmarkStart w:id="128" w:name="_Toc3080"/>
      <w:bookmarkStart w:id="129"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48649708"/>
      <w:bookmarkStart w:id="134" w:name="_Toc17920"/>
      <w:bookmarkStart w:id="135" w:name="_Toc29408"/>
      <w:bookmarkStart w:id="136" w:name="_Toc74065747"/>
      <w:bookmarkStart w:id="137" w:name="_Toc98560356"/>
      <w:bookmarkStart w:id="138" w:name="_Toc141703890"/>
      <w:bookmarkStart w:id="139" w:name="_Toc21237"/>
      <w:bookmarkStart w:id="140" w:name="_Toc123112238"/>
      <w:bookmarkStart w:id="141" w:name="_Toc739"/>
      <w:bookmarkStart w:id="142" w:name="_Toc8791"/>
      <w:bookmarkStart w:id="143" w:name="_Toc176189763"/>
      <w:bookmarkStart w:id="144" w:name="_Toc79392622"/>
      <w:bookmarkStart w:id="145" w:name="_Toc5170"/>
      <w:bookmarkStart w:id="146" w:name="_Toc139991740"/>
      <w:bookmarkStart w:id="147" w:name="_Toc79154674"/>
      <w:bookmarkStart w:id="148" w:name="_Toc123051456"/>
      <w:bookmarkStart w:id="149" w:name="_Toc3329"/>
      <w:bookmarkStart w:id="150" w:name="_Toc17198"/>
      <w:bookmarkStart w:id="151" w:name="_Toc123102457"/>
      <w:bookmarkStart w:id="152" w:name="_Toc32092"/>
      <w:bookmarkStart w:id="153" w:name="_Toc32584"/>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0F01A1A"/>
    <w:rsid w:val="11295396"/>
    <w:rsid w:val="163E2FB7"/>
    <w:rsid w:val="19645879"/>
    <w:rsid w:val="1A48157B"/>
    <w:rsid w:val="1ABE2ED9"/>
    <w:rsid w:val="1BD70953"/>
    <w:rsid w:val="1BF87698"/>
    <w:rsid w:val="1C78144D"/>
    <w:rsid w:val="1CD60A49"/>
    <w:rsid w:val="1E585AB7"/>
    <w:rsid w:val="1EB160C2"/>
    <w:rsid w:val="1FF145B9"/>
    <w:rsid w:val="2193546F"/>
    <w:rsid w:val="23083986"/>
    <w:rsid w:val="23AF29A3"/>
    <w:rsid w:val="26123FD6"/>
    <w:rsid w:val="26F50BA9"/>
    <w:rsid w:val="29026D00"/>
    <w:rsid w:val="2A642791"/>
    <w:rsid w:val="2EA644DF"/>
    <w:rsid w:val="2FB532A0"/>
    <w:rsid w:val="30257ABB"/>
    <w:rsid w:val="319C4BEA"/>
    <w:rsid w:val="33DA2E89"/>
    <w:rsid w:val="34C829B2"/>
    <w:rsid w:val="35381804"/>
    <w:rsid w:val="386A3F56"/>
    <w:rsid w:val="3A810EF7"/>
    <w:rsid w:val="3C3802E9"/>
    <w:rsid w:val="3D6C05AD"/>
    <w:rsid w:val="3E0C1771"/>
    <w:rsid w:val="3E586AB8"/>
    <w:rsid w:val="3E5C1B1D"/>
    <w:rsid w:val="3EAE14E9"/>
    <w:rsid w:val="3FD261A6"/>
    <w:rsid w:val="42EB2F9C"/>
    <w:rsid w:val="43380D15"/>
    <w:rsid w:val="45226963"/>
    <w:rsid w:val="469F5C49"/>
    <w:rsid w:val="4D39606F"/>
    <w:rsid w:val="4F8E3D4D"/>
    <w:rsid w:val="4FA308F4"/>
    <w:rsid w:val="4FFA094D"/>
    <w:rsid w:val="53B3493A"/>
    <w:rsid w:val="5537323C"/>
    <w:rsid w:val="55855837"/>
    <w:rsid w:val="56503211"/>
    <w:rsid w:val="57BD5DAE"/>
    <w:rsid w:val="598B567E"/>
    <w:rsid w:val="5B5D4C61"/>
    <w:rsid w:val="5BA577EB"/>
    <w:rsid w:val="5C624734"/>
    <w:rsid w:val="5C9F76ED"/>
    <w:rsid w:val="5FE91ABC"/>
    <w:rsid w:val="60D42826"/>
    <w:rsid w:val="628E734C"/>
    <w:rsid w:val="644D235A"/>
    <w:rsid w:val="64F66D8D"/>
    <w:rsid w:val="6580603B"/>
    <w:rsid w:val="68B96EA7"/>
    <w:rsid w:val="68C7223A"/>
    <w:rsid w:val="68EF6886"/>
    <w:rsid w:val="694A7300"/>
    <w:rsid w:val="699457CF"/>
    <w:rsid w:val="6FDD1093"/>
    <w:rsid w:val="709C0126"/>
    <w:rsid w:val="73EB7F47"/>
    <w:rsid w:val="76022652"/>
    <w:rsid w:val="768501BE"/>
    <w:rsid w:val="76C8601E"/>
    <w:rsid w:val="7D0241BF"/>
    <w:rsid w:val="7D234559"/>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5</TotalTime>
  <ScaleCrop>false</ScaleCrop>
  <LinksUpToDate>false</LinksUpToDate>
  <CharactersWithSpaces>25323</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2024-12-23T06:35:54Z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