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杭银理财幸福99季添益1907期理财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杭银理财幸福99季添益1907期理财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TYG3M1907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3.1502%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-5.2587%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4.6648%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3.8388%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4.2387%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杭银理财幸福99季添益1907期理财B款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TYG3M1907B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4.3507%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-5.1508%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4.7724%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杭银理财幸福99季添益1907期理财C款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TYG3M1907C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3.9289%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4.4167%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-5.1162%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4.5453%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2024年11月13日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