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F9C54" w14:textId="77777777" w:rsidR="000070AC" w:rsidRDefault="006F12FC" w:rsidP="006F12FC">
      <w:pPr>
        <w:widowControl/>
        <w:spacing w:before="100" w:beforeAutospacing="1" w:after="100" w:afterAutospacing="1"/>
        <w:jc w:val="center"/>
        <w:outlineLvl w:val="2"/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</w:pPr>
      <w:r w:rsidRPr="006F12FC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  <w:t>兴银</w:t>
      </w:r>
      <w:proofErr w:type="gramStart"/>
      <w:r w:rsidRPr="006F12FC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  <w:t>理财稳利丰收</w:t>
      </w:r>
      <w:proofErr w:type="gramEnd"/>
      <w:r w:rsidRPr="006F12FC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  <w:t>封闭式</w:t>
      </w:r>
      <w:r w:rsidRPr="006F12FC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  <w:t>6005</w:t>
      </w:r>
      <w:r w:rsidRPr="006F12FC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  <w:t>号</w:t>
      </w:r>
      <w:proofErr w:type="gramStart"/>
      <w:r w:rsidRPr="006F12FC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  <w:t>固收类理财</w:t>
      </w:r>
      <w:proofErr w:type="gramEnd"/>
      <w:r w:rsidRPr="006F12FC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  <w:t>产品</w:t>
      </w:r>
    </w:p>
    <w:p w14:paraId="0B14246C" w14:textId="3463F80B" w:rsidR="006F12FC" w:rsidRPr="006F12FC" w:rsidRDefault="006F12FC" w:rsidP="006F12FC">
      <w:pPr>
        <w:widowControl/>
        <w:spacing w:before="100" w:beforeAutospacing="1" w:after="100" w:afterAutospacing="1"/>
        <w:jc w:val="center"/>
        <w:outlineLvl w:val="2"/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</w:pPr>
      <w:r w:rsidRPr="006F12FC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  <w:t>[</w:t>
      </w:r>
      <w:proofErr w:type="gramStart"/>
      <w:r w:rsidRPr="006F12FC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  <w:t>稳利丰收</w:t>
      </w:r>
      <w:proofErr w:type="gramEnd"/>
      <w:r w:rsidRPr="006F12FC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  <w:t>封闭式</w:t>
      </w:r>
      <w:r w:rsidRPr="006F12FC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  <w:t>6005</w:t>
      </w:r>
      <w:r w:rsidRPr="006F12FC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  <w:t>号</w:t>
      </w:r>
      <w:r w:rsidRPr="006F12FC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  <w:t>A]</w:t>
      </w:r>
      <w:r w:rsidRPr="006F12FC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  <w:t>到期公告</w:t>
      </w:r>
    </w:p>
    <w:p w14:paraId="1EC5E8A0" w14:textId="77777777" w:rsidR="006F12FC" w:rsidRPr="006F12FC" w:rsidRDefault="006F12FC" w:rsidP="006F12FC">
      <w:pPr>
        <w:widowControl/>
        <w:shd w:val="clear" w:color="auto" w:fill="FFFFFF"/>
        <w:spacing w:line="270" w:lineRule="atLeast"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 w:rsidRPr="006F12FC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我司</w:t>
      </w:r>
      <w:r w:rsidRPr="006F12FC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#</w:t>
      </w:r>
      <w:r w:rsidRPr="006F12FC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发售的兴银</w:t>
      </w:r>
      <w:proofErr w:type="gramStart"/>
      <w:r w:rsidRPr="006F12FC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理财稳利丰收</w:t>
      </w:r>
      <w:proofErr w:type="gramEnd"/>
      <w:r w:rsidRPr="006F12FC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封闭式</w:t>
      </w:r>
      <w:r w:rsidRPr="006F12FC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6005</w:t>
      </w:r>
      <w:r w:rsidRPr="006F12FC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号</w:t>
      </w:r>
      <w:proofErr w:type="gramStart"/>
      <w:r w:rsidRPr="006F12FC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固收类理财</w:t>
      </w:r>
      <w:proofErr w:type="gramEnd"/>
      <w:r w:rsidRPr="006F12FC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产品于</w:t>
      </w:r>
      <w:r w:rsidRPr="006F12FC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2024-06-18</w:t>
      </w:r>
      <w:r w:rsidRPr="006F12FC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到期</w:t>
      </w:r>
      <w:r w:rsidRPr="006F12FC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</w:t>
      </w:r>
      <w:r w:rsidRPr="006F12FC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，理财资金投资的资产在理财期间运作正常，在理财产品到期时已全部变现。本理财产品投资收益情况如下：</w:t>
      </w:r>
    </w:p>
    <w:p w14:paraId="297A0E1B" w14:textId="77777777" w:rsidR="006F12FC" w:rsidRPr="006F12FC" w:rsidRDefault="006F12FC" w:rsidP="006F12FC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</w:pPr>
      <w:r w:rsidRPr="006F12FC"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  <w:t>产品基本信息：</w:t>
      </w:r>
    </w:p>
    <w:tbl>
      <w:tblPr>
        <w:tblW w:w="9204" w:type="dxa"/>
        <w:tblLook w:val="04A0" w:firstRow="1" w:lastRow="0" w:firstColumn="1" w:lastColumn="0" w:noHBand="0" w:noVBand="1"/>
      </w:tblPr>
      <w:tblGrid>
        <w:gridCol w:w="1093"/>
        <w:gridCol w:w="1732"/>
        <w:gridCol w:w="1130"/>
        <w:gridCol w:w="1026"/>
        <w:gridCol w:w="1026"/>
        <w:gridCol w:w="688"/>
        <w:gridCol w:w="777"/>
        <w:gridCol w:w="955"/>
        <w:gridCol w:w="777"/>
      </w:tblGrid>
      <w:tr w:rsidR="006F12FC" w:rsidRPr="006F12FC" w14:paraId="39DB9CEE" w14:textId="77777777" w:rsidTr="006F12FC">
        <w:trPr>
          <w:trHeight w:val="444"/>
        </w:trPr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32441A33" w14:textId="77777777" w:rsidR="006F12FC" w:rsidRPr="006F12FC" w:rsidRDefault="006F12FC" w:rsidP="006F12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2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17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79ADD53D" w14:textId="77777777" w:rsidR="006F12FC" w:rsidRPr="006F12FC" w:rsidRDefault="006F12FC" w:rsidP="006F12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F12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1CDA86A4" w14:textId="77777777" w:rsidR="006F12FC" w:rsidRPr="006F12FC" w:rsidRDefault="006F12FC" w:rsidP="006F12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F12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066BF043" w14:textId="77777777" w:rsidR="006F12FC" w:rsidRPr="006F12FC" w:rsidRDefault="006F12FC" w:rsidP="006F12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F12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75ECF408" w14:textId="77777777" w:rsidR="006F12FC" w:rsidRPr="006F12FC" w:rsidRDefault="006F12FC" w:rsidP="006F12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F12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兑付日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1E5AD1DE" w14:textId="77777777" w:rsidR="006F12FC" w:rsidRPr="006F12FC" w:rsidRDefault="006F12FC" w:rsidP="006F12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F12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1D31E7F9" w14:textId="77777777" w:rsidR="006F12FC" w:rsidRPr="006F12FC" w:rsidRDefault="006F12FC" w:rsidP="006F12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F12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1E9D0963" w14:textId="77777777" w:rsidR="006F12FC" w:rsidRPr="006F12FC" w:rsidRDefault="006F12FC" w:rsidP="006F12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F12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业绩比较基准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097DCAD9" w14:textId="77777777" w:rsidR="006F12FC" w:rsidRPr="006F12FC" w:rsidRDefault="006F12FC" w:rsidP="006F12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F12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母子产品标识</w:t>
            </w:r>
          </w:p>
        </w:tc>
      </w:tr>
      <w:tr w:rsidR="006F12FC" w:rsidRPr="006F12FC" w14:paraId="05BF74B3" w14:textId="77777777" w:rsidTr="006F12FC">
        <w:trPr>
          <w:trHeight w:val="1092"/>
        </w:trPr>
        <w:tc>
          <w:tcPr>
            <w:tcW w:w="1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2035D8" w14:textId="77777777" w:rsidR="006F12FC" w:rsidRPr="006F12FC" w:rsidRDefault="006F12FC" w:rsidP="006F12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F12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9C33605A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BE8214" w14:textId="77777777" w:rsidR="006F12FC" w:rsidRPr="006F12FC" w:rsidRDefault="006F12FC" w:rsidP="006F12F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F12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兴银</w:t>
            </w:r>
            <w:proofErr w:type="gramStart"/>
            <w:r w:rsidRPr="006F12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理财稳利丰收</w:t>
            </w:r>
            <w:proofErr w:type="gramEnd"/>
            <w:r w:rsidRPr="006F12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封闭式6005号</w:t>
            </w:r>
            <w:proofErr w:type="gramStart"/>
            <w:r w:rsidRPr="006F12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固收类理财</w:t>
            </w:r>
            <w:proofErr w:type="gramEnd"/>
            <w:r w:rsidRPr="006F12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90EE3D" w14:textId="77777777" w:rsidR="006F12FC" w:rsidRPr="006F12FC" w:rsidRDefault="006F12FC" w:rsidP="006F12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F12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2023/12/13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10841B" w14:textId="77777777" w:rsidR="006F12FC" w:rsidRPr="006F12FC" w:rsidRDefault="006F12FC" w:rsidP="006F12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F12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2024/6/18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A8F9DF" w14:textId="77777777" w:rsidR="006F12FC" w:rsidRPr="006F12FC" w:rsidRDefault="006F12FC" w:rsidP="006F12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F12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2024/6/19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868F71" w14:textId="77777777" w:rsidR="006F12FC" w:rsidRPr="006F12FC" w:rsidRDefault="006F12FC" w:rsidP="006F12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F12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39BB10" w14:textId="77777777" w:rsidR="006F12FC" w:rsidRPr="006F12FC" w:rsidRDefault="006F12FC" w:rsidP="006F12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F12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CA4CED" w14:textId="77777777" w:rsidR="006F12FC" w:rsidRPr="006F12FC" w:rsidRDefault="006F12FC" w:rsidP="006F12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F12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3.20%--3.80%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F5DA2B" w14:textId="77777777" w:rsidR="006F12FC" w:rsidRPr="006F12FC" w:rsidRDefault="006F12FC" w:rsidP="006F12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F12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子产品</w:t>
            </w:r>
          </w:p>
        </w:tc>
      </w:tr>
    </w:tbl>
    <w:p w14:paraId="39C4EE43" w14:textId="77777777" w:rsidR="006F12FC" w:rsidRDefault="006F12FC" w:rsidP="006F12FC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</w:pPr>
    </w:p>
    <w:p w14:paraId="014D36A8" w14:textId="46A16C4F" w:rsidR="006F12FC" w:rsidRPr="006F12FC" w:rsidRDefault="006F12FC" w:rsidP="006F12FC">
      <w:pPr>
        <w:widowControl/>
        <w:shd w:val="clear" w:color="auto" w:fill="FFFFFF"/>
        <w:jc w:val="left"/>
        <w:rPr>
          <w:rFonts w:ascii="Times New Roman" w:eastAsia="宋体" w:hAnsi="Times New Roman" w:cs="Times New Roman" w:hint="eastAsia"/>
          <w:b/>
          <w:bCs/>
          <w:color w:val="000000"/>
          <w:kern w:val="0"/>
          <w:sz w:val="18"/>
          <w:szCs w:val="18"/>
        </w:rPr>
      </w:pPr>
      <w:r w:rsidRPr="006F12FC"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</w:rPr>
        <w:t>产品收益分配以及费用情况：</w:t>
      </w:r>
    </w:p>
    <w:tbl>
      <w:tblPr>
        <w:tblW w:w="8637" w:type="dxa"/>
        <w:tblLook w:val="04A0" w:firstRow="1" w:lastRow="0" w:firstColumn="1" w:lastColumn="0" w:noHBand="0" w:noVBand="1"/>
      </w:tblPr>
      <w:tblGrid>
        <w:gridCol w:w="1604"/>
        <w:gridCol w:w="1788"/>
        <w:gridCol w:w="1701"/>
        <w:gridCol w:w="1134"/>
        <w:gridCol w:w="1134"/>
        <w:gridCol w:w="1276"/>
      </w:tblGrid>
      <w:tr w:rsidR="006F12FC" w:rsidRPr="006F12FC" w14:paraId="161DEA7B" w14:textId="77777777" w:rsidTr="006F12FC">
        <w:trPr>
          <w:trHeight w:val="288"/>
        </w:trPr>
        <w:tc>
          <w:tcPr>
            <w:tcW w:w="5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0D538B29" w14:textId="77777777" w:rsidR="006F12FC" w:rsidRPr="006F12FC" w:rsidRDefault="006F12FC" w:rsidP="006F12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F12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总兑付客户收益金额(元)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590E569F" w14:textId="77777777" w:rsidR="006F12FC" w:rsidRPr="006F12FC" w:rsidRDefault="006F12FC" w:rsidP="006F12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F12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银行费用金额(元)</w:t>
            </w:r>
          </w:p>
        </w:tc>
      </w:tr>
      <w:tr w:rsidR="006F12FC" w:rsidRPr="006F12FC" w14:paraId="5B487291" w14:textId="77777777" w:rsidTr="006F12FC">
        <w:trPr>
          <w:trHeight w:val="288"/>
        </w:trPr>
        <w:tc>
          <w:tcPr>
            <w:tcW w:w="5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B9268F" w14:textId="77777777" w:rsidR="006F12FC" w:rsidRPr="006F12FC" w:rsidRDefault="006F12FC" w:rsidP="006F12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F12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451,948.47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09066E" w14:textId="77777777" w:rsidR="006F12FC" w:rsidRPr="006F12FC" w:rsidRDefault="006F12FC" w:rsidP="006F12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F12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23,805.74</w:t>
            </w:r>
          </w:p>
        </w:tc>
      </w:tr>
      <w:tr w:rsidR="006F12FC" w:rsidRPr="006F12FC" w14:paraId="02F9E3EA" w14:textId="77777777" w:rsidTr="006F12FC">
        <w:trPr>
          <w:trHeight w:val="444"/>
        </w:trPr>
        <w:tc>
          <w:tcPr>
            <w:tcW w:w="1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055FFEE5" w14:textId="77777777" w:rsidR="006F12FC" w:rsidRPr="006F12FC" w:rsidRDefault="006F12FC" w:rsidP="006F12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F12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托管费(%)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4EC23EFA" w14:textId="77777777" w:rsidR="006F12FC" w:rsidRPr="006F12FC" w:rsidRDefault="006F12FC" w:rsidP="006F12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F12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投资管理费(%)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0CF6E7F9" w14:textId="77777777" w:rsidR="006F12FC" w:rsidRPr="006F12FC" w:rsidRDefault="006F12FC" w:rsidP="006F12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F12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销售管理费(%)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772DE530" w14:textId="77777777" w:rsidR="006F12FC" w:rsidRPr="006F12FC" w:rsidRDefault="006F12FC" w:rsidP="006F12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F12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36BE694F" w14:textId="77777777" w:rsidR="006F12FC" w:rsidRPr="006F12FC" w:rsidRDefault="006F12FC" w:rsidP="006F12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F12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BC5B"/>
            <w:vAlign w:val="center"/>
            <w:hideMark/>
          </w:tcPr>
          <w:p w14:paraId="41DAD3BD" w14:textId="77777777" w:rsidR="006F12FC" w:rsidRPr="006F12FC" w:rsidRDefault="006F12FC" w:rsidP="006F12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F12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:rsidR="006F12FC" w:rsidRPr="006F12FC" w14:paraId="19FE3B5A" w14:textId="77777777" w:rsidTr="006F12FC">
        <w:trPr>
          <w:trHeight w:val="288"/>
        </w:trPr>
        <w:tc>
          <w:tcPr>
            <w:tcW w:w="1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A92AD9" w14:textId="77777777" w:rsidR="006F12FC" w:rsidRPr="006F12FC" w:rsidRDefault="006F12FC" w:rsidP="006F12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F12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DDB26F" w14:textId="77777777" w:rsidR="006F12FC" w:rsidRPr="006F12FC" w:rsidRDefault="006F12FC" w:rsidP="006F12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F12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131083" w14:textId="77777777" w:rsidR="006F12FC" w:rsidRPr="006F12FC" w:rsidRDefault="006F12FC" w:rsidP="006F12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F12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6D304D" w14:textId="77777777" w:rsidR="006F12FC" w:rsidRPr="006F12FC" w:rsidRDefault="006F12FC" w:rsidP="006F12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F12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E2FB74" w14:textId="77777777" w:rsidR="006F12FC" w:rsidRPr="006F12FC" w:rsidRDefault="006F12FC" w:rsidP="006F12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F12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D53FD3" w14:textId="77777777" w:rsidR="006F12FC" w:rsidRPr="006F12FC" w:rsidRDefault="006F12FC" w:rsidP="006F12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F12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</w:tr>
    </w:tbl>
    <w:p w14:paraId="583E66E9" w14:textId="77777777" w:rsidR="006F12FC" w:rsidRDefault="006F12FC" w:rsidP="006F12FC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FF0000"/>
          <w:kern w:val="0"/>
          <w:sz w:val="18"/>
          <w:szCs w:val="18"/>
        </w:rPr>
      </w:pPr>
    </w:p>
    <w:p w14:paraId="006865C8" w14:textId="3C02F359" w:rsidR="006F12FC" w:rsidRPr="006F12FC" w:rsidRDefault="006F12FC" w:rsidP="006F12FC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F12FC">
        <w:rPr>
          <w:rFonts w:ascii="宋体" w:eastAsia="宋体" w:hAnsi="宋体" w:cs="宋体" w:hint="eastAsia"/>
          <w:color w:val="FF0000"/>
          <w:kern w:val="0"/>
          <w:sz w:val="18"/>
          <w:szCs w:val="18"/>
        </w:rPr>
        <w:t>说明：</w:t>
      </w:r>
      <w:r w:rsidRPr="006F12FC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  <w:t>1、销售渠道、客户层级等不同可能导致费率折让，另外理财存续期也可能费率发生调整，故具体费率以实际销售文本及针对费率调整的信息披露文本为准，此处费率数据仅供参考。 以一年期定期存款利率为无风险利率，基于当前对未来市场的判断，根据拟投资债权类资产的信用利差、</w:t>
      </w:r>
      <w:proofErr w:type="gramStart"/>
      <w:r w:rsidRPr="006F12FC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久期敞口</w:t>
      </w:r>
      <w:proofErr w:type="gramEnd"/>
      <w:r w:rsidRPr="006F12FC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 w14:paraId="40154D19" w14:textId="77777777" w:rsidR="006F12FC" w:rsidRPr="006F12FC" w:rsidRDefault="006F12FC" w:rsidP="006F12FC">
      <w:pPr>
        <w:widowControl/>
        <w:shd w:val="clear" w:color="auto" w:fill="FFFFFF"/>
        <w:spacing w:line="270" w:lineRule="atLeast"/>
        <w:jc w:val="left"/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</w:pPr>
      <w:r w:rsidRPr="006F12FC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感谢您投资兴银</w:t>
      </w:r>
      <w:proofErr w:type="gramStart"/>
      <w:r w:rsidRPr="006F12FC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理财理财</w:t>
      </w:r>
      <w:proofErr w:type="gramEnd"/>
      <w:r w:rsidRPr="006F12FC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产品，敬请继续关注我司近期推出的理财产品！</w:t>
      </w:r>
    </w:p>
    <w:p w14:paraId="0C3B8EB4" w14:textId="77777777" w:rsidR="006F12FC" w:rsidRPr="006F12FC" w:rsidRDefault="006F12FC" w:rsidP="006F12FC">
      <w:pPr>
        <w:widowControl/>
        <w:jc w:val="right"/>
        <w:rPr>
          <w:rFonts w:ascii="微软雅黑" w:eastAsia="微软雅黑" w:hAnsi="微软雅黑" w:cs="宋体"/>
          <w:b/>
          <w:bCs/>
          <w:color w:val="000000"/>
          <w:kern w:val="0"/>
          <w:sz w:val="20"/>
          <w:szCs w:val="20"/>
        </w:rPr>
      </w:pPr>
      <w:r w:rsidRPr="006F12FC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兴银理财</w:t>
      </w:r>
    </w:p>
    <w:p w14:paraId="63DE505A" w14:textId="77777777" w:rsidR="006F12FC" w:rsidRPr="006F12FC" w:rsidRDefault="006F12FC" w:rsidP="006F12FC">
      <w:pPr>
        <w:widowControl/>
        <w:jc w:val="right"/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</w:pPr>
      <w:r w:rsidRPr="006F12FC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2024-06-19</w:t>
      </w:r>
    </w:p>
    <w:p w14:paraId="494C896F" w14:textId="77777777" w:rsidR="003C6298" w:rsidRDefault="003C6298"/>
    <w:sectPr w:rsidR="003C6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F4"/>
    <w:rsid w:val="000070AC"/>
    <w:rsid w:val="003B4A03"/>
    <w:rsid w:val="003C6298"/>
    <w:rsid w:val="00411AF4"/>
    <w:rsid w:val="006F12FC"/>
    <w:rsid w:val="008F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A0011"/>
  <w15:chartTrackingRefBased/>
  <w15:docId w15:val="{285D490B-B7FF-43DE-9B1F-A3B8B585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6F12F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6F12FC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5195">
          <w:marLeft w:val="0"/>
          <w:marRight w:val="0"/>
          <w:marTop w:val="30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725063733">
          <w:marLeft w:val="0"/>
          <w:marRight w:val="0"/>
          <w:marTop w:val="300"/>
          <w:marBottom w:val="0"/>
          <w:divBdr>
            <w:top w:val="dotted" w:sz="6" w:space="2" w:color="000000"/>
            <w:left w:val="dotted" w:sz="6" w:space="2" w:color="000000"/>
            <w:bottom w:val="dotted" w:sz="6" w:space="2" w:color="000000"/>
            <w:right w:val="dotted" w:sz="6" w:space="2" w:color="000000"/>
          </w:divBdr>
        </w:div>
        <w:div w:id="662243064">
          <w:marLeft w:val="0"/>
          <w:marRight w:val="0"/>
          <w:marTop w:val="45"/>
          <w:marBottom w:val="0"/>
          <w:divBdr>
            <w:top w:val="single" w:sz="6" w:space="3" w:color="000000"/>
            <w:left w:val="single" w:sz="6" w:space="0" w:color="000000"/>
            <w:bottom w:val="none" w:sz="0" w:space="4" w:color="auto"/>
            <w:right w:val="single" w:sz="6" w:space="0" w:color="000000"/>
          </w:divBdr>
        </w:div>
        <w:div w:id="69666188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926113740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000000"/>
            <w:bottom w:val="none" w:sz="0" w:space="4" w:color="auto"/>
            <w:right w:val="single" w:sz="6" w:space="0" w:color="000000"/>
          </w:divBdr>
        </w:div>
        <w:div w:id="169935784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058311821">
          <w:marLeft w:val="0"/>
          <w:marRight w:val="0"/>
          <w:marTop w:val="150"/>
          <w:marBottom w:val="0"/>
          <w:divBdr>
            <w:top w:val="dotted" w:sz="6" w:space="2" w:color="FF0000"/>
            <w:left w:val="dotted" w:sz="6" w:space="2" w:color="FF0000"/>
            <w:bottom w:val="dotted" w:sz="6" w:space="2" w:color="FF0000"/>
            <w:right w:val="dotted" w:sz="6" w:space="2" w:color="FF0000"/>
          </w:divBdr>
        </w:div>
        <w:div w:id="1244413327">
          <w:marLeft w:val="0"/>
          <w:marRight w:val="0"/>
          <w:marTop w:val="150"/>
          <w:marBottom w:val="0"/>
          <w:divBdr>
            <w:top w:val="dotted" w:sz="6" w:space="2" w:color="000000"/>
            <w:left w:val="dotted" w:sz="6" w:space="2" w:color="000000"/>
            <w:bottom w:val="dotted" w:sz="6" w:space="2" w:color="000000"/>
            <w:right w:val="dotted" w:sz="6" w:space="2" w:color="000000"/>
          </w:divBdr>
        </w:div>
        <w:div w:id="1070495101">
          <w:marLeft w:val="0"/>
          <w:marRight w:val="0"/>
          <w:marTop w:val="75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  <w:div w:id="1524319643">
          <w:marLeft w:val="0"/>
          <w:marRight w:val="0"/>
          <w:marTop w:val="0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4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8615005753921</dc:creator>
  <cp:keywords/>
  <dc:description/>
  <cp:lastModifiedBy>8615005753921</cp:lastModifiedBy>
  <cp:revision>3</cp:revision>
  <dcterms:created xsi:type="dcterms:W3CDTF">2024-07-07T14:15:00Z</dcterms:created>
  <dcterms:modified xsi:type="dcterms:W3CDTF">2024-07-07T14:19:00Z</dcterms:modified>
</cp:coreProperties>
</file>