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73F4CCC" w14:textId="77777777" w:rsidR="00082E75" w:rsidRDefault="00082E75" w:rsidP="00082E75">
      <w:pPr>
        <w:widowControl/>
        <w:spacing w:before="100" w:beforeAutospacing="1" w:after="100" w:afterAutospacing="1"/>
        <w:jc w:val="center"/>
        <w:outlineLvl w:val="2"/>
        <w:rPr>
          <w:rFonts w:ascii="微软雅黑" w:eastAsia="微软雅黑" w:hAnsi="微软雅黑" w:cs="宋体"/>
          <w:b/>
          <w:bCs/>
          <w:color w:val="000000"/>
          <w:kern w:val="0"/>
          <w:sz w:val="27"/>
          <w:szCs w:val="27"/>
        </w:rPr>
      </w:pPr>
      <w:r w:rsidRPr="00082E75">
        <w:rPr>
          <w:rFonts w:ascii="微软雅黑" w:eastAsia="微软雅黑" w:hAnsi="微软雅黑" w:cs="宋体" w:hint="eastAsia"/>
          <w:b/>
          <w:bCs/>
          <w:color w:val="000000"/>
          <w:kern w:val="0"/>
          <w:sz w:val="27"/>
          <w:szCs w:val="27"/>
        </w:rPr>
        <w:t>兴银</w:t>
      </w:r>
      <w:proofErr w:type="gramStart"/>
      <w:r w:rsidRPr="00082E75">
        <w:rPr>
          <w:rFonts w:ascii="微软雅黑" w:eastAsia="微软雅黑" w:hAnsi="微软雅黑" w:cs="宋体" w:hint="eastAsia"/>
          <w:b/>
          <w:bCs/>
          <w:color w:val="000000"/>
          <w:kern w:val="0"/>
          <w:sz w:val="27"/>
          <w:szCs w:val="27"/>
        </w:rPr>
        <w:t>理财稳利丰收</w:t>
      </w:r>
      <w:proofErr w:type="gramEnd"/>
      <w:r w:rsidRPr="00082E75">
        <w:rPr>
          <w:rFonts w:ascii="微软雅黑" w:eastAsia="微软雅黑" w:hAnsi="微软雅黑" w:cs="宋体" w:hint="eastAsia"/>
          <w:b/>
          <w:bCs/>
          <w:color w:val="000000"/>
          <w:kern w:val="0"/>
          <w:sz w:val="27"/>
          <w:szCs w:val="27"/>
        </w:rPr>
        <w:t>封闭式9022号</w:t>
      </w:r>
      <w:proofErr w:type="gramStart"/>
      <w:r w:rsidRPr="00082E75">
        <w:rPr>
          <w:rFonts w:ascii="微软雅黑" w:eastAsia="微软雅黑" w:hAnsi="微软雅黑" w:cs="宋体" w:hint="eastAsia"/>
          <w:b/>
          <w:bCs/>
          <w:color w:val="000000"/>
          <w:kern w:val="0"/>
          <w:sz w:val="27"/>
          <w:szCs w:val="27"/>
        </w:rPr>
        <w:t>固收类理财</w:t>
      </w:r>
      <w:proofErr w:type="gramEnd"/>
      <w:r w:rsidRPr="00082E75">
        <w:rPr>
          <w:rFonts w:ascii="微软雅黑" w:eastAsia="微软雅黑" w:hAnsi="微软雅黑" w:cs="宋体" w:hint="eastAsia"/>
          <w:b/>
          <w:bCs/>
          <w:color w:val="000000"/>
          <w:kern w:val="0"/>
          <w:sz w:val="27"/>
          <w:szCs w:val="27"/>
        </w:rPr>
        <w:t>产品</w:t>
      </w:r>
    </w:p>
    <w:p w14:paraId="6FBD3E18" w14:textId="6209A657" w:rsidR="00082E75" w:rsidRPr="00082E75" w:rsidRDefault="00082E75" w:rsidP="00082E75">
      <w:pPr>
        <w:widowControl/>
        <w:spacing w:before="100" w:beforeAutospacing="1" w:after="100" w:afterAutospacing="1"/>
        <w:jc w:val="center"/>
        <w:outlineLvl w:val="2"/>
        <w:rPr>
          <w:rFonts w:ascii="微软雅黑" w:eastAsia="微软雅黑" w:hAnsi="微软雅黑" w:cs="宋体"/>
          <w:b/>
          <w:bCs/>
          <w:color w:val="000000"/>
          <w:kern w:val="0"/>
          <w:sz w:val="27"/>
          <w:szCs w:val="27"/>
        </w:rPr>
      </w:pPr>
      <w:r w:rsidRPr="00082E75">
        <w:rPr>
          <w:rFonts w:ascii="微软雅黑" w:eastAsia="微软雅黑" w:hAnsi="微软雅黑" w:cs="宋体" w:hint="eastAsia"/>
          <w:b/>
          <w:bCs/>
          <w:color w:val="000000"/>
          <w:kern w:val="0"/>
          <w:sz w:val="27"/>
          <w:szCs w:val="27"/>
        </w:rPr>
        <w:t>[</w:t>
      </w:r>
      <w:proofErr w:type="gramStart"/>
      <w:r w:rsidRPr="00082E75">
        <w:rPr>
          <w:rFonts w:ascii="微软雅黑" w:eastAsia="微软雅黑" w:hAnsi="微软雅黑" w:cs="宋体" w:hint="eastAsia"/>
          <w:b/>
          <w:bCs/>
          <w:color w:val="000000"/>
          <w:kern w:val="0"/>
          <w:sz w:val="27"/>
          <w:szCs w:val="27"/>
        </w:rPr>
        <w:t>稳利丰收</w:t>
      </w:r>
      <w:proofErr w:type="gramEnd"/>
      <w:r w:rsidRPr="00082E75">
        <w:rPr>
          <w:rFonts w:ascii="微软雅黑" w:eastAsia="微软雅黑" w:hAnsi="微软雅黑" w:cs="宋体" w:hint="eastAsia"/>
          <w:b/>
          <w:bCs/>
          <w:color w:val="000000"/>
          <w:kern w:val="0"/>
          <w:sz w:val="27"/>
          <w:szCs w:val="27"/>
        </w:rPr>
        <w:t>封闭式9022号A]成立公告</w:t>
      </w:r>
    </w:p>
    <w:p w14:paraId="4A040226" w14:textId="77777777" w:rsidR="00082E75" w:rsidRPr="00082E75" w:rsidRDefault="00082E75" w:rsidP="00082E75">
      <w:pPr>
        <w:widowControl/>
        <w:shd w:val="clear" w:color="auto" w:fill="FFFFFF"/>
        <w:jc w:val="left"/>
        <w:rPr>
          <w:rFonts w:ascii="微软雅黑" w:eastAsia="微软雅黑" w:hAnsi="微软雅黑" w:cs="宋体" w:hint="eastAsia"/>
          <w:b/>
          <w:bCs/>
          <w:color w:val="000000"/>
          <w:kern w:val="0"/>
          <w:sz w:val="18"/>
          <w:szCs w:val="18"/>
        </w:rPr>
      </w:pPr>
      <w:r w:rsidRPr="00082E75">
        <w:rPr>
          <w:rFonts w:ascii="微软雅黑" w:eastAsia="微软雅黑" w:hAnsi="微软雅黑" w:cs="宋体" w:hint="eastAsia"/>
          <w:b/>
          <w:bCs/>
          <w:color w:val="000000"/>
          <w:kern w:val="0"/>
          <w:sz w:val="18"/>
          <w:szCs w:val="18"/>
        </w:rPr>
        <w:t>产品基本信息：</w:t>
      </w:r>
    </w:p>
    <w:tbl>
      <w:tblPr>
        <w:tblW w:w="8800" w:type="dxa"/>
        <w:tblLook w:val="04A0" w:firstRow="1" w:lastRow="0" w:firstColumn="1" w:lastColumn="0" w:noHBand="0" w:noVBand="1"/>
      </w:tblPr>
      <w:tblGrid>
        <w:gridCol w:w="1476"/>
        <w:gridCol w:w="1050"/>
        <w:gridCol w:w="1630"/>
        <w:gridCol w:w="1026"/>
        <w:gridCol w:w="1082"/>
        <w:gridCol w:w="845"/>
        <w:gridCol w:w="798"/>
        <w:gridCol w:w="893"/>
      </w:tblGrid>
      <w:tr w:rsidR="00082E75" w:rsidRPr="00082E75" w14:paraId="4BC1682A" w14:textId="77777777" w:rsidTr="00082E75">
        <w:trPr>
          <w:trHeight w:val="444"/>
        </w:trPr>
        <w:tc>
          <w:tcPr>
            <w:tcW w:w="14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7BC5B"/>
            <w:vAlign w:val="center"/>
            <w:hideMark/>
          </w:tcPr>
          <w:p w14:paraId="410C28BA" w14:textId="77777777" w:rsidR="00082E75" w:rsidRPr="00082E75" w:rsidRDefault="00082E75" w:rsidP="00082E75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</w:pPr>
            <w:r w:rsidRPr="00082E75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产品登记编码</w:t>
            </w:r>
          </w:p>
        </w:tc>
        <w:tc>
          <w:tcPr>
            <w:tcW w:w="105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7BC5B"/>
            <w:vAlign w:val="center"/>
            <w:hideMark/>
          </w:tcPr>
          <w:p w14:paraId="0A832BD5" w14:textId="77777777" w:rsidR="00082E75" w:rsidRPr="00082E75" w:rsidRDefault="00082E75" w:rsidP="00082E75">
            <w:pPr>
              <w:widowControl/>
              <w:jc w:val="center"/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</w:pPr>
            <w:r w:rsidRPr="00082E75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产品代码/销售代码</w:t>
            </w:r>
          </w:p>
        </w:tc>
        <w:tc>
          <w:tcPr>
            <w:tcW w:w="163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7BC5B"/>
            <w:vAlign w:val="center"/>
            <w:hideMark/>
          </w:tcPr>
          <w:p w14:paraId="6535500F" w14:textId="77777777" w:rsidR="00082E75" w:rsidRPr="00082E75" w:rsidRDefault="00082E75" w:rsidP="00082E75">
            <w:pPr>
              <w:widowControl/>
              <w:jc w:val="center"/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</w:pPr>
            <w:r w:rsidRPr="00082E75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产品名称</w:t>
            </w:r>
          </w:p>
        </w:tc>
        <w:tc>
          <w:tcPr>
            <w:tcW w:w="1026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7BC5B"/>
            <w:vAlign w:val="center"/>
            <w:hideMark/>
          </w:tcPr>
          <w:p w14:paraId="494D4CCE" w14:textId="77777777" w:rsidR="00082E75" w:rsidRPr="00082E75" w:rsidRDefault="00082E75" w:rsidP="00082E75">
            <w:pPr>
              <w:widowControl/>
              <w:jc w:val="center"/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</w:pPr>
            <w:r w:rsidRPr="00082E75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成立日</w:t>
            </w:r>
          </w:p>
        </w:tc>
        <w:tc>
          <w:tcPr>
            <w:tcW w:w="1082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7BC5B"/>
            <w:vAlign w:val="center"/>
            <w:hideMark/>
          </w:tcPr>
          <w:p w14:paraId="35885041" w14:textId="77777777" w:rsidR="00082E75" w:rsidRPr="00082E75" w:rsidRDefault="00082E75" w:rsidP="00082E75">
            <w:pPr>
              <w:widowControl/>
              <w:jc w:val="center"/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</w:pPr>
            <w:r w:rsidRPr="00082E75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到期日</w:t>
            </w:r>
          </w:p>
        </w:tc>
        <w:tc>
          <w:tcPr>
            <w:tcW w:w="84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7BC5B"/>
            <w:vAlign w:val="center"/>
            <w:hideMark/>
          </w:tcPr>
          <w:p w14:paraId="497BAA26" w14:textId="77777777" w:rsidR="00082E75" w:rsidRPr="00082E75" w:rsidRDefault="00082E75" w:rsidP="00082E75">
            <w:pPr>
              <w:widowControl/>
              <w:jc w:val="center"/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</w:pPr>
            <w:r w:rsidRPr="00082E75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期限(天)</w:t>
            </w:r>
          </w:p>
        </w:tc>
        <w:tc>
          <w:tcPr>
            <w:tcW w:w="798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7BC5B"/>
            <w:vAlign w:val="center"/>
            <w:hideMark/>
          </w:tcPr>
          <w:p w14:paraId="283B5A29" w14:textId="77777777" w:rsidR="00082E75" w:rsidRPr="00082E75" w:rsidRDefault="00082E75" w:rsidP="00082E75">
            <w:pPr>
              <w:widowControl/>
              <w:jc w:val="center"/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</w:pPr>
            <w:r w:rsidRPr="00082E75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产品类型</w:t>
            </w:r>
          </w:p>
        </w:tc>
        <w:tc>
          <w:tcPr>
            <w:tcW w:w="893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7BC5B"/>
            <w:vAlign w:val="center"/>
            <w:hideMark/>
          </w:tcPr>
          <w:p w14:paraId="07FE8F05" w14:textId="77777777" w:rsidR="00082E75" w:rsidRPr="00082E75" w:rsidRDefault="00082E75" w:rsidP="00082E75">
            <w:pPr>
              <w:widowControl/>
              <w:jc w:val="center"/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</w:pPr>
            <w:r w:rsidRPr="00082E75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业绩比较基准</w:t>
            </w:r>
          </w:p>
        </w:tc>
      </w:tr>
      <w:tr w:rsidR="00082E75" w:rsidRPr="00082E75" w14:paraId="5139C72E" w14:textId="77777777" w:rsidTr="00082E75">
        <w:trPr>
          <w:trHeight w:val="1092"/>
        </w:trPr>
        <w:tc>
          <w:tcPr>
            <w:tcW w:w="147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55C5F9AF" w14:textId="77777777" w:rsidR="00082E75" w:rsidRPr="00082E75" w:rsidRDefault="00082E75" w:rsidP="00082E75">
            <w:pPr>
              <w:widowControl/>
              <w:jc w:val="center"/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</w:pPr>
            <w:r w:rsidRPr="00082E75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Z7002023001734</w:t>
            </w:r>
          </w:p>
        </w:tc>
        <w:tc>
          <w:tcPr>
            <w:tcW w:w="105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27089407" w14:textId="77777777" w:rsidR="00082E75" w:rsidRPr="00082E75" w:rsidRDefault="00082E75" w:rsidP="00082E75">
            <w:pPr>
              <w:widowControl/>
              <w:jc w:val="center"/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</w:pPr>
            <w:r w:rsidRPr="00082E75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9C33922A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0F23A823" w14:textId="77777777" w:rsidR="00082E75" w:rsidRPr="00082E75" w:rsidRDefault="00082E75" w:rsidP="00082E75">
            <w:pPr>
              <w:widowControl/>
              <w:jc w:val="left"/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</w:pPr>
            <w:r w:rsidRPr="00082E75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兴银</w:t>
            </w:r>
            <w:proofErr w:type="gramStart"/>
            <w:r w:rsidRPr="00082E75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理财稳利丰收</w:t>
            </w:r>
            <w:proofErr w:type="gramEnd"/>
            <w:r w:rsidRPr="00082E75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封闭式9022号</w:t>
            </w:r>
            <w:proofErr w:type="gramStart"/>
            <w:r w:rsidRPr="00082E75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固收类理财</w:t>
            </w:r>
            <w:proofErr w:type="gramEnd"/>
            <w:r w:rsidRPr="00082E75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产品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65F60727" w14:textId="77777777" w:rsidR="00082E75" w:rsidRPr="00082E75" w:rsidRDefault="00082E75" w:rsidP="00082E75">
            <w:pPr>
              <w:widowControl/>
              <w:jc w:val="center"/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</w:pPr>
            <w:r w:rsidRPr="00082E75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2024/6/13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2A7D451A" w14:textId="77777777" w:rsidR="00082E75" w:rsidRPr="00082E75" w:rsidRDefault="00082E75" w:rsidP="00082E75">
            <w:pPr>
              <w:widowControl/>
              <w:jc w:val="center"/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</w:pPr>
            <w:r w:rsidRPr="00082E75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2025/3/18</w:t>
            </w:r>
          </w:p>
        </w:tc>
        <w:tc>
          <w:tcPr>
            <w:tcW w:w="84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22D0B96F" w14:textId="77777777" w:rsidR="00082E75" w:rsidRPr="00082E75" w:rsidRDefault="00082E75" w:rsidP="00082E75">
            <w:pPr>
              <w:widowControl/>
              <w:jc w:val="center"/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</w:pPr>
            <w:r w:rsidRPr="00082E75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278</w:t>
            </w:r>
          </w:p>
        </w:tc>
        <w:tc>
          <w:tcPr>
            <w:tcW w:w="7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3C6699A3" w14:textId="77777777" w:rsidR="00082E75" w:rsidRPr="00082E75" w:rsidRDefault="00082E75" w:rsidP="00082E75">
            <w:pPr>
              <w:widowControl/>
              <w:jc w:val="center"/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</w:pPr>
            <w:r w:rsidRPr="00082E75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净值型</w:t>
            </w:r>
          </w:p>
        </w:tc>
        <w:tc>
          <w:tcPr>
            <w:tcW w:w="89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4720D28A" w14:textId="77777777" w:rsidR="00082E75" w:rsidRPr="00082E75" w:rsidRDefault="00082E75" w:rsidP="00082E75">
            <w:pPr>
              <w:widowControl/>
              <w:jc w:val="center"/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</w:pPr>
            <w:r w:rsidRPr="00082E75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2.60%-- 3.60%</w:t>
            </w:r>
          </w:p>
        </w:tc>
      </w:tr>
      <w:tr w:rsidR="00082E75" w:rsidRPr="00082E75" w14:paraId="79A6C043" w14:textId="77777777" w:rsidTr="00082E75">
        <w:trPr>
          <w:trHeight w:val="288"/>
        </w:trPr>
        <w:tc>
          <w:tcPr>
            <w:tcW w:w="252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309B21C1" w14:textId="77777777" w:rsidR="00082E75" w:rsidRPr="00082E75" w:rsidRDefault="00082E75" w:rsidP="00082E75">
            <w:pPr>
              <w:widowControl/>
              <w:jc w:val="right"/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</w:pPr>
            <w:r w:rsidRPr="00082E75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产品募集规模：</w:t>
            </w:r>
          </w:p>
        </w:tc>
        <w:tc>
          <w:tcPr>
            <w:tcW w:w="6274" w:type="dxa"/>
            <w:gridSpan w:val="6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4A6AAE1F" w14:textId="73145746" w:rsidR="00082E75" w:rsidRPr="00082E75" w:rsidRDefault="00082E75" w:rsidP="00082E75">
            <w:pPr>
              <w:widowControl/>
              <w:jc w:val="left"/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</w:pPr>
            <w:r w:rsidRPr="00082E75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23,479,803.00元</w:t>
            </w:r>
          </w:p>
        </w:tc>
      </w:tr>
    </w:tbl>
    <w:p w14:paraId="2D9CB97B" w14:textId="77777777" w:rsidR="00082E75" w:rsidRDefault="00082E75" w:rsidP="00082E75">
      <w:pPr>
        <w:widowControl/>
        <w:shd w:val="clear" w:color="auto" w:fill="FFFFFF"/>
        <w:spacing w:line="270" w:lineRule="atLeast"/>
        <w:jc w:val="left"/>
        <w:rPr>
          <w:rFonts w:ascii="微软雅黑" w:eastAsia="微软雅黑" w:hAnsi="微软雅黑" w:cs="宋体"/>
          <w:color w:val="FF0000"/>
          <w:kern w:val="0"/>
          <w:sz w:val="18"/>
          <w:szCs w:val="18"/>
        </w:rPr>
      </w:pPr>
    </w:p>
    <w:p w14:paraId="42D01133" w14:textId="3B4DAAC2" w:rsidR="00082E75" w:rsidRPr="00082E75" w:rsidRDefault="00082E75" w:rsidP="00082E75">
      <w:pPr>
        <w:widowControl/>
        <w:shd w:val="clear" w:color="auto" w:fill="FFFFFF"/>
        <w:spacing w:line="270" w:lineRule="atLeast"/>
        <w:jc w:val="left"/>
        <w:rPr>
          <w:rFonts w:ascii="微软雅黑" w:eastAsia="微软雅黑" w:hAnsi="微软雅黑" w:cs="宋体" w:hint="eastAsia"/>
          <w:color w:val="000000"/>
          <w:kern w:val="0"/>
          <w:sz w:val="18"/>
          <w:szCs w:val="18"/>
        </w:rPr>
      </w:pPr>
      <w:r w:rsidRPr="00082E75">
        <w:rPr>
          <w:rFonts w:ascii="微软雅黑" w:eastAsia="微软雅黑" w:hAnsi="微软雅黑" w:cs="宋体" w:hint="eastAsia"/>
          <w:color w:val="FF0000"/>
          <w:kern w:val="0"/>
          <w:sz w:val="18"/>
          <w:szCs w:val="18"/>
        </w:rPr>
        <w:t>说明：</w:t>
      </w:r>
      <w:r w:rsidRPr="00082E75">
        <w:rPr>
          <w:rFonts w:ascii="微软雅黑" w:eastAsia="微软雅黑" w:hAnsi="微软雅黑" w:cs="宋体" w:hint="eastAsia"/>
          <w:color w:val="000000"/>
          <w:kern w:val="0"/>
          <w:sz w:val="18"/>
          <w:szCs w:val="18"/>
        </w:rPr>
        <w:br/>
        <w:t>以一年期定期存款利率为无风险利率，基于当前对未来市场的判断，根据拟投资债权类资产的信用利差、</w:t>
      </w:r>
      <w:proofErr w:type="gramStart"/>
      <w:r w:rsidRPr="00082E75">
        <w:rPr>
          <w:rFonts w:ascii="微软雅黑" w:eastAsia="微软雅黑" w:hAnsi="微软雅黑" w:cs="宋体" w:hint="eastAsia"/>
          <w:color w:val="000000"/>
          <w:kern w:val="0"/>
          <w:sz w:val="18"/>
          <w:szCs w:val="18"/>
        </w:rPr>
        <w:t>久期敞口</w:t>
      </w:r>
      <w:proofErr w:type="gramEnd"/>
      <w:r w:rsidRPr="00082E75">
        <w:rPr>
          <w:rFonts w:ascii="微软雅黑" w:eastAsia="微软雅黑" w:hAnsi="微软雅黑" w:cs="宋体" w:hint="eastAsia"/>
          <w:color w:val="000000"/>
          <w:kern w:val="0"/>
          <w:sz w:val="18"/>
          <w:szCs w:val="18"/>
        </w:rPr>
        <w:t>以及流动性溢价，预判组合的波动幅度；业绩比较基准或业绩报酬计提基准等类似表述不是预期收益率，不代表产品的未来表现和实际收益，不构成对产品收益的承诺，仅供投资者进行投资决定时参考。</w:t>
      </w:r>
    </w:p>
    <w:p w14:paraId="43309FE7" w14:textId="77777777" w:rsidR="00082E75" w:rsidRPr="00082E75" w:rsidRDefault="00082E75" w:rsidP="00082E75">
      <w:pPr>
        <w:widowControl/>
        <w:jc w:val="right"/>
        <w:rPr>
          <w:rFonts w:ascii="微软雅黑" w:eastAsia="微软雅黑" w:hAnsi="微软雅黑" w:cs="宋体" w:hint="eastAsia"/>
          <w:b/>
          <w:bCs/>
          <w:color w:val="000000"/>
          <w:kern w:val="0"/>
          <w:sz w:val="20"/>
          <w:szCs w:val="20"/>
        </w:rPr>
      </w:pPr>
      <w:r w:rsidRPr="00082E75">
        <w:rPr>
          <w:rFonts w:ascii="微软雅黑" w:eastAsia="微软雅黑" w:hAnsi="微软雅黑" w:cs="宋体" w:hint="eastAsia"/>
          <w:b/>
          <w:bCs/>
          <w:color w:val="000000"/>
          <w:kern w:val="0"/>
          <w:sz w:val="20"/>
          <w:szCs w:val="20"/>
        </w:rPr>
        <w:t>兴银理财</w:t>
      </w:r>
    </w:p>
    <w:p w14:paraId="3B733A9C" w14:textId="77777777" w:rsidR="00082E75" w:rsidRPr="00082E75" w:rsidRDefault="00082E75" w:rsidP="00082E75">
      <w:pPr>
        <w:widowControl/>
        <w:jc w:val="right"/>
        <w:rPr>
          <w:rFonts w:ascii="微软雅黑" w:eastAsia="微软雅黑" w:hAnsi="微软雅黑" w:cs="宋体" w:hint="eastAsia"/>
          <w:b/>
          <w:bCs/>
          <w:color w:val="000000"/>
          <w:kern w:val="0"/>
          <w:sz w:val="20"/>
          <w:szCs w:val="20"/>
        </w:rPr>
      </w:pPr>
      <w:r w:rsidRPr="00082E75">
        <w:rPr>
          <w:rFonts w:ascii="微软雅黑" w:eastAsia="微软雅黑" w:hAnsi="微软雅黑" w:cs="宋体" w:hint="eastAsia"/>
          <w:b/>
          <w:bCs/>
          <w:color w:val="000000"/>
          <w:kern w:val="0"/>
          <w:sz w:val="20"/>
          <w:szCs w:val="20"/>
        </w:rPr>
        <w:t>2024-06-13</w:t>
      </w:r>
    </w:p>
    <w:p w14:paraId="7575F978" w14:textId="77777777" w:rsidR="003C6298" w:rsidRDefault="003C6298"/>
    <w:sectPr w:rsidR="003C629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244C"/>
    <w:rsid w:val="00082E75"/>
    <w:rsid w:val="003B4A03"/>
    <w:rsid w:val="003C6298"/>
    <w:rsid w:val="00666EC2"/>
    <w:rsid w:val="00DA4801"/>
    <w:rsid w:val="00EF24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4A250FD"/>
  <w15:chartTrackingRefBased/>
  <w15:docId w15:val="{53009A9E-8C6A-4FA7-9A6B-7D5E67910C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3">
    <w:name w:val="heading 3"/>
    <w:basedOn w:val="a"/>
    <w:link w:val="30"/>
    <w:uiPriority w:val="9"/>
    <w:qFormat/>
    <w:rsid w:val="00082E75"/>
    <w:pPr>
      <w:widowControl/>
      <w:spacing w:before="100" w:beforeAutospacing="1" w:after="100" w:afterAutospacing="1"/>
      <w:jc w:val="left"/>
      <w:outlineLvl w:val="2"/>
    </w:pPr>
    <w:rPr>
      <w:rFonts w:ascii="宋体" w:eastAsia="宋体" w:hAnsi="宋体" w:cs="宋体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标题 3 字符"/>
    <w:basedOn w:val="a0"/>
    <w:link w:val="3"/>
    <w:uiPriority w:val="9"/>
    <w:rsid w:val="00082E75"/>
    <w:rPr>
      <w:rFonts w:ascii="宋体" w:eastAsia="宋体" w:hAnsi="宋体" w:cs="宋体"/>
      <w:b/>
      <w:bCs/>
      <w:kern w:val="0"/>
      <w:sz w:val="27"/>
      <w:szCs w:val="27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26179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52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9686818">
          <w:marLeft w:val="0"/>
          <w:marRight w:val="0"/>
          <w:marTop w:val="300"/>
          <w:marBottom w:val="0"/>
          <w:divBdr>
            <w:top w:val="single" w:sz="2" w:space="0" w:color="FF0000"/>
            <w:left w:val="single" w:sz="2" w:space="0" w:color="FF0000"/>
            <w:bottom w:val="single" w:sz="2" w:space="0" w:color="FF0000"/>
            <w:right w:val="single" w:sz="2" w:space="0" w:color="FF0000"/>
          </w:divBdr>
        </w:div>
        <w:div w:id="1688211385">
          <w:marLeft w:val="0"/>
          <w:marRight w:val="0"/>
          <w:marTop w:val="300"/>
          <w:marBottom w:val="0"/>
          <w:divBdr>
            <w:top w:val="single" w:sz="6" w:space="3" w:color="000000"/>
            <w:left w:val="single" w:sz="6" w:space="0" w:color="000000"/>
            <w:bottom w:val="none" w:sz="0" w:space="4" w:color="auto"/>
            <w:right w:val="single" w:sz="6" w:space="0" w:color="000000"/>
          </w:divBdr>
        </w:div>
        <w:div w:id="1310864645">
          <w:marLeft w:val="0"/>
          <w:marRight w:val="0"/>
          <w:marTop w:val="0"/>
          <w:marBottom w:val="0"/>
          <w:divBdr>
            <w:top w:val="single" w:sz="2" w:space="0" w:color="FF0000"/>
            <w:left w:val="single" w:sz="2" w:space="0" w:color="FF0000"/>
            <w:bottom w:val="single" w:sz="2" w:space="0" w:color="FF0000"/>
            <w:right w:val="single" w:sz="2" w:space="0" w:color="FF0000"/>
          </w:divBdr>
        </w:div>
        <w:div w:id="741488599">
          <w:marLeft w:val="0"/>
          <w:marRight w:val="0"/>
          <w:marTop w:val="150"/>
          <w:marBottom w:val="0"/>
          <w:divBdr>
            <w:top w:val="dotted" w:sz="6" w:space="2" w:color="FF0000"/>
            <w:left w:val="dotted" w:sz="6" w:space="2" w:color="FF0000"/>
            <w:bottom w:val="dotted" w:sz="6" w:space="2" w:color="FF0000"/>
            <w:right w:val="dotted" w:sz="6" w:space="2" w:color="FF0000"/>
          </w:divBdr>
        </w:div>
        <w:div w:id="965963053">
          <w:marLeft w:val="0"/>
          <w:marRight w:val="0"/>
          <w:marTop w:val="75"/>
          <w:marBottom w:val="0"/>
          <w:divBdr>
            <w:top w:val="single" w:sz="2" w:space="2" w:color="000000"/>
            <w:left w:val="single" w:sz="2" w:space="0" w:color="000000"/>
            <w:bottom w:val="single" w:sz="2" w:space="2" w:color="000000"/>
            <w:right w:val="single" w:sz="2" w:space="4" w:color="000000"/>
          </w:divBdr>
        </w:div>
        <w:div w:id="273639522">
          <w:marLeft w:val="0"/>
          <w:marRight w:val="0"/>
          <w:marTop w:val="0"/>
          <w:marBottom w:val="0"/>
          <w:divBdr>
            <w:top w:val="single" w:sz="2" w:space="2" w:color="000000"/>
            <w:left w:val="single" w:sz="2" w:space="0" w:color="000000"/>
            <w:bottom w:val="single" w:sz="2" w:space="2" w:color="000000"/>
            <w:right w:val="single" w:sz="2" w:space="4" w:color="000000"/>
          </w:divBdr>
        </w:div>
      </w:divsChild>
    </w:div>
    <w:div w:id="2136562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56</Words>
  <Characters>322</Characters>
  <Application>Microsoft Office Word</Application>
  <DocSecurity>0</DocSecurity>
  <Lines>2</Lines>
  <Paragraphs>1</Paragraphs>
  <ScaleCrop>false</ScaleCrop>
  <Company/>
  <LinksUpToDate>false</LinksUpToDate>
  <CharactersWithSpaces>377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8615005753921</dc:creator>
  <cp:keywords/>
  <dc:description/>
  <cp:lastModifiedBy>8615005753921</cp:lastModifiedBy>
  <cp:revision>3</cp:revision>
  <dcterms:created xsi:type="dcterms:W3CDTF">2024-06-19T07:09:00Z</dcterms:created>
  <dcterms:modified xsi:type="dcterms:W3CDTF">2024-06-19T07:12:00Z</dcterms:modified>
</cp:coreProperties>
</file>