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天天万利宝稳利2号净值型理财产品F款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天天万利宝稳利2号净值型理财产品F款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15,662,977,990.94份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产品9K218033自成立日以来，累计净值增长率为15.8760%，年化累计净值增长率为3.7677%。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0.99538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1.15876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15,590,561,890.16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955,110,050.00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914,039,781.92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698,860,400.00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629,986,140.00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547,864,900.00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539,969,760.00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507,984,990.00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工商银行广州分行大额存单01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499,586,500.00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21淮安投控PPN003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22贵州高速MTN003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22温国控PPN001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22中原资产SCP002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051010100100688263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兴业银行理财托管专户天天万利宝稳利2号净值型理财产品F款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