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2F5496"/>
          <w:kern w:val="0"/>
          <w:sz w:val="28"/>
          <w:szCs w:val="28"/>
        </w:rPr>
        <w:t>季添益1906期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季添益1906期(产品代码：TYG3M1906)最新运作周期已运行结束，产品运行正常。理财产品运行情况见下表：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第20运作周期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2024-04-24至2024-07-30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第19运作周期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2024-01-17至2024-04-23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1.1822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1.1822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1.1822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1.1822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3.722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2023-10-18至2024-01-16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1.1705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1.1705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3.2472%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2023-07-19至2023-10-17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1.1611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1.1611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1.1611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1.1611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2.8528%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2023-04-19至2023-07-18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1.1529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1.1529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1.1529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1.1529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3.6866%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2023-01-11至2023-04-18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1.1424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1.1424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1.1424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1.1424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4.7547%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2022-10-12至2023-01-10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1.1280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1.1280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1.1280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1.1280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-4.7089%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2022-07-06至2022-10-11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1.1414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1.1414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1.1414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1.1414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3.6243%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2022-04-07至2022-07-05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1.1304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1.1304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1.1304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1.1304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4.7550%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2021-12-29至2022-04-06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1.1173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1.1173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1.1173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1.1173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4.4416%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第10运作周期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2021-09-29至2021-12-28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1.1040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1.1040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1.1040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1.1040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4.2592%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第9运作周期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2021-06-30至2021-09-28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1.0924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1.0924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3.8553%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2021-03-31至2021-06-29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2021-06-30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1.0820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1.0820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3.8927%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2020-12-30至2021-03-30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2021-03-31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1.0716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1.0716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3.7782%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2020-09-30至2020-12-29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2020-12-30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1.0616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1.0616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3.7757%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2020-07-01至2020-09-29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2020-09-30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1.0517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1.0517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3.8116%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2020-04-01至2020-06-30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2020-07-01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1.0418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1.0418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4.0837%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2020-01-03至2020-03-31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2020-04-01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1.0313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1.0313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4.0561%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2019-10-09至2020-01-02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1.0212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1.0212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4.1124%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2019-07-03至2019-10-08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1.0114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1.0114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4.2459%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季添益1906期B款(产品代码：TYG3M1906B)最新运作周期已运行结束，产品运行正常。理财产品运行情况见下表：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2024-04-24至2024-07-30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2024-01-17至2024-04-23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1.1840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1.1840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1.1840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1.1840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3.7493%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2023-10-18至2024-01-16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1.1722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1.1722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3.3468%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2023-07-19至2023-10-17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1.1625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1.1625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1.1625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1.1625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2.9194%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2023-04-19至2023-07-18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1.1541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1.1541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3.7889%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2023-01-11至2023-04-18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1.1433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1.1433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4.8511%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2022-10-12至2023-01-10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1.1286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1.1286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1.1286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1.1286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-4.6023%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2022-07-06至2022-10-11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1.1417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1.1417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1.1417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1.1417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3.7232%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季添益1906期C款(产品代码：TYG3M1906C)最新运作周期已运行结束，产品运行正常。理财产品运行情况见下表：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2024-04-24至2024-07-30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2024-01-17至2024-04-23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1.1845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1.1845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1.1845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1.1845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3.8118%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2023-10-18至2024-01-16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1.1725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1.1725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3.3459%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2023-07-19至2023-10-17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1.1628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1.1628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1.1628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1.1628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2.9886%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2023-04-19至2023-07-18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1.1542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1.1542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3.8240%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2023-01-11至2023-04-18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1.1433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1.1433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4.8846%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2022-10-12至2023-01-10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1.1285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1.1285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1.1285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1.1285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-4.5332%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注1：周期年化收益率计算公式为：</w:t>
      </w:r>
      <w:r>
        <w:rPr>
          <w:rFonts w:hint="eastAsia" w:ascii="宋体" w:hAnsi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cs="宋体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hint="eastAsia" w:ascii="宋体" w:hAnsi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cs="宋体"/>
          <w:kern w:val="0"/>
          <w:sz w:val="20"/>
          <w:szCs w:val="20"/>
        </w:rPr>
        <w:t>注2：产品过往业绩相关数据已经产品托管人复核；</w:t>
      </w:r>
      <w:r>
        <w:rPr>
          <w:rFonts w:hint="eastAsia" w:ascii="宋体" w:hAnsi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cs="宋体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2024年04月24日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75D0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481</Characters>
  <Lines>4</Lines>
  <Paragraphs>1</Paragraphs>
  <TotalTime>2</TotalTime>
  <ScaleCrop>false</ScaleCrop>
  <LinksUpToDate>false</LinksUpToDate>
  <CharactersWithSpaces>564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王迪</cp:lastModifiedBy>
  <dcterms:modified xsi:type="dcterms:W3CDTF">2024-04-24T07:30:22Z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