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D1" w:rsidRDefault="00D4644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6A70D1" w:rsidRDefault="006A70D1">
      <w:pPr>
        <w:adjustRightInd w:val="0"/>
        <w:spacing w:line="360" w:lineRule="auto"/>
        <w:jc w:val="center"/>
        <w:rPr>
          <w:rStyle w:val="af0"/>
          <w:rFonts w:ascii="宋体" w:hAnsi="宋体"/>
          <w:sz w:val="32"/>
          <w:szCs w:val="32"/>
        </w:rPr>
      </w:pPr>
    </w:p>
    <w:p w:rsidR="006A70D1" w:rsidRDefault="006A70D1">
      <w:pPr>
        <w:adjustRightInd w:val="0"/>
        <w:spacing w:line="360" w:lineRule="auto"/>
        <w:jc w:val="center"/>
        <w:rPr>
          <w:rStyle w:val="af0"/>
          <w:rFonts w:ascii="宋体" w:hAnsi="宋体"/>
          <w:sz w:val="32"/>
          <w:szCs w:val="32"/>
        </w:rPr>
      </w:pPr>
    </w:p>
    <w:p w:rsidR="006A70D1" w:rsidRDefault="00D4644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6A70D1" w:rsidRDefault="006A70D1">
      <w:pPr>
        <w:adjustRightInd w:val="0"/>
        <w:spacing w:line="360" w:lineRule="auto"/>
        <w:jc w:val="center"/>
        <w:rPr>
          <w:rStyle w:val="af0"/>
          <w:rFonts w:ascii="宋体" w:hAnsi="宋体"/>
          <w:sz w:val="32"/>
          <w:szCs w:val="32"/>
        </w:rPr>
      </w:pPr>
    </w:p>
    <w:p w:rsidR="006A70D1" w:rsidRDefault="00D4644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633637397" w:edGrp="everyone"/>
      <w:r>
        <w:rPr>
          <w:rStyle w:val="af0"/>
          <w:rFonts w:ascii="黑体" w:eastAsia="黑体" w:hAnsi="黑体" w:hint="eastAsia"/>
          <w:sz w:val="44"/>
          <w:szCs w:val="44"/>
        </w:rPr>
        <w:t>【稳利丰收封闭式固收类】</w:t>
      </w:r>
      <w:permEnd w:id="1633637397"/>
      <w:r>
        <w:rPr>
          <w:rStyle w:val="af0"/>
          <w:rFonts w:ascii="黑体" w:eastAsia="黑体" w:hAnsi="黑体" w:hint="eastAsia"/>
          <w:sz w:val="44"/>
          <w:szCs w:val="44"/>
        </w:rPr>
        <w:t>理财产品</w:t>
      </w:r>
    </w:p>
    <w:p w:rsidR="006A70D1" w:rsidRDefault="00D4644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6A70D1" w:rsidRDefault="006A70D1">
      <w:pPr>
        <w:adjustRightInd w:val="0"/>
        <w:spacing w:line="360" w:lineRule="auto"/>
        <w:jc w:val="center"/>
        <w:rPr>
          <w:rStyle w:val="af0"/>
          <w:rFonts w:ascii="宋体" w:hAnsi="宋体"/>
          <w:sz w:val="32"/>
          <w:szCs w:val="32"/>
        </w:rPr>
      </w:pPr>
    </w:p>
    <w:p w:rsidR="006A70D1" w:rsidRDefault="00D4644F">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6A70D1" w:rsidRDefault="00D4644F">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6A70D1" w:rsidRDefault="006A70D1">
      <w:pPr>
        <w:adjustRightInd w:val="0"/>
        <w:spacing w:line="360" w:lineRule="auto"/>
        <w:jc w:val="center"/>
        <w:rPr>
          <w:rStyle w:val="af0"/>
          <w:rFonts w:ascii="黑体" w:eastAsia="黑体" w:hAnsi="黑体"/>
          <w:bCs w:val="0"/>
          <w:sz w:val="28"/>
          <w:szCs w:val="28"/>
        </w:rPr>
      </w:pPr>
    </w:p>
    <w:p w:rsidR="006A70D1" w:rsidRDefault="00D4644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6A70D1" w:rsidRDefault="006A70D1">
      <w:pPr>
        <w:adjustRightInd w:val="0"/>
        <w:spacing w:line="360" w:lineRule="auto"/>
        <w:jc w:val="center"/>
        <w:rPr>
          <w:rStyle w:val="af0"/>
          <w:rFonts w:ascii="宋体" w:hAnsi="宋体"/>
          <w:sz w:val="32"/>
          <w:szCs w:val="32"/>
        </w:rPr>
      </w:pPr>
    </w:p>
    <w:p w:rsidR="006A70D1" w:rsidRDefault="006A70D1">
      <w:pPr>
        <w:adjustRightInd w:val="0"/>
        <w:spacing w:line="360" w:lineRule="auto"/>
        <w:jc w:val="center"/>
        <w:rPr>
          <w:rStyle w:val="af0"/>
          <w:rFonts w:ascii="宋体" w:hAnsi="宋体"/>
          <w:sz w:val="32"/>
          <w:szCs w:val="32"/>
        </w:rPr>
      </w:pPr>
    </w:p>
    <w:p w:rsidR="006A70D1" w:rsidRDefault="00D4644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267611966"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214E45">
        <w:rPr>
          <w:rStyle w:val="af0"/>
          <w:rFonts w:ascii="宋体" w:hAnsi="宋体" w:cs="Times New Roman"/>
          <w:sz w:val="32"/>
          <w:szCs w:val="32"/>
        </w:rPr>
        <w:t>2</w:t>
      </w:r>
      <w:r>
        <w:rPr>
          <w:rStyle w:val="af0"/>
          <w:rFonts w:ascii="宋体" w:hAnsi="宋体" w:cs="Times New Roman" w:hint="eastAsia"/>
          <w:sz w:val="32"/>
          <w:szCs w:val="32"/>
        </w:rPr>
        <w:t>】月</w:t>
      </w:r>
      <w:permEnd w:id="1267611966"/>
    </w:p>
    <w:p w:rsidR="006A70D1" w:rsidRDefault="006A70D1">
      <w:pPr>
        <w:adjustRightInd w:val="0"/>
        <w:spacing w:line="360" w:lineRule="auto"/>
        <w:jc w:val="center"/>
        <w:rPr>
          <w:rStyle w:val="af0"/>
          <w:rFonts w:ascii="宋体" w:hAnsi="宋体"/>
          <w:sz w:val="32"/>
          <w:szCs w:val="32"/>
        </w:rPr>
      </w:pPr>
    </w:p>
    <w:p w:rsidR="006A70D1" w:rsidRDefault="00D4644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6A70D1" w:rsidRDefault="00D4644F">
          <w:pPr>
            <w:pStyle w:val="TOC2"/>
            <w:spacing w:line="360" w:lineRule="auto"/>
            <w:jc w:val="center"/>
          </w:pPr>
          <w:r>
            <w:rPr>
              <w:lang w:val="zh-CN"/>
            </w:rPr>
            <w:t>目录</w:t>
          </w:r>
        </w:p>
        <w:p w:rsidR="006A70D1" w:rsidRDefault="00D4644F">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6A70D1" w:rsidRDefault="00D4644F">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6A70D1" w:rsidRDefault="00D4644F">
          <w:pPr>
            <w:spacing w:line="360" w:lineRule="auto"/>
          </w:pPr>
          <w:r>
            <w:fldChar w:fldCharType="end"/>
          </w:r>
        </w:p>
      </w:sdtContent>
    </w:sdt>
    <w:p w:rsidR="006A70D1" w:rsidRDefault="00D4644F">
      <w:pPr>
        <w:rPr>
          <w:rFonts w:ascii="Times New Roman"/>
          <w:sz w:val="30"/>
        </w:rPr>
      </w:pPr>
      <w:r>
        <w:rPr>
          <w:rFonts w:ascii="Times New Roman"/>
          <w:sz w:val="30"/>
        </w:rPr>
        <w:br w:type="page"/>
      </w:r>
    </w:p>
    <w:p w:rsidR="006A70D1" w:rsidRDefault="00D4644F">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866663432"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866663432"/>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w:t>
      </w:r>
      <w:r>
        <w:rPr>
          <w:rFonts w:asciiTheme="majorEastAsia" w:eastAsiaTheme="majorEastAsia" w:hAnsiTheme="majorEastAsia" w:hint="eastAsia"/>
          <w:bCs/>
          <w:sz w:val="18"/>
          <w:szCs w:val="18"/>
        </w:rPr>
        <w:t>他组织：</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6A70D1" w:rsidRDefault="00D4644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57374370" w:edGrp="everyone"/>
      <w:r>
        <w:rPr>
          <w:rFonts w:asciiTheme="majorEastAsia" w:eastAsiaTheme="majorEastAsia" w:hAnsiTheme="majorEastAsia" w:hint="eastAsia"/>
          <w:bCs/>
          <w:sz w:val="18"/>
          <w:szCs w:val="18"/>
        </w:rPr>
        <w:t>【稳利丰收封闭式固收类】</w:t>
      </w:r>
      <w:permEnd w:id="57374370"/>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w:t>
      </w:r>
      <w:permStart w:id="1382832025" w:edGrp="everyone"/>
      <w:r>
        <w:rPr>
          <w:rFonts w:asciiTheme="majorEastAsia" w:eastAsiaTheme="majorEastAsia" w:hAnsiTheme="majorEastAsia" w:hint="eastAsia"/>
          <w:bCs/>
          <w:sz w:val="18"/>
          <w:szCs w:val="18"/>
        </w:rPr>
        <w:t>【稳利丰收封闭式固收类】</w:t>
      </w:r>
      <w:permEnd w:id="1382832025"/>
      <w:r>
        <w:rPr>
          <w:rFonts w:asciiTheme="majorEastAsia" w:eastAsiaTheme="majorEastAsia" w:hAnsiTheme="majorEastAsia" w:hint="eastAsia"/>
          <w:bCs/>
          <w:sz w:val="18"/>
          <w:szCs w:val="18"/>
        </w:rPr>
        <w:t>理财产品投资协议书》，以及对该文</w:t>
      </w:r>
      <w:r>
        <w:rPr>
          <w:rFonts w:asciiTheme="majorEastAsia" w:eastAsiaTheme="majorEastAsia" w:hAnsiTheme="majorEastAsia" w:hint="eastAsia"/>
          <w:bCs/>
          <w:sz w:val="18"/>
          <w:szCs w:val="18"/>
        </w:rPr>
        <w:t>件的有效修改或补充。</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62344423" w:edGrp="everyone"/>
      <w:r>
        <w:rPr>
          <w:rFonts w:asciiTheme="majorEastAsia" w:eastAsiaTheme="majorEastAsia" w:hAnsiTheme="majorEastAsia" w:hint="eastAsia"/>
          <w:bCs/>
          <w:sz w:val="18"/>
          <w:szCs w:val="18"/>
        </w:rPr>
        <w:t>【稳利丰收封闭式固收类】</w:t>
      </w:r>
      <w:permEnd w:id="62344423"/>
      <w:r>
        <w:rPr>
          <w:rFonts w:asciiTheme="majorEastAsia" w:eastAsiaTheme="majorEastAsia" w:hAnsiTheme="majorEastAsia" w:hint="eastAsia"/>
          <w:bCs/>
          <w:sz w:val="18"/>
          <w:szCs w:val="18"/>
        </w:rPr>
        <w:t>理财产品产品说明书》，以及对该文件的有效修改或补充。</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445457810" w:edGrp="everyone"/>
      <w:r>
        <w:rPr>
          <w:rFonts w:asciiTheme="majorEastAsia" w:eastAsiaTheme="majorEastAsia" w:hAnsiTheme="majorEastAsia" w:hint="eastAsia"/>
          <w:bCs/>
          <w:sz w:val="18"/>
          <w:szCs w:val="18"/>
        </w:rPr>
        <w:t>【稳利丰收封闭式固收类】</w:t>
      </w:r>
      <w:permEnd w:id="445457810"/>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352205491" w:edGrp="everyone"/>
      <w:r>
        <w:rPr>
          <w:rFonts w:asciiTheme="majorEastAsia" w:eastAsiaTheme="majorEastAsia" w:hAnsiTheme="majorEastAsia" w:hint="eastAsia"/>
          <w:bCs/>
          <w:sz w:val="18"/>
          <w:szCs w:val="18"/>
        </w:rPr>
        <w:t>【稳利丰收封闭式固收类】</w:t>
      </w:r>
      <w:permEnd w:id="352205491"/>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076369117" w:edGrp="everyone"/>
      <w:r>
        <w:rPr>
          <w:rFonts w:asciiTheme="majorEastAsia" w:eastAsiaTheme="majorEastAsia" w:hAnsiTheme="majorEastAsia" w:hint="eastAsia"/>
          <w:bCs/>
          <w:sz w:val="18"/>
          <w:szCs w:val="18"/>
        </w:rPr>
        <w:t>【稳利丰收封闭式固收类】</w:t>
      </w:r>
      <w:permEnd w:id="1076369117"/>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2129790792" w:edGrp="everyone"/>
      <w:r>
        <w:rPr>
          <w:rFonts w:asciiTheme="majorEastAsia" w:eastAsiaTheme="majorEastAsia" w:hAnsiTheme="majorEastAsia" w:hint="eastAsia"/>
          <w:bCs/>
          <w:sz w:val="18"/>
          <w:szCs w:val="18"/>
        </w:rPr>
        <w:t>【稳利丰收封闭式固收类】</w:t>
      </w:r>
      <w:permEnd w:id="2129790792"/>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6A70D1" w:rsidRDefault="00D4644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399155010" w:edGrp="everyone"/>
      <w:r>
        <w:rPr>
          <w:rFonts w:asciiTheme="majorEastAsia" w:eastAsiaTheme="majorEastAsia" w:hAnsiTheme="majorEastAsia" w:hint="eastAsia"/>
          <w:bCs/>
          <w:sz w:val="18"/>
          <w:szCs w:val="18"/>
        </w:rPr>
        <w:t>【稳利丰收封闭式固收类】</w:t>
      </w:r>
      <w:permEnd w:id="1399155010"/>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215025534" w:edGrp="everyone"/>
      <w:r>
        <w:rPr>
          <w:rFonts w:asciiTheme="majorEastAsia" w:eastAsiaTheme="majorEastAsia" w:hAnsiTheme="majorEastAsia" w:hint="eastAsia"/>
          <w:bCs/>
          <w:sz w:val="18"/>
          <w:szCs w:val="18"/>
        </w:rPr>
        <w:t>【稳利丰收封闭式固收类】</w:t>
      </w:r>
      <w:permEnd w:id="215025534"/>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6A70D1" w:rsidRDefault="00D4644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w:t>
      </w:r>
      <w:r>
        <w:rPr>
          <w:rFonts w:asciiTheme="majorEastAsia" w:eastAsiaTheme="majorEastAsia" w:hAnsiTheme="majorEastAsia"/>
          <w:bCs/>
          <w:color w:val="auto"/>
          <w:sz w:val="18"/>
          <w:szCs w:val="18"/>
        </w:rPr>
        <w:t>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w:t>
      </w:r>
      <w:r>
        <w:rPr>
          <w:rFonts w:asciiTheme="majorEastAsia" w:eastAsiaTheme="majorEastAsia" w:hAnsiTheme="majorEastAsia" w:hint="eastAsia"/>
          <w:bCs/>
          <w:color w:val="auto"/>
          <w:sz w:val="18"/>
          <w:szCs w:val="18"/>
        </w:rPr>
        <w:t>固定管理费、计入负债的业绩报酬、其他费用等）、应付税金及其他应付款项等。</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6A70D1" w:rsidRDefault="00D4644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6A70D1" w:rsidRDefault="00D4644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6A70D1" w:rsidRDefault="00D4644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6A70D1" w:rsidRDefault="00D4644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6A70D1" w:rsidRDefault="00D4644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6A70D1" w:rsidRDefault="00D4644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6A70D1" w:rsidRDefault="00D4644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6A70D1" w:rsidRDefault="00D4644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w:t>
      </w:r>
      <w:r>
        <w:rPr>
          <w:rFonts w:hAnsi="宋体" w:hint="eastAsia"/>
          <w:sz w:val="18"/>
          <w:szCs w:val="18"/>
        </w:rPr>
        <w:t>收取的浮动性质的管理费用。</w:t>
      </w:r>
    </w:p>
    <w:p w:rsidR="006A70D1" w:rsidRDefault="00D4644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6A70D1" w:rsidRDefault="00D4644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6A70D1" w:rsidRDefault="00D4644F">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6A70D1">
        <w:trPr>
          <w:trHeight w:val="401"/>
          <w:jc w:val="center"/>
        </w:trPr>
        <w:tc>
          <w:tcPr>
            <w:tcW w:w="1970" w:type="dxa"/>
            <w:shd w:val="solid" w:color="FFFFFF" w:fill="FFFFFF"/>
          </w:tcPr>
          <w:p w:rsidR="006A70D1" w:rsidRDefault="00D4644F">
            <w:pPr>
              <w:spacing w:line="360" w:lineRule="auto"/>
              <w:jc w:val="left"/>
              <w:rPr>
                <w:rFonts w:ascii="宋体" w:hAnsi="宋体"/>
                <w:b/>
                <w:bCs/>
                <w:sz w:val="18"/>
                <w:szCs w:val="18"/>
              </w:rPr>
            </w:pPr>
            <w:permStart w:id="2004119959"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6A70D1" w:rsidRDefault="00D4644F" w:rsidP="00214E45">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bCs/>
                <w:sz w:val="18"/>
                <w:szCs w:val="18"/>
              </w:rPr>
              <w:t>900</w:t>
            </w:r>
            <w:r w:rsidR="00214E45">
              <w:rPr>
                <w:rFonts w:ascii="宋体" w:hAnsi="宋体"/>
                <w:bCs/>
                <w:sz w:val="18"/>
                <w:szCs w:val="18"/>
              </w:rPr>
              <w:t>7</w:t>
            </w:r>
            <w:r>
              <w:rPr>
                <w:rFonts w:ascii="宋体" w:hAnsi="宋体" w:hint="eastAsia"/>
                <w:bCs/>
                <w:sz w:val="18"/>
                <w:szCs w:val="18"/>
              </w:rPr>
              <w:t>号固收类理财产品</w:t>
            </w:r>
          </w:p>
        </w:tc>
      </w:tr>
      <w:tr w:rsidR="006A70D1">
        <w:trPr>
          <w:trHeight w:val="383"/>
          <w:jc w:val="center"/>
        </w:trPr>
        <w:tc>
          <w:tcPr>
            <w:tcW w:w="1970" w:type="dxa"/>
            <w:shd w:val="solid" w:color="FFFFFF" w:fill="FFFFFF"/>
          </w:tcPr>
          <w:p w:rsidR="006A70D1" w:rsidRDefault="00D4644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6A70D1" w:rsidRDefault="00D4644F" w:rsidP="00214E45">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900</w:t>
            </w:r>
            <w:r w:rsidR="00214E45">
              <w:rPr>
                <w:rFonts w:ascii="宋体" w:hAnsi="宋体"/>
                <w:bCs/>
                <w:sz w:val="18"/>
                <w:szCs w:val="18"/>
              </w:rPr>
              <w:t>7</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tc>
      </w:tr>
      <w:tr w:rsidR="006A70D1">
        <w:trPr>
          <w:trHeight w:val="251"/>
          <w:jc w:val="center"/>
        </w:trPr>
        <w:tc>
          <w:tcPr>
            <w:tcW w:w="1970" w:type="dxa"/>
            <w:shd w:val="solid" w:color="FFFFFF" w:fill="FFFFFF"/>
          </w:tcPr>
          <w:p w:rsidR="006A70D1" w:rsidRDefault="00D4644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6A70D1" w:rsidRDefault="00D4644F">
            <w:pPr>
              <w:spacing w:line="360" w:lineRule="auto"/>
              <w:rPr>
                <w:rFonts w:ascii="宋体" w:hAnsi="宋体"/>
                <w:b/>
                <w:sz w:val="18"/>
                <w:szCs w:val="18"/>
              </w:rPr>
            </w:pPr>
            <w:r>
              <w:rPr>
                <w:rFonts w:asciiTheme="minorEastAsia" w:hAnsiTheme="minorEastAsia" w:hint="eastAsia"/>
                <w:sz w:val="18"/>
                <w:szCs w:val="18"/>
              </w:rPr>
              <w:t>【</w:t>
            </w:r>
            <w:r w:rsidR="00214E45" w:rsidRPr="00214E45">
              <w:rPr>
                <w:rFonts w:ascii="宋体" w:hAnsi="宋体"/>
                <w:bCs/>
                <w:sz w:val="18"/>
                <w:szCs w:val="18"/>
              </w:rPr>
              <w:t>Z7002023001736</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6A70D1">
        <w:trPr>
          <w:trHeight w:val="251"/>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6A70D1" w:rsidRDefault="00D4644F" w:rsidP="00214E45">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9C3390</w:t>
            </w:r>
            <w:r w:rsidR="00214E45">
              <w:rPr>
                <w:rFonts w:ascii="宋体" w:hAnsi="宋体"/>
                <w:bCs/>
                <w:color w:val="000000" w:themeColor="text1"/>
                <w:sz w:val="18"/>
                <w:szCs w:val="18"/>
              </w:rPr>
              <w:t>7</w:t>
            </w:r>
            <w:r>
              <w:rPr>
                <w:rFonts w:ascii="宋体" w:hAnsi="宋体"/>
                <w:bCs/>
                <w:color w:val="000000" w:themeColor="text1"/>
                <w:sz w:val="18"/>
                <w:szCs w:val="18"/>
              </w:rPr>
              <w:t>0</w:t>
            </w:r>
            <w:r>
              <w:rPr>
                <w:rFonts w:ascii="宋体" w:hAnsi="宋体" w:hint="eastAsia"/>
                <w:bCs/>
                <w:sz w:val="18"/>
                <w:szCs w:val="18"/>
              </w:rPr>
              <w:t>】</w:t>
            </w:r>
          </w:p>
        </w:tc>
      </w:tr>
      <w:tr w:rsidR="006A70D1">
        <w:trPr>
          <w:trHeight w:val="251"/>
          <w:jc w:val="center"/>
        </w:trPr>
        <w:tc>
          <w:tcPr>
            <w:tcW w:w="1970" w:type="dxa"/>
            <w:shd w:val="solid" w:color="FFFFFF" w:fill="FFFFFF"/>
          </w:tcPr>
          <w:p w:rsidR="006A70D1" w:rsidRDefault="00D4644F">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6A70D1" w:rsidRDefault="00D4644F" w:rsidP="00214E45">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9C3390</w:t>
            </w:r>
            <w:r w:rsidR="00214E45">
              <w:rPr>
                <w:rFonts w:ascii="宋体" w:hAnsi="宋体"/>
                <w:sz w:val="18"/>
                <w:szCs w:val="18"/>
              </w:rPr>
              <w:t>7</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6A70D1">
        <w:trPr>
          <w:trHeight w:val="251"/>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6A70D1" w:rsidRDefault="00D4644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6A70D1" w:rsidRDefault="00D4644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6A70D1" w:rsidRDefault="00D4644F">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6A70D1" w:rsidRDefault="00D4644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6A70D1" w:rsidRDefault="00D4644F">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6A70D1" w:rsidRDefault="00D4644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6A70D1" w:rsidRDefault="00D4644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6A70D1" w:rsidRDefault="00D4644F">
            <w:pPr>
              <w:spacing w:line="360" w:lineRule="auto"/>
              <w:rPr>
                <w:rFonts w:ascii="宋体" w:hAnsi="宋体"/>
                <w:bCs/>
                <w:sz w:val="18"/>
                <w:szCs w:val="18"/>
              </w:rPr>
            </w:pPr>
            <w:r>
              <w:rPr>
                <w:rFonts w:ascii="宋体" w:hAnsi="宋体" w:hint="eastAsia"/>
                <w:bCs/>
                <w:sz w:val="18"/>
                <w:szCs w:val="18"/>
              </w:rPr>
              <w:t>封闭式</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6A70D1" w:rsidRDefault="00D4644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6A70D1" w:rsidRDefault="00D4644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6A70D1" w:rsidRDefault="00D4644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6A70D1" w:rsidRDefault="00D4644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6A70D1" w:rsidRDefault="00D4644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6A70D1" w:rsidRDefault="00D4644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6A70D1" w:rsidRDefault="00D4644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6A70D1" w:rsidRDefault="00D4644F">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6A70D1" w:rsidRDefault="00D4644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6A70D1" w:rsidRDefault="00D4644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6A70D1" w:rsidRDefault="00D4644F">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6A70D1" w:rsidRDefault="00D4644F">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6A70D1" w:rsidRDefault="00D4644F">
            <w:pPr>
              <w:spacing w:line="360" w:lineRule="auto"/>
              <w:jc w:val="left"/>
              <w:rPr>
                <w:rFonts w:ascii="宋体" w:hAnsi="宋体"/>
                <w:sz w:val="18"/>
                <w:szCs w:val="18"/>
              </w:rPr>
            </w:pPr>
            <w:r>
              <w:rPr>
                <w:rFonts w:ascii="宋体" w:hAnsi="宋体" w:hint="eastAsia"/>
                <w:sz w:val="18"/>
                <w:szCs w:val="18"/>
              </w:rPr>
              <w:t>本产品由产品管理人销售。</w:t>
            </w:r>
          </w:p>
          <w:p w:rsidR="006A70D1" w:rsidRDefault="00D4644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6A70D1" w:rsidRDefault="00D4644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6A70D1" w:rsidRDefault="00D4644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w:t>
            </w:r>
            <w:r>
              <w:rPr>
                <w:rFonts w:asciiTheme="majorEastAsia" w:eastAsiaTheme="majorEastAsia" w:hAnsiTheme="majorEastAsia"/>
                <w:bCs/>
                <w:sz w:val="18"/>
                <w:szCs w:val="18"/>
              </w:rPr>
              <w:t>个月</w:t>
            </w:r>
            <w:r>
              <w:rPr>
                <w:rFonts w:asciiTheme="majorEastAsia" w:eastAsiaTheme="majorEastAsia" w:hAnsiTheme="majorEastAsia" w:hint="eastAsia"/>
                <w:bCs/>
                <w:sz w:val="18"/>
                <w:szCs w:val="18"/>
              </w:rPr>
              <w:t>】</w:t>
            </w:r>
          </w:p>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6A70D1" w:rsidRDefault="00D4644F">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6A70D1" w:rsidRDefault="00D4644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214E45">
              <w:rPr>
                <w:rFonts w:asciiTheme="minorEastAsia" w:hAnsiTheme="minorEastAsia" w:cs="Times New Roman"/>
                <w:sz w:val="18"/>
                <w:szCs w:val="18"/>
              </w:rPr>
              <w:t>2</w:t>
            </w:r>
            <w:r>
              <w:rPr>
                <w:rFonts w:asciiTheme="minorEastAsia" w:hAnsiTheme="minorEastAsia" w:cs="Times New Roman" w:hint="eastAsia"/>
                <w:sz w:val="18"/>
                <w:szCs w:val="18"/>
              </w:rPr>
              <w:t>】月【</w:t>
            </w:r>
            <w:r w:rsidR="00214E45">
              <w:rPr>
                <w:rFonts w:asciiTheme="minorEastAsia" w:hAnsiTheme="minorEastAsia" w:cs="Times New Roman"/>
                <w:sz w:val="18"/>
                <w:szCs w:val="18"/>
              </w:rPr>
              <w:t>8</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214E45">
              <w:rPr>
                <w:rFonts w:asciiTheme="minorEastAsia" w:hAnsiTheme="minorEastAsia" w:cs="Times New Roman"/>
                <w:sz w:val="18"/>
                <w:szCs w:val="18"/>
              </w:rPr>
              <w:t>21</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6A70D1" w:rsidRDefault="00D4644F">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6A70D1" w:rsidRDefault="00D4644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6A70D1" w:rsidRDefault="00D4644F">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6A70D1" w:rsidRDefault="00D4644F">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6A70D1" w:rsidRDefault="00D4644F">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6A70D1" w:rsidRDefault="00D4644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sz w:val="18"/>
                <w:szCs w:val="18"/>
              </w:rPr>
              <w:t>2</w:t>
            </w:r>
            <w:r>
              <w:rPr>
                <w:rFonts w:asciiTheme="minorEastAsia" w:hAnsiTheme="minorEastAsia" w:cs="Times New Roman" w:hint="eastAsia"/>
                <w:sz w:val="18"/>
                <w:szCs w:val="18"/>
              </w:rPr>
              <w:t>】月【</w:t>
            </w:r>
            <w:r w:rsidR="00214E45">
              <w:rPr>
                <w:rFonts w:asciiTheme="minorEastAsia" w:hAnsiTheme="minorEastAsia" w:cs="Times New Roman"/>
                <w:sz w:val="18"/>
                <w:szCs w:val="18"/>
              </w:rPr>
              <w:t>22</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6A70D1" w:rsidRDefault="00D4644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6A70D1" w:rsidRDefault="00D4644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sz w:val="18"/>
                <w:szCs w:val="18"/>
              </w:rPr>
              <w:t>11</w:t>
            </w:r>
            <w:r>
              <w:rPr>
                <w:rFonts w:asciiTheme="minorEastAsia" w:hAnsiTheme="minorEastAsia" w:cs="Times New Roman" w:hint="eastAsia"/>
                <w:sz w:val="18"/>
                <w:szCs w:val="18"/>
              </w:rPr>
              <w:t>】月【</w:t>
            </w:r>
            <w:r w:rsidR="00214E45">
              <w:rPr>
                <w:rFonts w:asciiTheme="minorEastAsia" w:hAnsiTheme="minorEastAsia" w:cs="Times New Roman"/>
                <w:sz w:val="18"/>
                <w:szCs w:val="18"/>
              </w:rPr>
              <w:t>26</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6A70D1" w:rsidRDefault="00D4644F">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6A70D1" w:rsidRDefault="00D4644F">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6A70D1" w:rsidRDefault="00D4644F">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6A70D1" w:rsidRDefault="00D4644F">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6A70D1" w:rsidRDefault="00D4644F">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6A70D1" w:rsidRDefault="00D4644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6A70D1" w:rsidRDefault="00D4644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6A70D1" w:rsidRDefault="00D4644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6A70D1" w:rsidRDefault="00D4644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如需突破上限，请与产品管理人或销售机构客户经理联系。</w:t>
            </w:r>
            <w:r>
              <w:rPr>
                <w:rFonts w:asciiTheme="minorEastAsia" w:eastAsiaTheme="minorEastAsia" w:hAnsiTheme="minorEastAsia" w:hint="eastAsia"/>
                <w:color w:val="auto"/>
                <w:sz w:val="18"/>
                <w:szCs w:val="18"/>
              </w:rPr>
              <w:t xml:space="preserve"> </w:t>
            </w:r>
          </w:p>
          <w:p w:rsidR="006A70D1" w:rsidRDefault="00D4644F">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6A70D1" w:rsidRDefault="00D4644F">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w:t>
            </w:r>
            <w:r>
              <w:rPr>
                <w:rFonts w:ascii="黑体" w:eastAsia="黑体" w:hAnsi="黑体"/>
                <w:color w:val="000000" w:themeColor="text1"/>
                <w:sz w:val="18"/>
                <w:szCs w:val="18"/>
              </w:rPr>
              <w:lastRenderedPageBreak/>
              <w:t>暂停认购、申购。</w:t>
            </w:r>
          </w:p>
          <w:p w:rsidR="006A70D1" w:rsidRDefault="00D4644F">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6A70D1" w:rsidRDefault="00D4644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6A70D1" w:rsidRDefault="00D4644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6A70D1" w:rsidRDefault="00D4644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6A70D1">
        <w:trPr>
          <w:trHeight w:val="1078"/>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6A70D1" w:rsidRDefault="00D4644F">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6A70D1" w:rsidRDefault="00D4644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6A70D1" w:rsidRDefault="00D4644F">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6A70D1" w:rsidRDefault="00D4644F">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6A70D1" w:rsidRDefault="00D4644F">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3.10</w:t>
            </w:r>
            <w:r>
              <w:rPr>
                <w:rFonts w:ascii="宋体" w:hAnsi="宋体" w:hint="eastAsia"/>
                <w:bCs/>
                <w:sz w:val="18"/>
                <w:szCs w:val="18"/>
              </w:rPr>
              <w:t>%</w:t>
            </w:r>
            <w:r>
              <w:rPr>
                <w:rFonts w:ascii="宋体" w:hAnsi="宋体"/>
                <w:bCs/>
                <w:sz w:val="18"/>
                <w:szCs w:val="18"/>
              </w:rPr>
              <w:t>-4.00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6A70D1" w:rsidRDefault="00D4644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6A70D1" w:rsidRDefault="00D4644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6A70D1" w:rsidRDefault="00D4644F">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6A70D1" w:rsidRDefault="00D4644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6A70D1">
        <w:trPr>
          <w:trHeight w:val="1078"/>
          <w:jc w:val="center"/>
        </w:trPr>
        <w:tc>
          <w:tcPr>
            <w:tcW w:w="1970" w:type="dxa"/>
            <w:shd w:val="solid" w:color="FFFFFF" w:fill="FFFFFF"/>
            <w:vAlign w:val="center"/>
          </w:tcPr>
          <w:p w:rsidR="006A70D1" w:rsidRDefault="00D4644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6A70D1" w:rsidRDefault="00D4644F">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6A70D1" w:rsidRDefault="00D4644F">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6A70D1" w:rsidRDefault="00D4644F">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6A70D1" w:rsidRDefault="00D4644F">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6A70D1" w:rsidRDefault="00D4644F">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6A70D1" w:rsidRDefault="00D4644F">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6A70D1" w:rsidRDefault="00D4644F">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6A70D1" w:rsidRDefault="00D4644F">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6A70D1">
        <w:trPr>
          <w:trHeight w:val="1078"/>
          <w:jc w:val="center"/>
        </w:trPr>
        <w:tc>
          <w:tcPr>
            <w:tcW w:w="1970" w:type="dxa"/>
            <w:shd w:val="solid" w:color="FFFFFF" w:fill="FFFFFF"/>
            <w:vAlign w:val="center"/>
          </w:tcPr>
          <w:p w:rsidR="006A70D1" w:rsidRDefault="00D4644F">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6A70D1" w:rsidRDefault="00D4644F">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6A70D1" w:rsidRDefault="00D4644F">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6A70D1" w:rsidRDefault="00D4644F">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6A70D1" w:rsidRDefault="00D4644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6A70D1" w:rsidRDefault="00D4644F">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6A70D1" w:rsidRDefault="00D4644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p>
          <w:p w:rsidR="006A70D1" w:rsidRDefault="00D4644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12</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bookmarkStart w:id="4" w:name="_GoBack"/>
            <w:bookmarkEnd w:id="4"/>
          </w:p>
          <w:p w:rsidR="006A70D1" w:rsidRDefault="00D4644F">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6A70D1" w:rsidRDefault="00D4644F">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6A70D1" w:rsidRDefault="00D4644F">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6A70D1" w:rsidRDefault="00D4644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6A70D1" w:rsidRDefault="00D4644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6A70D1">
        <w:trPr>
          <w:trHeight w:val="275"/>
          <w:jc w:val="center"/>
        </w:trPr>
        <w:tc>
          <w:tcPr>
            <w:tcW w:w="1970" w:type="dxa"/>
            <w:shd w:val="solid" w:color="FFFFFF" w:fill="FFFFFF"/>
            <w:vAlign w:val="center"/>
          </w:tcPr>
          <w:p w:rsidR="006A70D1" w:rsidRDefault="00D4644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6A70D1" w:rsidRDefault="00D4644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2004119959"/>
    </w:tbl>
    <w:p w:rsidR="006A70D1" w:rsidRDefault="006A70D1">
      <w:pPr>
        <w:pStyle w:val="Default"/>
        <w:spacing w:line="360" w:lineRule="auto"/>
        <w:rPr>
          <w:rFonts w:hAnsi="宋体"/>
          <w:sz w:val="18"/>
          <w:szCs w:val="18"/>
        </w:rPr>
      </w:pPr>
    </w:p>
    <w:p w:rsidR="006A70D1" w:rsidRDefault="00D4644F">
      <w:pPr>
        <w:widowControl/>
        <w:spacing w:line="360" w:lineRule="auto"/>
        <w:jc w:val="left"/>
        <w:rPr>
          <w:rFonts w:ascii="宋体" w:hAnsi="宋体"/>
          <w:color w:val="000000"/>
          <w:kern w:val="0"/>
          <w:sz w:val="18"/>
          <w:szCs w:val="18"/>
        </w:rPr>
      </w:pPr>
      <w:r>
        <w:rPr>
          <w:rFonts w:hAnsi="宋体"/>
          <w:sz w:val="18"/>
          <w:szCs w:val="18"/>
        </w:rPr>
        <w:br w:type="page"/>
      </w:r>
    </w:p>
    <w:p w:rsidR="006A70D1" w:rsidRDefault="00D4644F">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6A70D1" w:rsidRDefault="00D4644F">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6A70D1" w:rsidRDefault="00D4644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6A70D1" w:rsidRDefault="00D4644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6A70D1" w:rsidRDefault="00D4644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6A70D1" w:rsidRDefault="00D4644F">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6A70D1">
        <w:trPr>
          <w:jc w:val="center"/>
        </w:trPr>
        <w:tc>
          <w:tcPr>
            <w:tcW w:w="1984" w:type="dxa"/>
            <w:vAlign w:val="center"/>
          </w:tcPr>
          <w:p w:rsidR="006A70D1" w:rsidRDefault="00D4644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6A70D1" w:rsidRDefault="00D4644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6A70D1" w:rsidRDefault="00D4644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6A70D1">
        <w:trPr>
          <w:jc w:val="center"/>
        </w:trPr>
        <w:tc>
          <w:tcPr>
            <w:tcW w:w="1984" w:type="dxa"/>
            <w:vAlign w:val="center"/>
          </w:tcPr>
          <w:p w:rsidR="006A70D1" w:rsidRDefault="00D4644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6A70D1" w:rsidRDefault="00D4644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6A70D1" w:rsidRDefault="00D4644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6A70D1" w:rsidRDefault="00D4644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6A70D1" w:rsidRDefault="00D4644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6A70D1" w:rsidRDefault="00D4644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6A70D1" w:rsidRDefault="00D4644F">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6A70D1" w:rsidRDefault="00D4644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6A70D1" w:rsidRDefault="00D4644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6A70D1" w:rsidRDefault="00D4644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6A70D1" w:rsidRDefault="00D4644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6A70D1" w:rsidRDefault="00D4644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6A70D1" w:rsidRDefault="00D4644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6A70D1" w:rsidRDefault="00D4644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6A70D1" w:rsidRDefault="00D4644F">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6A70D1" w:rsidRDefault="00D4644F">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6A70D1" w:rsidRDefault="00D4644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6A70D1" w:rsidRDefault="00D4644F">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6A70D1" w:rsidRDefault="00D4644F">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6A70D1" w:rsidRDefault="00D4644F">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6A70D1" w:rsidRDefault="00D4644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6A70D1" w:rsidRDefault="00D4644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6A70D1" w:rsidRDefault="00D4644F">
      <w:pPr>
        <w:pStyle w:val="1"/>
        <w:spacing w:before="0" w:after="0" w:line="360" w:lineRule="auto"/>
        <w:jc w:val="center"/>
        <w:rPr>
          <w:rFonts w:ascii="Times New Roman"/>
          <w:sz w:val="30"/>
        </w:rPr>
      </w:pPr>
      <w:bookmarkStart w:id="10" w:name="_Toc116649652"/>
      <w:bookmarkStart w:id="11" w:name="_Toc4771"/>
      <w:bookmarkStart w:id="12" w:name="_Toc90742688"/>
      <w:bookmarkStart w:id="13" w:name="_Toc16265"/>
      <w:bookmarkStart w:id="14" w:name="_Toc90742390"/>
      <w:bookmarkStart w:id="15" w:name="_Toc27226"/>
      <w:bookmarkStart w:id="16" w:name="_Toc79154668"/>
      <w:bookmarkStart w:id="17" w:name="_Toc6714"/>
      <w:bookmarkStart w:id="18" w:name="_Toc27189"/>
      <w:bookmarkStart w:id="19" w:name="_Toc7151"/>
      <w:bookmarkStart w:id="20" w:name="_Toc29948"/>
      <w:bookmarkStart w:id="21" w:name="_Toc3266"/>
      <w:bookmarkStart w:id="22" w:name="_Toc15203"/>
      <w:bookmarkStart w:id="23" w:name="_Toc22074"/>
      <w:bookmarkStart w:id="24" w:name="_Toc74065741"/>
      <w:bookmarkStart w:id="25" w:name="_Toc29784"/>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6A70D1" w:rsidRDefault="00D4644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A70D1" w:rsidRDefault="00D4644F">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permStart w:id="453535487"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453535487"/>
    <w:p w:rsidR="006A70D1" w:rsidRDefault="00D4644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67596511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1675965111"/>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w:t>
      </w:r>
      <w:r>
        <w:rPr>
          <w:rFonts w:asciiTheme="majorEastAsia" w:eastAsiaTheme="majorEastAsia" w:hAnsiTheme="majorEastAsia" w:hint="eastAsia"/>
          <w:bCs/>
          <w:kern w:val="0"/>
          <w:sz w:val="18"/>
          <w:szCs w:val="18"/>
        </w:rPr>
        <w:t>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77465354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6A70D1" w:rsidRDefault="00D4644F">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1774653549"/>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6A70D1" w:rsidRDefault="00D4644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492522951"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w:t>
      </w:r>
      <w:permEnd w:id="492522951"/>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6A70D1" w:rsidRDefault="00D4644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6A70D1" w:rsidRDefault="00D4644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6A70D1" w:rsidRDefault="00D4644F">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6A70D1" w:rsidRDefault="00D4644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6A70D1" w:rsidRDefault="00D4644F">
      <w:pPr>
        <w:spacing w:line="360" w:lineRule="auto"/>
        <w:ind w:firstLineChars="200" w:firstLine="360"/>
        <w:rPr>
          <w:rFonts w:asciiTheme="majorEastAsia" w:eastAsiaTheme="majorEastAsia" w:hAnsiTheme="majorEastAsia"/>
          <w:bCs/>
          <w:kern w:val="0"/>
          <w:sz w:val="18"/>
          <w:szCs w:val="18"/>
        </w:rPr>
      </w:pPr>
      <w:permStart w:id="1452560504"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6A70D1" w:rsidRDefault="00D4644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6A70D1" w:rsidRDefault="00D4644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1452560504"/>
    <w:p w:rsidR="006A70D1" w:rsidRDefault="00D4644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6A70D1" w:rsidRDefault="00D4644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6A70D1" w:rsidRDefault="00D4644F">
      <w:pPr>
        <w:pStyle w:val="Default"/>
        <w:spacing w:line="360" w:lineRule="auto"/>
        <w:ind w:firstLineChars="200" w:firstLine="360"/>
        <w:rPr>
          <w:rFonts w:asciiTheme="majorEastAsia" w:eastAsiaTheme="majorEastAsia" w:hAnsiTheme="majorEastAsia"/>
          <w:sz w:val="18"/>
          <w:szCs w:val="18"/>
        </w:rPr>
      </w:pPr>
      <w:permStart w:id="1213802313"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213802313"/>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6A70D1" w:rsidRDefault="00D4644F">
      <w:pPr>
        <w:pStyle w:val="1"/>
        <w:spacing w:before="0" w:after="0" w:line="360" w:lineRule="auto"/>
        <w:jc w:val="center"/>
        <w:rPr>
          <w:rFonts w:ascii="Times New Roman"/>
          <w:sz w:val="30"/>
        </w:rPr>
      </w:pPr>
      <w:bookmarkStart w:id="28" w:name="_Toc74065742"/>
      <w:bookmarkStart w:id="29" w:name="_Toc17912"/>
      <w:bookmarkStart w:id="30" w:name="_Toc139991735"/>
      <w:bookmarkStart w:id="31" w:name="_Toc4741"/>
      <w:bookmarkStart w:id="32" w:name="_Toc14893"/>
      <w:bookmarkStart w:id="33" w:name="_Toc18329"/>
      <w:bookmarkStart w:id="34" w:name="_Toc7848"/>
      <w:bookmarkStart w:id="35" w:name="_Toc18526"/>
      <w:bookmarkStart w:id="36" w:name="_Toc1823"/>
      <w:bookmarkStart w:id="37" w:name="_Toc116649654"/>
      <w:bookmarkStart w:id="38" w:name="_Toc141703885"/>
      <w:bookmarkStart w:id="39" w:name="_Toc21988"/>
      <w:bookmarkStart w:id="40" w:name="_Toc79154669"/>
      <w:bookmarkStart w:id="41" w:name="_Toc18797"/>
      <w:bookmarkStart w:id="42" w:name="_Toc26986"/>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6A70D1" w:rsidRDefault="00D4644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6A70D1" w:rsidRDefault="00D4644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A70D1" w:rsidRDefault="00D4644F">
      <w:pPr>
        <w:pStyle w:val="1"/>
        <w:spacing w:before="0" w:after="0" w:line="360" w:lineRule="auto"/>
        <w:jc w:val="center"/>
        <w:rPr>
          <w:rFonts w:ascii="Times New Roman"/>
          <w:sz w:val="30"/>
        </w:rPr>
      </w:pPr>
      <w:bookmarkStart w:id="44" w:name="_Toc123051452"/>
      <w:bookmarkStart w:id="45" w:name="_Toc98560352"/>
      <w:bookmarkStart w:id="46" w:name="_Toc10463"/>
      <w:bookmarkStart w:id="47" w:name="_Toc23261"/>
      <w:bookmarkStart w:id="48" w:name="_Toc48649707"/>
      <w:bookmarkStart w:id="49" w:name="_Toc1270"/>
      <w:bookmarkStart w:id="50" w:name="_Toc123102453"/>
      <w:bookmarkStart w:id="51" w:name="_Toc74065743"/>
      <w:bookmarkStart w:id="52" w:name="_Toc116649655"/>
      <w:bookmarkStart w:id="53" w:name="_Toc17244"/>
      <w:bookmarkStart w:id="54" w:name="_Toc4003"/>
      <w:bookmarkStart w:id="55" w:name="_Toc79392606"/>
      <w:bookmarkStart w:id="56" w:name="_Toc20733"/>
      <w:bookmarkStart w:id="57" w:name="_Toc79154670"/>
      <w:bookmarkStart w:id="58" w:name="_Toc23822"/>
      <w:bookmarkStart w:id="59" w:name="_Toc141703886"/>
      <w:bookmarkStart w:id="60" w:name="_Toc1427"/>
      <w:bookmarkStart w:id="61" w:name="_Toc610"/>
      <w:bookmarkStart w:id="62" w:name="_Toc139991736"/>
      <w:bookmarkStart w:id="63" w:name="_Toc123112234"/>
      <w:bookmarkStart w:id="64" w:name="_Toc7920"/>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A70D1" w:rsidRDefault="00D4644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6A70D1" w:rsidRDefault="00D4644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6A70D1" w:rsidRDefault="00D4644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6A70D1" w:rsidRDefault="00D4644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6A70D1" w:rsidRDefault="00D4644F">
      <w:pPr>
        <w:pStyle w:val="Default"/>
        <w:spacing w:line="360" w:lineRule="auto"/>
        <w:ind w:firstLineChars="250" w:firstLine="450"/>
        <w:rPr>
          <w:sz w:val="18"/>
          <w:szCs w:val="18"/>
        </w:rPr>
      </w:pPr>
      <w:permStart w:id="1582448229" w:edGrp="everyone"/>
      <w:r>
        <w:rPr>
          <w:rFonts w:hAnsi="宋体" w:hint="eastAsia"/>
          <w:sz w:val="18"/>
          <w:szCs w:val="18"/>
        </w:rPr>
        <w:t>本产品存续期间，每【周】进行一次估值。如遇产品到期日、季度末、半年度末、年度末等时间节点管理人将增加估值日。</w:t>
      </w:r>
    </w:p>
    <w:permEnd w:id="1582448229"/>
    <w:p w:rsidR="006A70D1" w:rsidRDefault="00D4644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6A70D1" w:rsidRDefault="00D4644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6A70D1" w:rsidRDefault="00D4644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6A70D1" w:rsidRDefault="00D4644F">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6A70D1" w:rsidRDefault="00D4644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6A70D1" w:rsidRDefault="00D4644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6A70D1" w:rsidRDefault="00D4644F">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6A70D1" w:rsidRDefault="00D4644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6A70D1" w:rsidRDefault="00D4644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6A70D1" w:rsidRDefault="00D4644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6A70D1" w:rsidRDefault="00D4644F">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6A70D1" w:rsidRDefault="00D4644F">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6A70D1" w:rsidRDefault="00D4644F">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w:t>
      </w:r>
      <w:r>
        <w:rPr>
          <w:rFonts w:hAnsi="宋体" w:hint="eastAsia"/>
          <w:sz w:val="18"/>
          <w:szCs w:val="18"/>
        </w:rPr>
        <w:t>值日基金收益。</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期货、</w:t>
      </w:r>
      <w:r>
        <w:rPr>
          <w:rFonts w:hAnsi="宋体" w:hint="eastAsia"/>
          <w:sz w:val="18"/>
          <w:szCs w:val="18"/>
        </w:rPr>
        <w:t>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6A70D1" w:rsidRDefault="00D4644F">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6A70D1" w:rsidRDefault="00D4644F">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w:t>
      </w:r>
      <w:r>
        <w:rPr>
          <w:rFonts w:hAnsi="宋体" w:hint="eastAsia"/>
          <w:sz w:val="18"/>
          <w:szCs w:val="18"/>
        </w:rPr>
        <w:t>品管理人可根据具体情况与产品托管人商定后，在综合考虑市场成交、市场报价、流动性、收益率曲线等因素基础上，按最能反映公允价值的价格估值。</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6A70D1" w:rsidRDefault="00D4644F">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6A70D1" w:rsidRDefault="00D4644F">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6A70D1" w:rsidRDefault="00D4644F">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6A70D1" w:rsidRDefault="00D4644F">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6A70D1" w:rsidRDefault="00D4644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6A70D1" w:rsidRDefault="00D4644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6A70D1" w:rsidRDefault="00D4644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6A70D1" w:rsidRDefault="00D4644F">
      <w:pPr>
        <w:widowControl/>
        <w:spacing w:line="360" w:lineRule="auto"/>
        <w:jc w:val="left"/>
        <w:rPr>
          <w:rFonts w:ascii="宋体" w:hAnsi="宋体"/>
          <w:kern w:val="0"/>
          <w:sz w:val="18"/>
          <w:szCs w:val="18"/>
        </w:rPr>
      </w:pPr>
      <w:r>
        <w:rPr>
          <w:rFonts w:hAnsi="宋体"/>
          <w:sz w:val="18"/>
          <w:szCs w:val="18"/>
        </w:rPr>
        <w:br w:type="page"/>
      </w:r>
    </w:p>
    <w:p w:rsidR="006A70D1" w:rsidRDefault="00D4644F">
      <w:pPr>
        <w:pStyle w:val="1"/>
        <w:spacing w:before="0" w:after="0" w:line="360" w:lineRule="auto"/>
        <w:ind w:left="60" w:firstLine="10"/>
        <w:jc w:val="center"/>
        <w:rPr>
          <w:rFonts w:ascii="Times New Roman"/>
          <w:sz w:val="30"/>
        </w:rPr>
      </w:pPr>
      <w:bookmarkStart w:id="65" w:name="_Hlt70481650"/>
      <w:bookmarkStart w:id="66" w:name="_Toc29251"/>
      <w:bookmarkStart w:id="67" w:name="_Toc31235"/>
      <w:bookmarkStart w:id="68" w:name="_Toc3601"/>
      <w:bookmarkStart w:id="69" w:name="_Toc15143"/>
      <w:bookmarkStart w:id="70" w:name="_Toc123112235"/>
      <w:bookmarkStart w:id="71" w:name="_Toc116649656"/>
      <w:bookmarkStart w:id="72" w:name="_Toc6405"/>
      <w:bookmarkStart w:id="73" w:name="_Toc123102454"/>
      <w:bookmarkStart w:id="74" w:name="_Toc26207"/>
      <w:bookmarkStart w:id="75" w:name="_Toc141703887"/>
      <w:bookmarkStart w:id="76" w:name="_Toc74065744"/>
      <w:bookmarkStart w:id="77" w:name="_Toc98560353"/>
      <w:bookmarkStart w:id="78" w:name="_Toc31653"/>
      <w:bookmarkStart w:id="79" w:name="_Toc12245"/>
      <w:bookmarkStart w:id="80" w:name="_Toc139991737"/>
      <w:bookmarkStart w:id="81" w:name="_Toc123051453"/>
      <w:bookmarkStart w:id="82" w:name="_Toc31644"/>
      <w:bookmarkStart w:id="83" w:name="_Toc79154671"/>
      <w:bookmarkStart w:id="84" w:name="_Toc14835"/>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A70D1" w:rsidRDefault="00D4644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6A70D1" w:rsidRDefault="00D4644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6A70D1" w:rsidRDefault="00D4644F">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6A70D1" w:rsidRDefault="00D4644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6A70D1" w:rsidRDefault="00D4644F">
      <w:pPr>
        <w:pStyle w:val="Default"/>
        <w:spacing w:line="360" w:lineRule="auto"/>
        <w:ind w:firstLineChars="200" w:firstLine="361"/>
        <w:rPr>
          <w:rFonts w:hAnsi="宋体"/>
          <w:b/>
          <w:bCs/>
          <w:color w:val="auto"/>
          <w:sz w:val="18"/>
          <w:szCs w:val="18"/>
        </w:rPr>
      </w:pPr>
      <w:permStart w:id="339292333" w:edGrp="everyone"/>
      <w:r>
        <w:rPr>
          <w:rFonts w:hAnsi="宋体" w:hint="eastAsia"/>
          <w:b/>
          <w:bCs/>
          <w:color w:val="auto"/>
          <w:sz w:val="18"/>
          <w:szCs w:val="18"/>
        </w:rPr>
        <w:t>1.</w:t>
      </w:r>
      <w:r>
        <w:rPr>
          <w:rFonts w:hAnsi="宋体" w:hint="eastAsia"/>
          <w:b/>
          <w:bCs/>
          <w:color w:val="auto"/>
          <w:sz w:val="18"/>
          <w:szCs w:val="18"/>
        </w:rPr>
        <w:t>分配方案要点：</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6A70D1" w:rsidRDefault="00D4644F">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339292333"/>
    <w:p w:rsidR="006A70D1" w:rsidRDefault="00D4644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6A70D1" w:rsidRDefault="00D4644F">
      <w:pPr>
        <w:pStyle w:val="Default"/>
        <w:spacing w:line="360" w:lineRule="auto"/>
        <w:ind w:firstLineChars="200" w:firstLine="360"/>
        <w:rPr>
          <w:rFonts w:hAnsi="宋体"/>
          <w:color w:val="auto"/>
          <w:sz w:val="18"/>
          <w:szCs w:val="18"/>
        </w:rPr>
      </w:pPr>
      <w:permStart w:id="1007123428" w:edGrp="everyone"/>
      <w:r>
        <w:rPr>
          <w:rFonts w:hAnsi="宋体" w:hint="eastAsia"/>
          <w:color w:val="auto"/>
          <w:sz w:val="18"/>
          <w:szCs w:val="18"/>
        </w:rPr>
        <w:t>1.</w:t>
      </w:r>
      <w:r>
        <w:rPr>
          <w:rFonts w:hAnsi="宋体" w:hint="eastAsia"/>
          <w:color w:val="auto"/>
          <w:sz w:val="18"/>
          <w:szCs w:val="18"/>
        </w:rPr>
        <w:t>理财利益的分配日</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6A70D1" w:rsidRDefault="00D4644F">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w:t>
      </w:r>
      <w:r>
        <w:rPr>
          <w:rFonts w:hAnsi="宋体" w:hint="eastAsia"/>
          <w:color w:val="auto"/>
          <w:sz w:val="18"/>
          <w:szCs w:val="18"/>
        </w:rPr>
        <w:t>投资者分配理财利益（如有）。</w:t>
      </w:r>
    </w:p>
    <w:p w:rsidR="006A70D1" w:rsidRDefault="00D4644F">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007123428"/>
    <w:p w:rsidR="006A70D1" w:rsidRDefault="00D4644F">
      <w:pPr>
        <w:widowControl/>
        <w:spacing w:line="360" w:lineRule="auto"/>
        <w:jc w:val="left"/>
        <w:rPr>
          <w:rFonts w:ascii="宋体" w:hAnsi="宋体"/>
          <w:kern w:val="0"/>
          <w:sz w:val="18"/>
          <w:szCs w:val="18"/>
        </w:rPr>
      </w:pPr>
      <w:r>
        <w:rPr>
          <w:rFonts w:hAnsi="宋体"/>
          <w:sz w:val="18"/>
          <w:szCs w:val="18"/>
        </w:rPr>
        <w:br w:type="page"/>
      </w:r>
    </w:p>
    <w:p w:rsidR="006A70D1" w:rsidRDefault="00D4644F">
      <w:pPr>
        <w:pStyle w:val="1"/>
        <w:spacing w:before="0" w:after="0" w:line="360" w:lineRule="auto"/>
        <w:jc w:val="center"/>
        <w:rPr>
          <w:rFonts w:ascii="Times New Roman"/>
          <w:sz w:val="30"/>
        </w:rPr>
      </w:pPr>
      <w:bookmarkStart w:id="90" w:name="_Hlt88825574"/>
      <w:bookmarkStart w:id="91" w:name="_Hlt88897298"/>
      <w:bookmarkStart w:id="92" w:name="_Toc25783"/>
      <w:bookmarkStart w:id="93" w:name="_Toc74065745"/>
      <w:bookmarkStart w:id="94" w:name="_Toc6447"/>
      <w:bookmarkStart w:id="95" w:name="_Toc79154672"/>
      <w:bookmarkStart w:id="96" w:name="_Toc123051454"/>
      <w:bookmarkStart w:id="97" w:name="_Toc123112236"/>
      <w:bookmarkStart w:id="98" w:name="_Toc9706"/>
      <w:bookmarkStart w:id="99" w:name="_Toc139991738"/>
      <w:bookmarkStart w:id="100" w:name="_Toc10650"/>
      <w:bookmarkStart w:id="101" w:name="_Toc3771"/>
      <w:bookmarkStart w:id="102" w:name="_Toc98560354"/>
      <w:bookmarkStart w:id="103" w:name="_Toc18567"/>
      <w:bookmarkStart w:id="104" w:name="_Toc79392583"/>
      <w:bookmarkStart w:id="105" w:name="_Toc141703888"/>
      <w:bookmarkStart w:id="106" w:name="_Toc7058"/>
      <w:bookmarkStart w:id="107" w:name="_Toc3321"/>
      <w:bookmarkStart w:id="108" w:name="_Toc11030"/>
      <w:bookmarkStart w:id="109" w:name="_Toc123102455"/>
      <w:bookmarkStart w:id="110" w:name="_Toc4559"/>
      <w:bookmarkStart w:id="111" w:name="_Toc116649657"/>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6A70D1" w:rsidRDefault="00D4644F">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6A70D1" w:rsidRDefault="00D4644F">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6A70D1" w:rsidRDefault="00D4644F">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6A70D1" w:rsidRDefault="00D4644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6A70D1" w:rsidRDefault="00D4644F">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6A70D1" w:rsidRDefault="00D4644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6A70D1" w:rsidRDefault="00D4644F">
      <w:pPr>
        <w:widowControl/>
        <w:spacing w:line="360" w:lineRule="auto"/>
        <w:ind w:firstLineChars="200" w:firstLine="360"/>
        <w:jc w:val="left"/>
        <w:rPr>
          <w:rFonts w:ascii="宋体" w:hAnsi="宋体"/>
          <w:kern w:val="0"/>
          <w:sz w:val="18"/>
          <w:szCs w:val="18"/>
        </w:rPr>
      </w:pPr>
      <w:permStart w:id="1644831297"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6A70D1" w:rsidRDefault="00D4644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1644831297"/>
    <w:p w:rsidR="006A70D1" w:rsidRDefault="00D4644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6A70D1" w:rsidRDefault="00D4644F">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w:t>
      </w:r>
      <w:r>
        <w:rPr>
          <w:rFonts w:ascii="宋体" w:hAnsi="宋体"/>
          <w:kern w:val="0"/>
          <w:sz w:val="18"/>
          <w:szCs w:val="18"/>
        </w:rPr>
        <w:t>前一日的理财资产净值</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6A70D1" w:rsidRDefault="00D4644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6A70D1" w:rsidRDefault="00D4644F">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6A70D1" w:rsidRDefault="00D4644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6A70D1" w:rsidRDefault="00D4644F">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6A70D1" w:rsidRDefault="00D4644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6A70D1" w:rsidRDefault="00D4644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6A70D1" w:rsidRDefault="00D4644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6A70D1" w:rsidRDefault="00D4644F">
      <w:pPr>
        <w:pStyle w:val="1"/>
        <w:spacing w:line="360" w:lineRule="auto"/>
        <w:jc w:val="center"/>
      </w:pPr>
      <w:bookmarkStart w:id="112" w:name="_Toc1745"/>
      <w:bookmarkStart w:id="113" w:name="_Toc3963"/>
      <w:r>
        <w:br w:type="page"/>
      </w:r>
      <w:bookmarkStart w:id="114" w:name="_Toc141703889"/>
      <w:bookmarkStart w:id="115" w:name="_Toc74065746"/>
      <w:bookmarkStart w:id="116" w:name="_Toc98560355"/>
      <w:bookmarkStart w:id="117" w:name="_Toc123112237"/>
      <w:bookmarkStart w:id="118" w:name="_Toc21735"/>
      <w:bookmarkStart w:id="119" w:name="_Toc123102456"/>
      <w:bookmarkStart w:id="120" w:name="_Toc18206"/>
      <w:bookmarkStart w:id="121" w:name="_Toc10398"/>
      <w:bookmarkStart w:id="122" w:name="_Toc3080"/>
      <w:bookmarkStart w:id="123" w:name="_Toc3572"/>
      <w:bookmarkStart w:id="124" w:name="_Toc123051455"/>
      <w:bookmarkStart w:id="125" w:name="_Toc31821"/>
      <w:bookmarkStart w:id="126" w:name="_Toc139991739"/>
      <w:bookmarkStart w:id="127" w:name="_Toc16164"/>
      <w:bookmarkStart w:id="128" w:name="_Toc725"/>
      <w:bookmarkStart w:id="129" w:name="_Toc79154673"/>
      <w:bookmarkStart w:id="130" w:name="_Toc11664965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6A70D1" w:rsidRDefault="00D4644F">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6A70D1" w:rsidRDefault="00D4644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6A70D1" w:rsidRDefault="00D4644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6A70D1" w:rsidRDefault="00D4644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6A70D1" w:rsidRDefault="00D4644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6A70D1" w:rsidRDefault="00D4644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6A70D1" w:rsidRDefault="00D4644F">
      <w:pPr>
        <w:pStyle w:val="1"/>
        <w:spacing w:before="0" w:after="0" w:line="360" w:lineRule="auto"/>
        <w:jc w:val="center"/>
        <w:rPr>
          <w:rFonts w:ascii="Times New Roman"/>
          <w:sz w:val="30"/>
        </w:rPr>
      </w:pPr>
      <w:r>
        <w:rPr>
          <w:rFonts w:ascii="Times New Roman"/>
          <w:b w:val="0"/>
          <w:bCs w:val="0"/>
          <w:kern w:val="2"/>
        </w:rPr>
        <w:br w:type="page"/>
      </w:r>
      <w:bookmarkStart w:id="134" w:name="_Toc123102457"/>
      <w:bookmarkStart w:id="135" w:name="_Toc79154674"/>
      <w:bookmarkStart w:id="136" w:name="_Toc17920"/>
      <w:bookmarkStart w:id="137" w:name="_Toc48649708"/>
      <w:bookmarkStart w:id="138" w:name="_Toc29408"/>
      <w:bookmarkStart w:id="139" w:name="_Toc79392622"/>
      <w:bookmarkStart w:id="140" w:name="_Toc116649659"/>
      <w:bookmarkStart w:id="141" w:name="_Toc21237"/>
      <w:bookmarkStart w:id="142" w:name="_Toc3329"/>
      <w:bookmarkStart w:id="143" w:name="_Toc32584"/>
      <w:bookmarkStart w:id="144" w:name="_Toc8791"/>
      <w:bookmarkStart w:id="145" w:name="_Toc739"/>
      <w:bookmarkStart w:id="146" w:name="_Toc32092"/>
      <w:bookmarkStart w:id="147" w:name="_Toc123051456"/>
      <w:bookmarkStart w:id="148" w:name="_Toc139991740"/>
      <w:bookmarkStart w:id="149" w:name="_Toc17198"/>
      <w:bookmarkStart w:id="150" w:name="_Toc141703890"/>
      <w:bookmarkStart w:id="151" w:name="_Toc98560356"/>
      <w:bookmarkStart w:id="152" w:name="_Toc5170"/>
      <w:bookmarkStart w:id="153" w:name="_Toc74065747"/>
      <w:bookmarkStart w:id="154" w:name="_Toc12311223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A70D1" w:rsidRDefault="00D4644F">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6A70D1" w:rsidRDefault="00D4644F">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6A70D1" w:rsidRDefault="00D4644F">
      <w:pPr>
        <w:spacing w:line="360" w:lineRule="auto"/>
        <w:ind w:firstLine="361"/>
        <w:rPr>
          <w:rFonts w:ascii="宋体" w:hAnsi="宋体"/>
          <w:b/>
          <w:bCs/>
          <w:sz w:val="18"/>
          <w:szCs w:val="18"/>
        </w:rPr>
      </w:pPr>
      <w:r>
        <w:rPr>
          <w:rFonts w:ascii="宋体" w:hAnsi="宋体" w:hint="eastAsia"/>
          <w:b/>
          <w:bCs/>
          <w:sz w:val="18"/>
          <w:szCs w:val="18"/>
        </w:rPr>
        <w:t>（二）信息披露的渠道</w:t>
      </w:r>
    </w:p>
    <w:p w:rsidR="006A70D1" w:rsidRDefault="00D4644F">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6A70D1" w:rsidRDefault="00D4644F">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6A70D1" w:rsidRDefault="00D4644F">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6A70D1" w:rsidRDefault="00D4644F">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6A70D1" w:rsidRDefault="00D4644F">
      <w:pPr>
        <w:spacing w:line="360" w:lineRule="auto"/>
        <w:ind w:firstLine="361"/>
        <w:rPr>
          <w:rFonts w:ascii="宋体" w:hAnsi="宋体"/>
          <w:b/>
          <w:bCs/>
          <w:sz w:val="18"/>
          <w:szCs w:val="18"/>
        </w:rPr>
      </w:pPr>
      <w:r>
        <w:rPr>
          <w:rFonts w:ascii="宋体" w:hAnsi="宋体" w:hint="eastAsia"/>
          <w:b/>
          <w:bCs/>
          <w:sz w:val="18"/>
          <w:szCs w:val="18"/>
        </w:rPr>
        <w:t>（三）信息披露的内容</w:t>
      </w:r>
    </w:p>
    <w:p w:rsidR="006A70D1" w:rsidRDefault="00D4644F">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6A70D1" w:rsidRDefault="00D4644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6A70D1" w:rsidRDefault="00D4644F">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6A70D1" w:rsidRDefault="00D4644F">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6A70D1" w:rsidRDefault="00D4644F">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6A70D1" w:rsidRDefault="00D4644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6A70D1" w:rsidRDefault="00D4644F">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6A70D1" w:rsidRDefault="00D4644F">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6A70D1" w:rsidRDefault="00D4644F">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6A70D1" w:rsidRDefault="00D4644F">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6A70D1" w:rsidRDefault="00D4644F">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6A70D1" w:rsidRDefault="00D4644F">
      <w:pPr>
        <w:spacing w:line="360" w:lineRule="auto"/>
        <w:ind w:firstLine="360"/>
        <w:rPr>
          <w:rFonts w:ascii="宋体" w:hAnsi="宋体"/>
          <w:bCs/>
          <w:sz w:val="18"/>
          <w:szCs w:val="18"/>
        </w:rPr>
      </w:pPr>
      <w:permStart w:id="1023367625"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1023367625"/>
    <w:p w:rsidR="006A70D1" w:rsidRDefault="00D4644F">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6A70D1" w:rsidRDefault="00D4644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6A70D1" w:rsidRDefault="00D4644F">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6A70D1" w:rsidRDefault="00D4644F">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6A70D1" w:rsidRDefault="00D4644F">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6A70D1" w:rsidRDefault="00D4644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6A70D1" w:rsidRDefault="00D4644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6A70D1" w:rsidRDefault="00D4644F">
      <w:pPr>
        <w:widowControl/>
        <w:spacing w:line="360" w:lineRule="auto"/>
        <w:jc w:val="left"/>
        <w:rPr>
          <w:bCs/>
          <w:sz w:val="24"/>
        </w:rPr>
      </w:pPr>
      <w:r>
        <w:rPr>
          <w:bCs/>
          <w:sz w:val="24"/>
        </w:rPr>
        <w:br w:type="page"/>
      </w:r>
    </w:p>
    <w:p w:rsidR="006A70D1" w:rsidRDefault="00D4644F">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6A70D1" w:rsidRDefault="00D4644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6A70D1" w:rsidRDefault="00D4644F">
      <w:pPr>
        <w:spacing w:line="360" w:lineRule="auto"/>
        <w:ind w:firstLineChars="200" w:firstLine="360"/>
        <w:rPr>
          <w:rFonts w:ascii="宋体" w:hAnsi="宋体"/>
          <w:sz w:val="18"/>
          <w:szCs w:val="18"/>
        </w:rPr>
      </w:pPr>
      <w:permStart w:id="1519144777" w:edGrp="everyone"/>
      <w:r>
        <w:rPr>
          <w:rFonts w:ascii="宋体" w:hAnsi="宋体" w:hint="eastAsia"/>
          <w:sz w:val="18"/>
          <w:szCs w:val="18"/>
        </w:rPr>
        <w:t>【</w:t>
      </w:r>
      <w:r>
        <w:rPr>
          <w:rFonts w:ascii="宋体" w:hAnsi="宋体" w:hint="eastAsia"/>
          <w:sz w:val="18"/>
          <w:szCs w:val="18"/>
        </w:rPr>
        <w:t>1</w:t>
      </w:r>
      <w:r>
        <w:rPr>
          <w:rFonts w:ascii="宋体" w:hAnsi="宋体" w:hint="eastAsia"/>
          <w:sz w:val="18"/>
          <w:szCs w:val="18"/>
        </w:rPr>
        <w:t>、拟投资市场和资产的风险：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6A70D1" w:rsidRDefault="00D4644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6A70D1" w:rsidRDefault="00D4644F">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w:t>
      </w:r>
      <w:r>
        <w:rPr>
          <w:rFonts w:ascii="宋体" w:hAnsi="宋体" w:hint="eastAsia"/>
          <w:bCs/>
          <w:sz w:val="18"/>
          <w:szCs w:val="18"/>
        </w:rPr>
        <w:t>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519144777"/>
    </w:p>
    <w:p w:rsidR="006A70D1" w:rsidRDefault="00D4644F">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6A70D1" w:rsidRDefault="00D4644F">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6A70D1" w:rsidRDefault="00D4644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w:t>
      </w:r>
      <w:r>
        <w:rPr>
          <w:rFonts w:ascii="宋体" w:hAnsi="宋体" w:hint="eastAsia"/>
          <w:sz w:val="18"/>
          <w:szCs w:val="18"/>
        </w:rPr>
        <w:t>在的风险。市场风险包括但不限于股票投资风险、债券投资风险、商品投资风险以及衍生品投资风险等。</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w:t>
      </w:r>
      <w:r>
        <w:rPr>
          <w:rFonts w:ascii="宋体" w:hAnsi="宋体" w:hint="eastAsia"/>
          <w:sz w:val="18"/>
          <w:szCs w:val="18"/>
        </w:rPr>
        <w:t>要提前终止本产品等情况，产品管理人有权部分或全部提前终止本产品，投资者将面临再投资机会风险。</w:t>
      </w:r>
    </w:p>
    <w:p w:rsidR="006A70D1" w:rsidRDefault="00D4644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6A70D1" w:rsidRDefault="00D4644F">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w:t>
      </w:r>
      <w:r>
        <w:rPr>
          <w:rFonts w:ascii="黑体" w:eastAsia="黑体" w:hAnsi="黑体"/>
          <w:sz w:val="18"/>
          <w:szCs w:val="18"/>
        </w:rPr>
        <w:t>时无法及时联系并可能会由此影响投资者的投资决策，由此而产生的责任和风险由投资者自行承担。</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6A70D1" w:rsidRDefault="00D4644F">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w:t>
      </w:r>
      <w:r>
        <w:rPr>
          <w:rFonts w:ascii="宋体" w:hAnsi="宋体" w:hint="eastAsia"/>
          <w:sz w:val="18"/>
          <w:szCs w:val="18"/>
        </w:rPr>
        <w:t>、保险资产管理计划等），前述资产管理产品的管理人可能收取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6A70D1" w:rsidRDefault="00D4644F">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6A70D1" w:rsidRDefault="00D4644F">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w:t>
      </w:r>
      <w:r>
        <w:rPr>
          <w:rFonts w:ascii="黑体" w:eastAsia="黑体" w:hAnsi="黑体" w:cs="黑体" w:hint="eastAsia"/>
          <w:sz w:val="18"/>
          <w:szCs w:val="18"/>
        </w:rPr>
        <w:t>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6A70D1" w:rsidRDefault="00D4644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6A70D1" w:rsidRDefault="00D4644F">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w:t>
      </w:r>
      <w:r>
        <w:rPr>
          <w:rFonts w:ascii="黑体" w:eastAsia="黑体" w:hAnsi="黑体" w:hint="eastAsia"/>
          <w:sz w:val="18"/>
          <w:szCs w:val="18"/>
        </w:rPr>
        <w:t>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6A70D1" w:rsidRDefault="00D4644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6A70D1" w:rsidRDefault="00D4644F">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6A70D1" w:rsidRDefault="00D4644F">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6A70D1" w:rsidRDefault="00D4644F">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6A70D1">
        <w:trPr>
          <w:trHeight w:hRule="exact" w:val="316"/>
        </w:trPr>
        <w:tc>
          <w:tcPr>
            <w:tcW w:w="8222" w:type="dxa"/>
            <w:gridSpan w:val="2"/>
          </w:tcPr>
          <w:p w:rsidR="006A70D1" w:rsidRDefault="00D4644F">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6A70D1" w:rsidRDefault="006A70D1">
            <w:pPr>
              <w:spacing w:line="360" w:lineRule="auto"/>
              <w:ind w:firstLine="361"/>
              <w:rPr>
                <w:b/>
                <w:sz w:val="18"/>
                <w:szCs w:val="18"/>
              </w:rPr>
            </w:pPr>
          </w:p>
        </w:tc>
      </w:tr>
      <w:tr w:rsidR="006A70D1">
        <w:trPr>
          <w:trHeight w:hRule="exact" w:val="1862"/>
        </w:trPr>
        <w:tc>
          <w:tcPr>
            <w:tcW w:w="851" w:type="dxa"/>
          </w:tcPr>
          <w:p w:rsidR="006A70D1" w:rsidRDefault="00D4644F">
            <w:pPr>
              <w:spacing w:line="360" w:lineRule="auto"/>
              <w:jc w:val="left"/>
              <w:rPr>
                <w:b/>
                <w:sz w:val="18"/>
                <w:szCs w:val="18"/>
              </w:rPr>
            </w:pPr>
            <w:r>
              <w:rPr>
                <w:rFonts w:hint="eastAsia"/>
                <w:b/>
                <w:sz w:val="18"/>
                <w:szCs w:val="18"/>
              </w:rPr>
              <w:t>个人投资者适用</w:t>
            </w:r>
          </w:p>
        </w:tc>
        <w:tc>
          <w:tcPr>
            <w:tcW w:w="7371" w:type="dxa"/>
          </w:tcPr>
          <w:p w:rsidR="006A70D1" w:rsidRDefault="00D4644F">
            <w:pPr>
              <w:spacing w:line="360" w:lineRule="auto"/>
              <w:ind w:firstLine="360"/>
              <w:jc w:val="left"/>
              <w:rPr>
                <w:sz w:val="18"/>
                <w:szCs w:val="18"/>
              </w:rPr>
            </w:pPr>
            <w:r>
              <w:rPr>
                <w:rFonts w:hint="eastAsia"/>
                <w:sz w:val="18"/>
                <w:szCs w:val="18"/>
              </w:rPr>
              <w:t>投资者（签字）：</w:t>
            </w:r>
          </w:p>
          <w:p w:rsidR="006A70D1" w:rsidRDefault="006A70D1">
            <w:pPr>
              <w:spacing w:line="360" w:lineRule="auto"/>
              <w:ind w:firstLine="361"/>
              <w:jc w:val="left"/>
              <w:rPr>
                <w:b/>
                <w:sz w:val="18"/>
                <w:szCs w:val="18"/>
              </w:rPr>
            </w:pPr>
          </w:p>
          <w:p w:rsidR="006A70D1" w:rsidRDefault="00D4644F">
            <w:pPr>
              <w:spacing w:line="360" w:lineRule="auto"/>
              <w:ind w:firstLine="360"/>
              <w:jc w:val="left"/>
              <w:rPr>
                <w:sz w:val="18"/>
                <w:szCs w:val="18"/>
              </w:rPr>
            </w:pPr>
            <w:r>
              <w:rPr>
                <w:rFonts w:hint="eastAsia"/>
                <w:sz w:val="18"/>
                <w:szCs w:val="18"/>
              </w:rPr>
              <w:t>日期：</w:t>
            </w:r>
          </w:p>
        </w:tc>
      </w:tr>
      <w:tr w:rsidR="006A70D1">
        <w:trPr>
          <w:trHeight w:val="1954"/>
        </w:trPr>
        <w:tc>
          <w:tcPr>
            <w:tcW w:w="851" w:type="dxa"/>
          </w:tcPr>
          <w:p w:rsidR="006A70D1" w:rsidRDefault="00D4644F">
            <w:pPr>
              <w:spacing w:line="360" w:lineRule="auto"/>
              <w:jc w:val="left"/>
              <w:rPr>
                <w:b/>
                <w:sz w:val="18"/>
                <w:szCs w:val="18"/>
              </w:rPr>
            </w:pPr>
            <w:r>
              <w:rPr>
                <w:rFonts w:hint="eastAsia"/>
                <w:b/>
                <w:sz w:val="18"/>
                <w:szCs w:val="18"/>
              </w:rPr>
              <w:t>机构投资者适用</w:t>
            </w:r>
          </w:p>
        </w:tc>
        <w:tc>
          <w:tcPr>
            <w:tcW w:w="7371" w:type="dxa"/>
          </w:tcPr>
          <w:p w:rsidR="006A70D1" w:rsidRDefault="00D4644F">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6A70D1" w:rsidRDefault="006A70D1">
            <w:pPr>
              <w:spacing w:line="360" w:lineRule="auto"/>
              <w:ind w:firstLine="360"/>
              <w:jc w:val="left"/>
              <w:rPr>
                <w:rFonts w:cs="Arial"/>
                <w:sz w:val="18"/>
                <w:szCs w:val="18"/>
              </w:rPr>
            </w:pPr>
          </w:p>
          <w:p w:rsidR="006A70D1" w:rsidRDefault="00D4644F">
            <w:pPr>
              <w:spacing w:line="360" w:lineRule="auto"/>
              <w:ind w:firstLine="360"/>
              <w:jc w:val="left"/>
              <w:rPr>
                <w:rFonts w:cs="Arial"/>
                <w:sz w:val="18"/>
                <w:szCs w:val="18"/>
              </w:rPr>
            </w:pPr>
            <w:r>
              <w:rPr>
                <w:rFonts w:cs="Arial" w:hint="eastAsia"/>
                <w:sz w:val="18"/>
                <w:szCs w:val="18"/>
              </w:rPr>
              <w:t>投资者法定代表人或授权代理人（签字或盖章）：</w:t>
            </w:r>
          </w:p>
          <w:p w:rsidR="006A70D1" w:rsidRDefault="00D4644F">
            <w:pPr>
              <w:spacing w:line="360" w:lineRule="auto"/>
              <w:ind w:firstLine="360"/>
              <w:jc w:val="left"/>
              <w:rPr>
                <w:sz w:val="18"/>
                <w:szCs w:val="18"/>
              </w:rPr>
            </w:pPr>
            <w:r>
              <w:rPr>
                <w:rFonts w:hint="eastAsia"/>
                <w:sz w:val="18"/>
                <w:szCs w:val="18"/>
              </w:rPr>
              <w:t>日期：</w:t>
            </w:r>
          </w:p>
        </w:tc>
      </w:tr>
    </w:tbl>
    <w:p w:rsidR="006A70D1" w:rsidRDefault="00D4644F">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6A70D1" w:rsidRDefault="006A70D1">
      <w:pPr>
        <w:pStyle w:val="Default"/>
        <w:spacing w:line="360" w:lineRule="auto"/>
        <w:rPr>
          <w:rFonts w:hAnsi="宋体"/>
          <w:sz w:val="18"/>
          <w:szCs w:val="18"/>
        </w:rPr>
      </w:pPr>
    </w:p>
    <w:sectPr w:rsidR="006A70D1">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4F" w:rsidRDefault="00D4644F">
      <w:r>
        <w:separator/>
      </w:r>
    </w:p>
  </w:endnote>
  <w:endnote w:type="continuationSeparator" w:id="0">
    <w:p w:rsidR="00D4644F" w:rsidRDefault="00D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D1" w:rsidRDefault="00D4644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214E45">
      <w:rPr>
        <w:noProof/>
        <w:kern w:val="0"/>
        <w:szCs w:val="21"/>
      </w:rPr>
      <w:t>8</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4F" w:rsidRDefault="00D4644F">
      <w:r>
        <w:separator/>
      </w:r>
    </w:p>
  </w:footnote>
  <w:footnote w:type="continuationSeparator" w:id="0">
    <w:p w:rsidR="00D4644F" w:rsidRDefault="00D46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D1" w:rsidRDefault="00D4644F">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6A70D1" w:rsidRDefault="00D4644F">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4E45"/>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0D1"/>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4644F"/>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B025134"/>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DB2F0-4FF4-4DCE-A551-A5429CF1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0.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1.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4.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8.xml><?xml version="1.0" encoding="utf-8"?>
<ds:datastoreItem xmlns:ds="http://schemas.openxmlformats.org/officeDocument/2006/customXml" ds:itemID="{E5AA314B-341C-41DB-AE97-039754CBDD68}">
  <ds:schemaRefs>
    <ds:schemaRef ds:uri="http://schemas.openxmlformats.org/officeDocument/2006/bibliography"/>
  </ds:schemaRefs>
</ds:datastoreItem>
</file>

<file path=customXml/itemProps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3.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5.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6.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7.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8.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9.xml><?xml version="1.0" encoding="utf-8"?>
<ds:datastoreItem xmlns:ds="http://schemas.openxmlformats.org/officeDocument/2006/customXml" ds:itemID="{D902962D-C8CC-43BF-804A-CD60AE6D747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3652</Words>
  <Characters>20818</Characters>
  <Application>Microsoft Office Word</Application>
  <DocSecurity>8</DocSecurity>
  <Lines>173</Lines>
  <Paragraphs>48</Paragraphs>
  <ScaleCrop>false</ScaleCrop>
  <Company>Microsoft</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43</cp:revision>
  <cp:lastPrinted>2020-09-21T06:35:00Z</cp:lastPrinted>
  <dcterms:created xsi:type="dcterms:W3CDTF">2023-11-02T08:56:00Z</dcterms:created>
  <dcterms:modified xsi:type="dcterms:W3CDTF">2024-02-01T11:26:00Z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