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9772" w14:textId="77777777" w:rsidR="006A679B"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兴银理财【添利】</w:t>
      </w:r>
      <w:r>
        <w:rPr>
          <w:rFonts w:ascii="黑体" w:eastAsia="黑体" w:hAnsi="黑体"/>
          <w:b/>
          <w:bCs/>
          <w:sz w:val="28"/>
          <w:szCs w:val="28"/>
        </w:rPr>
        <w:t>理财产品</w:t>
      </w:r>
    </w:p>
    <w:p w14:paraId="1FA0D74B" w14:textId="77777777" w:rsidR="006A679B"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78701AC8" w14:textId="77777777" w:rsidR="006A679B"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7FC04FE1" w14:textId="77777777" w:rsidR="006A679B"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0FC57A3B" w14:textId="77777777" w:rsidR="006A67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25EED6EB" w14:textId="77777777" w:rsidR="006A679B"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56B7B2A9" w14:textId="77777777" w:rsidR="006A679B"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604DED8F" w14:textId="77777777" w:rsidR="006A67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289F83EE" w14:textId="77777777" w:rsidR="006A67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hint="eastAsia"/>
          <w:bCs/>
          <w:sz w:val="18"/>
          <w:szCs w:val="18"/>
        </w:rPr>
        <w:t>【兴银理财添利天天利34号净值型理财产品】</w:t>
      </w:r>
      <w:r>
        <w:rPr>
          <w:rFonts w:ascii="宋体" w:hAnsi="宋体" w:cs="仿宋_GB2312" w:hint="eastAsia"/>
          <w:kern w:val="0"/>
          <w:sz w:val="18"/>
          <w:szCs w:val="18"/>
        </w:rPr>
        <w:t>。</w:t>
      </w:r>
    </w:p>
    <w:p w14:paraId="0A951A68" w14:textId="77777777" w:rsidR="006A67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ajorEastAsia" w:eastAsiaTheme="majorEastAsia" w:hAnsiTheme="majorEastAsia" w:hint="eastAsia"/>
          <w:bCs/>
          <w:kern w:val="0"/>
          <w:sz w:val="18"/>
          <w:szCs w:val="18"/>
        </w:rPr>
        <w:t>【</w:t>
      </w:r>
      <w:r>
        <w:rPr>
          <w:rFonts w:ascii="宋体" w:eastAsiaTheme="majorEastAsia" w:hAnsi="宋体" w:hint="eastAsia"/>
          <w:bCs/>
          <w:sz w:val="18"/>
          <w:szCs w:val="18"/>
        </w:rPr>
        <w:t>兴银添利天天利34号Z</w:t>
      </w:r>
      <w:r>
        <w:rPr>
          <w:rFonts w:asciiTheme="majorEastAsia" w:eastAsiaTheme="majorEastAsia" w:hAnsiTheme="majorEastAsia" w:hint="eastAsia"/>
          <w:bCs/>
          <w:kern w:val="0"/>
          <w:sz w:val="18"/>
          <w:szCs w:val="18"/>
        </w:rPr>
        <w:t>】</w:t>
      </w:r>
      <w:r>
        <w:rPr>
          <w:rFonts w:ascii="宋体" w:hAnsi="宋体" w:cs="仿宋_GB2312" w:hint="eastAsia"/>
          <w:kern w:val="0"/>
          <w:sz w:val="18"/>
          <w:szCs w:val="18"/>
        </w:rPr>
        <w:t>。（适用【</w:t>
      </w:r>
      <w:r>
        <w:rPr>
          <w:rFonts w:ascii="宋体" w:hAnsi="宋体" w:cs="仿宋_GB2312"/>
          <w:kern w:val="0"/>
          <w:sz w:val="18"/>
          <w:szCs w:val="18"/>
        </w:rPr>
        <w:t>Z</w:t>
      </w:r>
      <w:r>
        <w:rPr>
          <w:rFonts w:ascii="宋体" w:hAnsi="宋体" w:cs="仿宋_GB2312" w:hint="eastAsia"/>
          <w:kern w:val="0"/>
          <w:sz w:val="18"/>
          <w:szCs w:val="18"/>
        </w:rPr>
        <w:t>】类份额）</w:t>
      </w:r>
    </w:p>
    <w:p w14:paraId="1522AC33" w14:textId="77777777" w:rsidR="006A679B"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宋体" w:hAnsi="宋体" w:hint="eastAsia"/>
          <w:bCs/>
          <w:sz w:val="18"/>
          <w:szCs w:val="18"/>
        </w:rPr>
        <w:t>【</w:t>
      </w:r>
      <w:r>
        <w:rPr>
          <w:rFonts w:ascii="宋体" w:hAnsi="宋体"/>
          <w:bCs/>
          <w:sz w:val="18"/>
          <w:szCs w:val="18"/>
        </w:rPr>
        <w:t>Z7002023000415</w:t>
      </w:r>
      <w:r>
        <w:rPr>
          <w:rFonts w:ascii="宋体" w:hAnsi="宋体" w:hint="eastAsia"/>
          <w:bCs/>
          <w:sz w:val="18"/>
          <w:szCs w:val="18"/>
        </w:rPr>
        <w:t>】</w:t>
      </w:r>
      <w:r>
        <w:rPr>
          <w:rFonts w:ascii="宋体" w:hAnsi="宋体" w:cs="仿宋_GB2312" w:hint="eastAsia"/>
          <w:kern w:val="0"/>
          <w:sz w:val="18"/>
          <w:szCs w:val="18"/>
        </w:rPr>
        <w:t>。</w:t>
      </w:r>
    </w:p>
    <w:p w14:paraId="6E34DEA4" w14:textId="77777777" w:rsidR="006A67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7D4E29AB" w14:textId="77777777" w:rsidR="006A67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【公募、开放式、固定收益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3AA17B22" w14:textId="77777777" w:rsidR="006A67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5FFDA47C" w14:textId="77777777" w:rsidR="006A67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【无固定</w:t>
      </w:r>
      <w:r>
        <w:rPr>
          <w:rFonts w:ascii="宋体" w:hAnsi="宋体" w:cs="仿宋_GB2312"/>
          <w:kern w:val="0"/>
          <w:sz w:val="18"/>
          <w:szCs w:val="18"/>
        </w:rPr>
        <w:t>期限</w:t>
      </w:r>
      <w:r>
        <w:rPr>
          <w:rFonts w:ascii="宋体" w:hAnsi="宋体" w:cs="仿宋_GB2312" w:hint="eastAsia"/>
          <w:kern w:val="0"/>
          <w:sz w:val="18"/>
          <w:szCs w:val="18"/>
        </w:rPr>
        <w:t>】</w:t>
      </w:r>
      <w:r>
        <w:rPr>
          <w:rFonts w:ascii="宋体" w:hAnsi="宋体" w:cs="仿宋_GB2312"/>
          <w:kern w:val="0"/>
          <w:sz w:val="18"/>
          <w:szCs w:val="18"/>
        </w:rPr>
        <w:t>。</w:t>
      </w:r>
    </w:p>
    <w:p w14:paraId="209C20C9" w14:textId="77777777" w:rsidR="006A679B"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20A27C8A" w14:textId="77777777" w:rsidR="006A679B"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1490727B" w14:textId="77777777" w:rsidR="006A679B"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0484A2F1" w14:textId="77777777" w:rsidR="006A67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6F6BAB40" w14:textId="77777777" w:rsidR="006A67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本理财产品风险评级最终定义为【R1</w:t>
      </w:r>
      <w:r>
        <w:rPr>
          <w:rFonts w:ascii="宋体" w:hAnsi="宋体" w:cs="仿宋_GB2312"/>
          <w:kern w:val="0"/>
          <w:sz w:val="18"/>
          <w:szCs w:val="18"/>
        </w:rPr>
        <w:t>】</w:t>
      </w:r>
      <w:r>
        <w:rPr>
          <w:rFonts w:ascii="宋体" w:hAnsi="宋体" w:cs="仿宋_GB2312" w:hint="eastAsia"/>
          <w:kern w:val="0"/>
          <w:sz w:val="18"/>
          <w:szCs w:val="18"/>
        </w:rPr>
        <w:t>（产品管理人定义的产品风险评级为【R1</w:t>
      </w:r>
      <w:r>
        <w:rPr>
          <w:rFonts w:ascii="宋体" w:hAnsi="宋体" w:cs="仿宋_GB2312"/>
          <w:kern w:val="0"/>
          <w:sz w:val="18"/>
          <w:szCs w:val="18"/>
        </w:rPr>
        <w:t>】</w:t>
      </w:r>
      <w:r>
        <w:rPr>
          <w:rFonts w:ascii="宋体" w:hAnsi="宋体" w:cs="仿宋_GB2312" w:hint="eastAsia"/>
          <w:kern w:val="0"/>
          <w:sz w:val="18"/>
          <w:szCs w:val="18"/>
        </w:rPr>
        <w:t>；代理销售机构定义的产品风险评级为【R1】）。</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10959CD4" w14:textId="77777777" w:rsidR="006A679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56AE3E1E" w14:textId="77777777" w:rsidR="006A679B"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7591DB36" w14:textId="77777777" w:rsidR="006A679B"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7793B068" w14:textId="77777777" w:rsidR="006A679B"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77E3877B" w14:textId="77777777" w:rsidR="006A679B"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6ED163B4" w14:textId="77777777" w:rsidR="006A679B"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71EAF17D" w14:textId="77777777" w:rsidR="006A679B"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5D3F476A" w14:textId="77777777" w:rsidR="006A679B" w:rsidRDefault="00000000">
      <w:pPr>
        <w:pStyle w:val="af"/>
        <w:ind w:firstLineChars="0" w:firstLine="426"/>
        <w:rPr>
          <w:rFonts w:ascii="宋体" w:hAnsi="宋体"/>
          <w:sz w:val="18"/>
          <w:szCs w:val="18"/>
        </w:rPr>
      </w:pPr>
      <w:r>
        <w:rPr>
          <w:rFonts w:ascii="宋体" w:hAnsi="宋体" w:hint="eastAsia"/>
          <w:sz w:val="18"/>
          <w:szCs w:val="18"/>
        </w:rPr>
        <w:t>（一）投资者投资本产品可能面临的特定风险主要包括（但不限于）：</w:t>
      </w:r>
    </w:p>
    <w:p w14:paraId="5FA382D9" w14:textId="77777777" w:rsidR="006A679B" w:rsidRDefault="00000000">
      <w:pPr>
        <w:pStyle w:val="af"/>
        <w:ind w:firstLineChars="0" w:firstLine="426"/>
        <w:rPr>
          <w:rFonts w:ascii="宋体" w:hAnsi="宋体"/>
          <w:sz w:val="18"/>
          <w:szCs w:val="18"/>
        </w:rPr>
      </w:pPr>
      <w:r>
        <w:rPr>
          <w:rFonts w:ascii="宋体" w:hAnsi="宋体" w:hint="eastAsia"/>
          <w:sz w:val="18"/>
          <w:szCs w:val="18"/>
        </w:rPr>
        <w:t>1.拟投资市场和资产的风险：</w:t>
      </w:r>
    </w:p>
    <w:p w14:paraId="1EDFBAC4" w14:textId="77777777" w:rsidR="006A679B" w:rsidRDefault="00000000">
      <w:pPr>
        <w:pStyle w:val="af"/>
        <w:ind w:firstLineChars="0" w:firstLine="426"/>
        <w:rPr>
          <w:rFonts w:ascii="宋体" w:hAnsi="宋体"/>
          <w:sz w:val="18"/>
          <w:szCs w:val="18"/>
        </w:rPr>
      </w:pPr>
      <w:r>
        <w:rPr>
          <w:rFonts w:ascii="宋体" w:hAnsi="宋体" w:hint="eastAsia"/>
          <w:sz w:val="18"/>
          <w:szCs w:val="18"/>
        </w:rPr>
        <w:t>（1）投资固定收益类资产的风险</w:t>
      </w:r>
    </w:p>
    <w:p w14:paraId="080CB551" w14:textId="77777777" w:rsidR="006A679B" w:rsidRDefault="00000000">
      <w:pPr>
        <w:pStyle w:val="af"/>
        <w:ind w:firstLineChars="0" w:firstLine="426"/>
        <w:rPr>
          <w:rFonts w:ascii="宋体" w:hAnsi="宋体"/>
          <w:sz w:val="18"/>
          <w:szCs w:val="18"/>
        </w:rPr>
      </w:pPr>
      <w:r>
        <w:rPr>
          <w:rFonts w:ascii="宋体" w:hAnsi="宋体" w:hint="eastAsia"/>
          <w:sz w:val="18"/>
          <w:szCs w:val="18"/>
        </w:rPr>
        <w:t>1）投资标准化债权类资产的风险</w:t>
      </w:r>
    </w:p>
    <w:p w14:paraId="6A949C2C" w14:textId="77777777" w:rsidR="006A679B" w:rsidRDefault="00000000">
      <w:pPr>
        <w:pStyle w:val="af"/>
        <w:ind w:firstLineChars="0" w:firstLine="426"/>
        <w:rPr>
          <w:rFonts w:ascii="宋体" w:hAnsi="宋体"/>
          <w:sz w:val="18"/>
          <w:szCs w:val="18"/>
        </w:rPr>
      </w:pPr>
      <w:r>
        <w:rPr>
          <w:rFonts w:ascii="宋体" w:hAnsi="宋体" w:hint="eastAsia"/>
          <w:sz w:val="18"/>
          <w:szCs w:val="18"/>
        </w:rPr>
        <w:lastRenderedPageBreak/>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2382337" w14:textId="77777777" w:rsidR="006A679B" w:rsidRDefault="00000000">
      <w:pPr>
        <w:pStyle w:val="af"/>
        <w:ind w:firstLineChars="0" w:firstLine="426"/>
        <w:rPr>
          <w:rFonts w:ascii="宋体" w:hAnsi="宋体"/>
          <w:sz w:val="18"/>
          <w:szCs w:val="18"/>
        </w:rPr>
      </w:pPr>
      <w:r>
        <w:rPr>
          <w:rFonts w:ascii="宋体" w:hAnsi="宋体" w:hint="eastAsia"/>
          <w:sz w:val="18"/>
          <w:szCs w:val="18"/>
        </w:rPr>
        <w:t xml:space="preserve">★注：以上特定风险仅为列举性质，未能详尽列明投资本产品可能面临的全部风险和可能导致投资者投资本金及收益损失的所有因素。 </w:t>
      </w:r>
    </w:p>
    <w:p w14:paraId="1EABF004" w14:textId="77777777" w:rsidR="006A679B" w:rsidRDefault="00000000">
      <w:pPr>
        <w:pStyle w:val="af"/>
        <w:ind w:firstLineChars="0" w:firstLine="426"/>
        <w:rPr>
          <w:rFonts w:ascii="宋体" w:hAnsi="宋体"/>
          <w:sz w:val="18"/>
          <w:szCs w:val="18"/>
        </w:rPr>
      </w:pPr>
      <w:r>
        <w:rPr>
          <w:rFonts w:ascii="宋体" w:hAnsi="宋体" w:hint="eastAsia"/>
          <w:sz w:val="18"/>
          <w:szCs w:val="18"/>
        </w:rPr>
        <w:t xml:space="preserve">（二）投资者投资本产品可能面临的一般风险主要包括（但不限于）： </w:t>
      </w:r>
    </w:p>
    <w:p w14:paraId="452386AB" w14:textId="77777777" w:rsidR="006A679B"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7EF23751" w14:textId="77777777" w:rsidR="006A679B"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D411F87" w14:textId="77777777" w:rsidR="006A679B" w:rsidRDefault="00000000">
      <w:pPr>
        <w:pStyle w:val="af"/>
        <w:ind w:firstLineChars="0" w:firstLine="426"/>
        <w:rPr>
          <w:rFonts w:ascii="宋体" w:hAnsi="宋体" w:cs="仿宋_GB2312"/>
          <w:kern w:val="0"/>
          <w:sz w:val="18"/>
          <w:szCs w:val="18"/>
        </w:rPr>
      </w:pPr>
      <w:r>
        <w:rPr>
          <w:rFonts w:ascii="宋体" w:hAnsi="宋体" w:hint="eastAsia"/>
          <w:b/>
          <w:bCs/>
          <w:sz w:val="18"/>
          <w:szCs w:val="18"/>
        </w:rPr>
        <w:t>3.市场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14:paraId="366356AF" w14:textId="77777777" w:rsidR="006A679B" w:rsidRDefault="00000000">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cs="仿宋_GB2312" w:hint="eastAsia"/>
          <w:bCs/>
          <w:kern w:val="0"/>
          <w:sz w:val="18"/>
          <w:szCs w:val="18"/>
        </w:rPr>
        <w:t>现及其</w:t>
      </w:r>
      <w:proofErr w:type="gramEnd"/>
      <w:r>
        <w:rPr>
          <w:rFonts w:ascii="宋体" w:hAnsi="宋体" w:cs="仿宋_GB2312" w:hint="eastAsia"/>
          <w:bCs/>
          <w:kern w:val="0"/>
          <w:sz w:val="18"/>
          <w:szCs w:val="18"/>
        </w:rPr>
        <w:t>他流动性风险。</w:t>
      </w:r>
    </w:p>
    <w:p w14:paraId="1C014CD8" w14:textId="77777777" w:rsidR="006A679B" w:rsidRDefault="00000000">
      <w:pPr>
        <w:pStyle w:val="af"/>
        <w:ind w:firstLineChars="0" w:firstLine="426"/>
        <w:rPr>
          <w:rFonts w:ascii="宋体" w:hAnsi="宋体" w:cs="仿宋_GB2312"/>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78EDC911" w14:textId="77777777" w:rsidR="006A679B" w:rsidRDefault="00000000">
      <w:pPr>
        <w:pStyle w:val="af"/>
        <w:ind w:firstLineChars="0" w:firstLine="426"/>
        <w:rPr>
          <w:rFonts w:ascii="宋体" w:hAnsi="宋体" w:cs="仿宋_GB2312"/>
          <w:kern w:val="0"/>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55477FC5" w14:textId="77777777" w:rsidR="006A679B" w:rsidRDefault="00000000">
      <w:pPr>
        <w:pStyle w:val="af"/>
        <w:ind w:firstLineChars="0" w:firstLine="426"/>
        <w:rPr>
          <w:rFonts w:ascii="宋体" w:hAnsi="宋体" w:cs="仿宋_GB2312"/>
          <w:kern w:val="0"/>
          <w:sz w:val="18"/>
          <w:szCs w:val="18"/>
        </w:rPr>
      </w:pPr>
      <w:r>
        <w:rPr>
          <w:rFonts w:ascii="宋体" w:hAnsi="宋体" w:cs="仿宋_GB2312" w:hint="eastAsia"/>
          <w:b/>
          <w:kern w:val="0"/>
          <w:sz w:val="18"/>
          <w:szCs w:val="18"/>
        </w:rPr>
        <w:t>7.</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32FD864E" w14:textId="77777777" w:rsidR="006A679B" w:rsidRDefault="00000000">
      <w:pPr>
        <w:pStyle w:val="af"/>
        <w:ind w:firstLineChars="0" w:firstLine="426"/>
        <w:rPr>
          <w:rFonts w:ascii="宋体" w:hAnsi="宋体" w:cs="仿宋_GB2312"/>
          <w:kern w:val="0"/>
          <w:sz w:val="18"/>
          <w:szCs w:val="18"/>
        </w:rPr>
      </w:pPr>
      <w:r>
        <w:rPr>
          <w:rFonts w:ascii="宋体" w:hAnsi="宋体" w:hint="eastAsia"/>
          <w:b/>
          <w:bCs/>
          <w:sz w:val="18"/>
          <w:szCs w:val="18"/>
        </w:rPr>
        <w:t>8.</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43161ABA" w14:textId="77777777" w:rsidR="006A679B" w:rsidRDefault="00000000">
      <w:pPr>
        <w:ind w:firstLineChars="249" w:firstLine="450"/>
        <w:rPr>
          <w:rFonts w:ascii="宋体" w:hAnsi="宋体"/>
          <w:bCs/>
          <w:sz w:val="18"/>
          <w:szCs w:val="18"/>
        </w:rPr>
      </w:pPr>
      <w:r>
        <w:rPr>
          <w:rFonts w:ascii="宋体" w:hAnsi="宋体" w:hint="eastAsia"/>
          <w:b/>
          <w:bCs/>
          <w:sz w:val="18"/>
          <w:szCs w:val="18"/>
        </w:rPr>
        <w:t>9.</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420C3AD8" w14:textId="77777777" w:rsidR="006A679B" w:rsidRDefault="00000000">
      <w:pPr>
        <w:pStyle w:val="af"/>
        <w:ind w:firstLineChars="0" w:firstLine="426"/>
        <w:rPr>
          <w:rFonts w:ascii="宋体" w:hAnsi="宋体"/>
          <w:bCs/>
          <w:sz w:val="18"/>
          <w:szCs w:val="18"/>
        </w:rPr>
      </w:pPr>
      <w:r>
        <w:rPr>
          <w:rFonts w:ascii="宋体" w:hAnsi="宋体"/>
          <w:b/>
          <w:bCs/>
          <w:sz w:val="18"/>
          <w:szCs w:val="18"/>
        </w:rPr>
        <w:t>1</w:t>
      </w:r>
      <w:r>
        <w:rPr>
          <w:rFonts w:ascii="宋体" w:hAnsi="宋体" w:hint="eastAsia"/>
          <w:b/>
          <w:bCs/>
          <w:sz w:val="18"/>
          <w:szCs w:val="18"/>
        </w:rPr>
        <w:t>0.</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6A3A522C" w14:textId="77777777" w:rsidR="006A679B" w:rsidRDefault="00000000">
      <w:pPr>
        <w:pStyle w:val="af"/>
        <w:ind w:firstLineChars="0"/>
        <w:rPr>
          <w:rFonts w:ascii="宋体" w:hAnsi="宋体"/>
          <w:bCs/>
          <w:sz w:val="18"/>
          <w:szCs w:val="18"/>
        </w:rPr>
      </w:pPr>
      <w:r>
        <w:rPr>
          <w:rFonts w:ascii="宋体" w:hAnsi="宋体"/>
          <w:b/>
          <w:bCs/>
          <w:sz w:val="18"/>
          <w:szCs w:val="18"/>
        </w:rPr>
        <w:t>1</w:t>
      </w:r>
      <w:r>
        <w:rPr>
          <w:rFonts w:ascii="宋体" w:hAnsi="宋体" w:hint="eastAsia"/>
          <w:b/>
          <w:bCs/>
          <w:sz w:val="18"/>
          <w:szCs w:val="18"/>
        </w:rPr>
        <w:t>1.理财产品不成立风险：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A6F5CCA" w14:textId="77777777" w:rsidR="006A679B" w:rsidRDefault="00000000">
      <w:pPr>
        <w:pStyle w:val="af"/>
        <w:ind w:firstLineChars="0"/>
        <w:rPr>
          <w:rFonts w:ascii="宋体" w:hAnsi="宋体"/>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7D47A66B" w14:textId="77777777" w:rsidR="006A679B" w:rsidRDefault="00000000">
      <w:pPr>
        <w:pStyle w:val="af"/>
        <w:ind w:firstLineChars="0"/>
        <w:rPr>
          <w:rFonts w:ascii="宋体" w:hAnsi="宋体"/>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w:t>
      </w:r>
      <w:r>
        <w:rPr>
          <w:rFonts w:asciiTheme="majorEastAsia" w:eastAsiaTheme="majorEastAsia" w:hAnsiTheme="majorEastAsia" w:hint="eastAsia"/>
          <w:bCs/>
          <w:color w:val="000000" w:themeColor="text1"/>
          <w:kern w:val="0"/>
          <w:sz w:val="18"/>
          <w:szCs w:val="18"/>
        </w:rPr>
        <w:lastRenderedPageBreak/>
        <w:t>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w:t>
      </w:r>
      <w:r>
        <w:rPr>
          <w:rFonts w:asciiTheme="minorEastAsia" w:eastAsiaTheme="minorEastAsia" w:hAnsiTheme="minorEastAsia" w:hint="eastAsia"/>
          <w:sz w:val="18"/>
          <w:szCs w:val="18"/>
        </w:rPr>
        <w:t>每万份理财已实现收益和</w:t>
      </w:r>
      <w:proofErr w:type="gramStart"/>
      <w:r>
        <w:rPr>
          <w:rFonts w:asciiTheme="minorEastAsia" w:eastAsiaTheme="minorEastAsia" w:hAnsiTheme="minorEastAsia"/>
          <w:sz w:val="18"/>
          <w:szCs w:val="18"/>
        </w:rPr>
        <w:t>7</w:t>
      </w:r>
      <w:r>
        <w:rPr>
          <w:rFonts w:asciiTheme="minorEastAsia" w:eastAsiaTheme="minorEastAsia" w:hAnsiTheme="minorEastAsia" w:hint="eastAsia"/>
          <w:sz w:val="18"/>
          <w:szCs w:val="18"/>
        </w:rPr>
        <w:t>日年化收益率</w:t>
      </w:r>
      <w:proofErr w:type="gramEnd"/>
      <w:r>
        <w:rPr>
          <w:rFonts w:asciiTheme="majorEastAsia" w:eastAsiaTheme="majorEastAsia" w:hAnsiTheme="majorEastAsia" w:hint="eastAsia"/>
          <w:bCs/>
          <w:color w:val="000000" w:themeColor="text1"/>
          <w:sz w:val="18"/>
          <w:szCs w:val="18"/>
        </w:rPr>
        <w:t>存在下跌的风险。</w:t>
      </w:r>
    </w:p>
    <w:p w14:paraId="40C84C6F" w14:textId="77777777" w:rsidR="006A679B" w:rsidRDefault="00000000">
      <w:pPr>
        <w:pStyle w:val="af"/>
        <w:ind w:firstLineChars="0"/>
        <w:rPr>
          <w:rFonts w:ascii="宋体" w:hAnsi="宋体"/>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w:t>
      </w:r>
      <w:r>
        <w:rPr>
          <w:rFonts w:asciiTheme="minorEastAsia" w:eastAsiaTheme="minorEastAsia" w:hAnsiTheme="minorEastAsia" w:hint="eastAsia"/>
          <w:sz w:val="18"/>
          <w:szCs w:val="18"/>
        </w:rPr>
        <w:t>每万份理财已实现收益和</w:t>
      </w:r>
      <w:proofErr w:type="gramStart"/>
      <w:r>
        <w:rPr>
          <w:rFonts w:asciiTheme="minorEastAsia" w:eastAsiaTheme="minorEastAsia" w:hAnsiTheme="minorEastAsia"/>
          <w:sz w:val="18"/>
          <w:szCs w:val="18"/>
        </w:rPr>
        <w:t>7</w:t>
      </w:r>
      <w:r>
        <w:rPr>
          <w:rFonts w:asciiTheme="minorEastAsia" w:eastAsiaTheme="minorEastAsia" w:hAnsiTheme="minorEastAsia" w:hint="eastAsia"/>
          <w:sz w:val="18"/>
          <w:szCs w:val="18"/>
        </w:rPr>
        <w:t>日年化收益率</w:t>
      </w:r>
      <w:proofErr w:type="gramEnd"/>
      <w:r>
        <w:rPr>
          <w:rFonts w:ascii="宋体" w:hAnsi="宋体" w:hint="eastAsia"/>
          <w:bCs/>
          <w:sz w:val="18"/>
          <w:szCs w:val="18"/>
        </w:rPr>
        <w:t>。</w:t>
      </w:r>
    </w:p>
    <w:p w14:paraId="5F291803" w14:textId="77777777" w:rsidR="006A679B" w:rsidRDefault="00000000">
      <w:pPr>
        <w:pStyle w:val="af"/>
        <w:ind w:firstLineChars="0"/>
        <w:rPr>
          <w:rFonts w:ascii="黑体" w:eastAsia="黑体" w:hAnsi="黑体"/>
          <w:bCs/>
          <w:sz w:val="18"/>
          <w:szCs w:val="18"/>
          <w:u w:val="single"/>
        </w:rPr>
      </w:pPr>
      <w:r>
        <w:rPr>
          <w:rFonts w:ascii="宋体" w:hAnsi="宋体"/>
          <w:b/>
          <w:bCs/>
          <w:sz w:val="18"/>
          <w:szCs w:val="18"/>
        </w:rPr>
        <w:t>1</w:t>
      </w:r>
      <w:r>
        <w:rPr>
          <w:rFonts w:ascii="宋体" w:hAnsi="宋体" w:hint="eastAsia"/>
          <w:b/>
          <w:bCs/>
          <w:sz w:val="18"/>
          <w:szCs w:val="18"/>
        </w:rPr>
        <w:t>5.</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w:t>
      </w:r>
      <w:r>
        <w:rPr>
          <w:rFonts w:ascii="黑体" w:eastAsia="黑体" w:hAnsi="黑体"/>
          <w:bCs/>
          <w:sz w:val="18"/>
          <w:szCs w:val="18"/>
          <w:u w:val="single"/>
        </w:rPr>
        <w:t>利益</w:t>
      </w:r>
      <w:r>
        <w:rPr>
          <w:rFonts w:ascii="黑体" w:eastAsia="黑体" w:hAnsi="黑体" w:hint="eastAsia"/>
          <w:bCs/>
          <w:sz w:val="18"/>
          <w:szCs w:val="18"/>
          <w:u w:val="single"/>
        </w:rPr>
        <w:t>。不同代理销售机构的销售渠道，其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14:paraId="468B1530" w14:textId="77777777" w:rsidR="006A679B" w:rsidRDefault="00000000">
      <w:pPr>
        <w:pStyle w:val="af"/>
        <w:ind w:firstLineChars="0"/>
        <w:rPr>
          <w:rFonts w:ascii="黑体" w:eastAsia="黑体" w:hAnsi="黑体" w:cs="仿宋_GB2312"/>
          <w:kern w:val="0"/>
          <w:sz w:val="18"/>
          <w:szCs w:val="18"/>
        </w:rPr>
      </w:pPr>
      <w:r>
        <w:rPr>
          <w:rFonts w:ascii="黑体" w:eastAsia="黑体" w:hAnsi="黑体"/>
          <w:b/>
          <w:bCs/>
          <w:sz w:val="18"/>
          <w:szCs w:val="18"/>
          <w:u w:val="single"/>
        </w:rPr>
        <w:t>1</w:t>
      </w:r>
      <w:r>
        <w:rPr>
          <w:rFonts w:ascii="黑体" w:eastAsia="黑体" w:hAnsi="黑体" w:hint="eastAsia"/>
          <w:b/>
          <w:bCs/>
          <w:sz w:val="18"/>
          <w:szCs w:val="18"/>
          <w:u w:val="single"/>
        </w:rPr>
        <w:t>6</w:t>
      </w:r>
      <w:r>
        <w:rPr>
          <w:rFonts w:ascii="黑体" w:eastAsia="黑体" w:hAnsi="黑体"/>
          <w:b/>
          <w:bCs/>
          <w:sz w:val="18"/>
          <w:szCs w:val="18"/>
          <w:u w:val="single"/>
        </w:rPr>
        <w:t>.</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）、投资者</w:t>
      </w:r>
      <w:r>
        <w:rPr>
          <w:rFonts w:ascii="黑体" w:eastAsia="黑体" w:hAnsi="黑体" w:cs="仿宋_GB2312"/>
          <w:kern w:val="0"/>
          <w:sz w:val="18"/>
          <w:szCs w:val="18"/>
        </w:rPr>
        <w:t>认购申购和</w:t>
      </w:r>
      <w:r>
        <w:rPr>
          <w:rFonts w:ascii="黑体" w:eastAsia="黑体" w:hAnsi="黑体" w:cs="仿宋_GB2312" w:hint="eastAsia"/>
          <w:kern w:val="0"/>
          <w:sz w:val="18"/>
          <w:szCs w:val="18"/>
        </w:rPr>
        <w:t>赎回的数量限制、投资者</w:t>
      </w:r>
      <w:r>
        <w:rPr>
          <w:rFonts w:ascii="黑体" w:eastAsia="黑体" w:hAnsi="黑体" w:cs="仿宋_GB2312"/>
          <w:kern w:val="0"/>
          <w:sz w:val="18"/>
          <w:szCs w:val="18"/>
        </w:rPr>
        <w:t>持有本产品的最高限额</w:t>
      </w:r>
      <w:r>
        <w:rPr>
          <w:rFonts w:ascii="黑体" w:eastAsia="黑体" w:hAnsi="黑体" w:cs="仿宋_GB2312" w:hint="eastAsia"/>
          <w:kern w:val="0"/>
          <w:sz w:val="18"/>
          <w:szCs w:val="18"/>
        </w:rPr>
        <w:t>最低</w:t>
      </w:r>
      <w:r>
        <w:rPr>
          <w:rFonts w:ascii="黑体" w:eastAsia="黑体" w:hAnsi="黑体" w:cs="仿宋_GB2312"/>
          <w:kern w:val="0"/>
          <w:sz w:val="18"/>
          <w:szCs w:val="18"/>
        </w:rPr>
        <w:t>限额、</w:t>
      </w:r>
      <w:r>
        <w:rPr>
          <w:rFonts w:ascii="黑体" w:eastAsia="黑体" w:hAnsi="黑体" w:cs="仿宋_GB2312" w:hint="eastAsia"/>
          <w:kern w:val="0"/>
          <w:sz w:val="18"/>
          <w:szCs w:val="18"/>
        </w:rPr>
        <w:t>计算和公告产品份额净值方面存在差异。</w:t>
      </w:r>
    </w:p>
    <w:p w14:paraId="60B8B411" w14:textId="77777777" w:rsidR="006A679B" w:rsidRDefault="00000000">
      <w:pPr>
        <w:pStyle w:val="af"/>
        <w:ind w:firstLineChars="0"/>
        <w:rPr>
          <w:rFonts w:ascii="黑体" w:eastAsia="黑体" w:hAnsi="黑体"/>
          <w:sz w:val="18"/>
          <w:szCs w:val="18"/>
          <w:u w:val="single"/>
        </w:rPr>
      </w:pPr>
      <w:r>
        <w:rPr>
          <w:rFonts w:ascii="黑体" w:eastAsia="黑体" w:hAnsi="黑体"/>
          <w:b/>
          <w:bCs/>
          <w:sz w:val="18"/>
          <w:szCs w:val="18"/>
          <w:u w:val="single"/>
        </w:rPr>
        <w:t>1</w:t>
      </w:r>
      <w:r>
        <w:rPr>
          <w:rFonts w:ascii="黑体" w:eastAsia="黑体" w:hAnsi="黑体" w:hint="eastAsia"/>
          <w:b/>
          <w:bCs/>
          <w:sz w:val="18"/>
          <w:szCs w:val="18"/>
          <w:u w:val="single"/>
        </w:rPr>
        <w:t>7</w:t>
      </w:r>
      <w:r>
        <w:rPr>
          <w:rFonts w:ascii="黑体" w:eastAsia="黑体" w:hAnsi="黑体"/>
          <w:b/>
          <w:bCs/>
          <w:sz w:val="18"/>
          <w:szCs w:val="18"/>
          <w:u w:val="single"/>
        </w:rPr>
        <w:t>.</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28E0E404" w14:textId="77777777" w:rsidR="006A679B"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w:t>
      </w:r>
      <w:r>
        <w:rPr>
          <w:rFonts w:ascii="黑体" w:eastAsia="黑体" w:hAnsi="黑体" w:cs="仿宋_GB2312"/>
          <w:kern w:val="0"/>
          <w:sz w:val="18"/>
          <w:szCs w:val="18"/>
        </w:rPr>
        <w:t>三</w:t>
      </w:r>
      <w:r>
        <w:rPr>
          <w:rFonts w:ascii="黑体" w:eastAsia="黑体" w:hAnsi="黑体" w:cs="仿宋_GB2312" w:hint="eastAsia"/>
          <w:kern w:val="0"/>
          <w:sz w:val="18"/>
          <w:szCs w:val="18"/>
        </w:rPr>
        <w:t>）</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5698403F" w14:textId="77777777" w:rsidR="006A679B"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14:paraId="29E5A614" w14:textId="77777777" w:rsidR="006A679B" w:rsidRDefault="006A679B">
      <w:pPr>
        <w:ind w:left="540"/>
        <w:jc w:val="right"/>
        <w:rPr>
          <w:rFonts w:ascii="宋体" w:hAnsi="宋体"/>
          <w:sz w:val="18"/>
          <w:szCs w:val="18"/>
        </w:rPr>
      </w:pPr>
    </w:p>
    <w:p w14:paraId="6A210409" w14:textId="77777777" w:rsidR="006A679B"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0FA4C502" w14:textId="1DB59957" w:rsidR="006A679B" w:rsidRDefault="00000000">
      <w:pPr>
        <w:wordWrap w:val="0"/>
        <w:ind w:left="540"/>
        <w:jc w:val="right"/>
        <w:rPr>
          <w:rFonts w:ascii="宋体" w:hAnsi="宋体"/>
          <w:sz w:val="18"/>
          <w:szCs w:val="18"/>
        </w:rPr>
      </w:pPr>
      <w:r>
        <w:rPr>
          <w:rFonts w:ascii="宋体" w:hAnsi="宋体" w:hint="eastAsia"/>
          <w:sz w:val="18"/>
          <w:szCs w:val="18"/>
        </w:rPr>
        <w:t xml:space="preserve">销售机构 </w:t>
      </w:r>
      <w:r>
        <w:rPr>
          <w:rFonts w:ascii="宋体" w:hAnsi="宋体"/>
          <w:sz w:val="18"/>
          <w:szCs w:val="18"/>
        </w:rPr>
        <w:t>(</w:t>
      </w:r>
      <w:r w:rsidR="00196177" w:rsidRPr="00196177">
        <w:rPr>
          <w:rFonts w:ascii="宋体" w:hAnsi="宋体" w:hint="eastAsia"/>
          <w:sz w:val="18"/>
          <w:szCs w:val="18"/>
        </w:rPr>
        <w:t>浙江新昌农村商业银行股份有限公司</w:t>
      </w:r>
      <w:r>
        <w:rPr>
          <w:rFonts w:ascii="宋体" w:hAnsi="宋体" w:hint="eastAsia"/>
          <w:sz w:val="18"/>
          <w:szCs w:val="18"/>
        </w:rPr>
        <w:t>）</w:t>
      </w:r>
    </w:p>
    <w:p w14:paraId="3F269B3E" w14:textId="77777777" w:rsidR="006A679B" w:rsidRDefault="00000000">
      <w:pPr>
        <w:widowControl/>
        <w:jc w:val="right"/>
        <w:rPr>
          <w:rFonts w:ascii="宋体" w:hAnsi="宋体"/>
          <w:sz w:val="18"/>
          <w:szCs w:val="18"/>
        </w:rPr>
      </w:pPr>
      <w:r>
        <w:rPr>
          <w:rFonts w:ascii="宋体" w:hAnsi="宋体"/>
          <w:sz w:val="18"/>
          <w:szCs w:val="18"/>
        </w:rPr>
        <w:br w:type="page"/>
      </w:r>
    </w:p>
    <w:p w14:paraId="471E783C" w14:textId="77777777" w:rsidR="006A679B" w:rsidRDefault="006A679B">
      <w:pPr>
        <w:ind w:left="540"/>
        <w:jc w:val="right"/>
        <w:rPr>
          <w:rFonts w:ascii="宋体" w:hAnsi="宋体"/>
          <w:sz w:val="18"/>
          <w:szCs w:val="18"/>
        </w:rPr>
      </w:pPr>
    </w:p>
    <w:p w14:paraId="76F7600C" w14:textId="77777777" w:rsidR="006A679B" w:rsidRDefault="006A679B">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6A679B" w14:paraId="71975759" w14:textId="77777777">
        <w:trPr>
          <w:trHeight w:val="627"/>
        </w:trPr>
        <w:tc>
          <w:tcPr>
            <w:tcW w:w="8371" w:type="dxa"/>
          </w:tcPr>
          <w:p w14:paraId="0B2CACCA" w14:textId="77777777" w:rsidR="006A679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4BED81BF" w14:textId="77777777" w:rsidR="006A679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6A679B" w14:paraId="4B532B6E" w14:textId="77777777">
        <w:trPr>
          <w:trHeight w:val="6283"/>
        </w:trPr>
        <w:tc>
          <w:tcPr>
            <w:tcW w:w="8371" w:type="dxa"/>
          </w:tcPr>
          <w:p w14:paraId="55FEDECD" w14:textId="77777777" w:rsidR="006A679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DB646D9" w14:textId="77777777" w:rsidR="006A679B" w:rsidRDefault="006A679B">
            <w:pPr>
              <w:spacing w:line="280" w:lineRule="atLeast"/>
              <w:jc w:val="left"/>
              <w:rPr>
                <w:rFonts w:ascii="宋体" w:hAnsi="宋体" w:cs="Arial"/>
                <w:sz w:val="18"/>
                <w:szCs w:val="18"/>
              </w:rPr>
            </w:pPr>
          </w:p>
          <w:p w14:paraId="44C8CDA5" w14:textId="77777777" w:rsidR="006A67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6861279" w14:textId="77777777" w:rsidR="006A679B" w:rsidRDefault="006A679B">
            <w:pPr>
              <w:spacing w:line="280" w:lineRule="atLeast"/>
              <w:jc w:val="left"/>
              <w:rPr>
                <w:rFonts w:ascii="宋体" w:hAnsi="宋体" w:cs="Arial"/>
                <w:kern w:val="0"/>
                <w:sz w:val="18"/>
                <w:szCs w:val="18"/>
              </w:rPr>
            </w:pPr>
          </w:p>
          <w:p w14:paraId="407F9C80" w14:textId="77777777" w:rsidR="006A679B"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7AA3AD98" w14:textId="77777777" w:rsidR="006A679B" w:rsidRDefault="006A679B">
            <w:pPr>
              <w:spacing w:line="280" w:lineRule="atLeast"/>
              <w:jc w:val="left"/>
              <w:rPr>
                <w:rFonts w:ascii="宋体" w:hAnsi="宋体" w:cs="Arial"/>
                <w:kern w:val="0"/>
                <w:sz w:val="18"/>
                <w:szCs w:val="18"/>
              </w:rPr>
            </w:pPr>
          </w:p>
          <w:p w14:paraId="74478AEA" w14:textId="77777777" w:rsidR="006A679B"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77A92605" w14:textId="77777777" w:rsidR="006A679B" w:rsidRDefault="006A679B">
            <w:pPr>
              <w:spacing w:line="280" w:lineRule="atLeast"/>
              <w:jc w:val="left"/>
              <w:rPr>
                <w:kern w:val="0"/>
                <w:sz w:val="18"/>
                <w:szCs w:val="18"/>
                <w:u w:val="single"/>
              </w:rPr>
            </w:pPr>
          </w:p>
          <w:p w14:paraId="2F248720" w14:textId="77777777" w:rsidR="006A679B"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2760B377" w14:textId="77777777" w:rsidR="006A679B" w:rsidRDefault="006A679B">
            <w:pPr>
              <w:spacing w:line="280" w:lineRule="atLeast"/>
              <w:ind w:left="4200" w:firstLineChars="600" w:firstLine="1080"/>
              <w:jc w:val="left"/>
              <w:rPr>
                <w:rFonts w:ascii="宋体" w:hAnsi="宋体" w:cs="Arial"/>
                <w:kern w:val="0"/>
                <w:sz w:val="18"/>
                <w:szCs w:val="18"/>
              </w:rPr>
            </w:pPr>
          </w:p>
          <w:p w14:paraId="43D191BB" w14:textId="77777777" w:rsidR="006A679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9D080EF" w14:textId="77777777" w:rsidR="006A679B" w:rsidRDefault="006A679B">
            <w:pPr>
              <w:spacing w:line="280" w:lineRule="atLeast"/>
              <w:ind w:left="4200" w:firstLineChars="600" w:firstLine="1080"/>
              <w:jc w:val="left"/>
              <w:rPr>
                <w:rFonts w:ascii="宋体" w:hAnsi="宋体" w:cs="Arial"/>
                <w:kern w:val="0"/>
                <w:sz w:val="18"/>
                <w:szCs w:val="18"/>
              </w:rPr>
            </w:pPr>
          </w:p>
          <w:p w14:paraId="2EEF2E09" w14:textId="77777777" w:rsidR="006A679B" w:rsidRDefault="00000000">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28C5E79D" w14:textId="77777777" w:rsidR="006A679B" w:rsidRDefault="006A679B">
            <w:pPr>
              <w:spacing w:line="280" w:lineRule="atLeast"/>
              <w:jc w:val="right"/>
              <w:rPr>
                <w:rFonts w:ascii="宋体" w:hAnsi="宋体"/>
                <w:kern w:val="0"/>
                <w:sz w:val="18"/>
                <w:szCs w:val="18"/>
              </w:rPr>
            </w:pPr>
          </w:p>
        </w:tc>
      </w:tr>
    </w:tbl>
    <w:p w14:paraId="50B5FA0B" w14:textId="77777777" w:rsidR="006A679B" w:rsidRDefault="006A679B">
      <w:pPr>
        <w:autoSpaceDE w:val="0"/>
        <w:autoSpaceDN w:val="0"/>
        <w:adjustRightInd w:val="0"/>
        <w:spacing w:line="360" w:lineRule="auto"/>
        <w:ind w:firstLine="420"/>
        <w:jc w:val="left"/>
        <w:rPr>
          <w:rFonts w:ascii="宋体" w:hAnsi="宋体"/>
          <w:sz w:val="24"/>
        </w:rPr>
      </w:pPr>
    </w:p>
    <w:p w14:paraId="70466517" w14:textId="77777777" w:rsidR="006A679B" w:rsidRDefault="006A679B">
      <w:pPr>
        <w:autoSpaceDE w:val="0"/>
        <w:autoSpaceDN w:val="0"/>
        <w:adjustRightInd w:val="0"/>
        <w:spacing w:line="360" w:lineRule="auto"/>
        <w:ind w:firstLine="420"/>
        <w:jc w:val="left"/>
        <w:rPr>
          <w:rFonts w:ascii="宋体" w:hAnsi="宋体"/>
          <w:sz w:val="24"/>
        </w:rPr>
      </w:pPr>
    </w:p>
    <w:p w14:paraId="57A10F2D" w14:textId="77777777" w:rsidR="006A679B" w:rsidRDefault="006A679B">
      <w:pPr>
        <w:autoSpaceDE w:val="0"/>
        <w:autoSpaceDN w:val="0"/>
        <w:adjustRightInd w:val="0"/>
        <w:spacing w:line="360" w:lineRule="auto"/>
        <w:ind w:firstLine="420"/>
        <w:jc w:val="left"/>
        <w:rPr>
          <w:rFonts w:ascii="宋体" w:hAnsi="宋体"/>
          <w:sz w:val="24"/>
        </w:rPr>
      </w:pPr>
    </w:p>
    <w:p w14:paraId="58D019DF" w14:textId="77777777" w:rsidR="006A679B" w:rsidRDefault="006A679B">
      <w:pPr>
        <w:autoSpaceDE w:val="0"/>
        <w:autoSpaceDN w:val="0"/>
        <w:adjustRightInd w:val="0"/>
        <w:spacing w:line="360" w:lineRule="auto"/>
        <w:ind w:firstLine="420"/>
        <w:jc w:val="left"/>
        <w:rPr>
          <w:rFonts w:ascii="宋体" w:hAnsi="宋体"/>
          <w:sz w:val="24"/>
        </w:rPr>
      </w:pPr>
    </w:p>
    <w:p w14:paraId="427D68C3" w14:textId="77777777" w:rsidR="006A679B" w:rsidRDefault="006A679B">
      <w:pPr>
        <w:rPr>
          <w:rFonts w:ascii="宋体" w:hAnsi="宋体" w:cs="Arial"/>
          <w:sz w:val="24"/>
        </w:rPr>
      </w:pPr>
    </w:p>
    <w:p w14:paraId="6028D821" w14:textId="77777777" w:rsidR="006A679B" w:rsidRDefault="006A679B">
      <w:pPr>
        <w:rPr>
          <w:rFonts w:ascii="宋体" w:hAnsi="宋体" w:cs="Arial"/>
          <w:sz w:val="24"/>
        </w:rPr>
      </w:pPr>
    </w:p>
    <w:p w14:paraId="19F85B48" w14:textId="77777777" w:rsidR="006A679B" w:rsidRDefault="006A679B">
      <w:pPr>
        <w:rPr>
          <w:rFonts w:ascii="宋体" w:hAnsi="宋体" w:cs="Arial"/>
          <w:sz w:val="24"/>
        </w:rPr>
      </w:pPr>
    </w:p>
    <w:p w14:paraId="67D2A535" w14:textId="77777777" w:rsidR="006A679B" w:rsidRDefault="006A679B">
      <w:pPr>
        <w:rPr>
          <w:rFonts w:ascii="宋体" w:hAnsi="宋体" w:cs="Arial"/>
          <w:sz w:val="24"/>
        </w:rPr>
      </w:pPr>
    </w:p>
    <w:p w14:paraId="1718CA1B" w14:textId="77777777" w:rsidR="006A679B" w:rsidRDefault="006A679B">
      <w:pPr>
        <w:rPr>
          <w:rFonts w:ascii="宋体" w:hAnsi="宋体" w:cs="Arial"/>
          <w:sz w:val="24"/>
        </w:rPr>
      </w:pPr>
    </w:p>
    <w:p w14:paraId="2D0E3E35" w14:textId="77777777" w:rsidR="006A679B" w:rsidRDefault="006A679B">
      <w:pPr>
        <w:rPr>
          <w:rFonts w:ascii="宋体" w:hAnsi="宋体" w:cs="Arial"/>
          <w:sz w:val="24"/>
        </w:rPr>
      </w:pPr>
    </w:p>
    <w:p w14:paraId="16754D46" w14:textId="77777777" w:rsidR="006A679B"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6A679B" w14:paraId="3C6696BA" w14:textId="77777777">
        <w:trPr>
          <w:trHeight w:val="823"/>
        </w:trPr>
        <w:tc>
          <w:tcPr>
            <w:tcW w:w="8413" w:type="dxa"/>
          </w:tcPr>
          <w:p w14:paraId="2D223DFD" w14:textId="77777777" w:rsidR="006A679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5B0D84C" w14:textId="77777777" w:rsidR="006A679B"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6A679B" w14:paraId="7D3EC591" w14:textId="77777777">
        <w:trPr>
          <w:trHeight w:val="7355"/>
        </w:trPr>
        <w:tc>
          <w:tcPr>
            <w:tcW w:w="8413" w:type="dxa"/>
          </w:tcPr>
          <w:p w14:paraId="46B14379" w14:textId="77777777" w:rsidR="006A679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97653FF" w14:textId="77777777" w:rsidR="006A679B" w:rsidRDefault="006A679B">
            <w:pPr>
              <w:spacing w:line="280" w:lineRule="atLeast"/>
              <w:ind w:firstLineChars="200" w:firstLine="360"/>
              <w:jc w:val="left"/>
              <w:rPr>
                <w:rFonts w:ascii="宋体" w:hAnsi="宋体" w:cs="Arial"/>
                <w:kern w:val="0"/>
                <w:sz w:val="18"/>
                <w:szCs w:val="18"/>
              </w:rPr>
            </w:pPr>
          </w:p>
          <w:p w14:paraId="6B812BB6" w14:textId="77777777" w:rsidR="006A67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576C94C" w14:textId="77777777" w:rsidR="006A679B" w:rsidRDefault="006A679B">
            <w:pPr>
              <w:spacing w:line="280" w:lineRule="atLeast"/>
              <w:ind w:firstLineChars="200" w:firstLine="360"/>
              <w:jc w:val="left"/>
              <w:rPr>
                <w:rFonts w:ascii="宋体" w:hAnsi="宋体" w:cs="Arial"/>
                <w:kern w:val="0"/>
                <w:sz w:val="18"/>
                <w:szCs w:val="18"/>
              </w:rPr>
            </w:pPr>
          </w:p>
          <w:p w14:paraId="49153CE7" w14:textId="77777777" w:rsidR="006A679B"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ECE5105" w14:textId="77777777" w:rsidR="006A679B" w:rsidRDefault="006A679B">
            <w:pPr>
              <w:spacing w:line="280" w:lineRule="atLeast"/>
              <w:jc w:val="left"/>
              <w:rPr>
                <w:rFonts w:ascii="宋体" w:hAnsi="宋体" w:cs="Arial"/>
                <w:kern w:val="0"/>
                <w:sz w:val="18"/>
                <w:szCs w:val="18"/>
              </w:rPr>
            </w:pPr>
          </w:p>
          <w:p w14:paraId="5C070442" w14:textId="77777777" w:rsidR="006A67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43B30D8" w14:textId="77777777" w:rsidR="006A679B" w:rsidRDefault="006A679B">
            <w:pPr>
              <w:spacing w:line="280" w:lineRule="atLeast"/>
              <w:jc w:val="left"/>
              <w:rPr>
                <w:rFonts w:ascii="宋体" w:hAnsi="宋体" w:cs="Arial"/>
                <w:kern w:val="0"/>
                <w:sz w:val="18"/>
                <w:szCs w:val="18"/>
              </w:rPr>
            </w:pPr>
          </w:p>
          <w:p w14:paraId="3DCD9248" w14:textId="77777777" w:rsidR="006A67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2719665" w14:textId="77777777" w:rsidR="006A679B" w:rsidRDefault="006A679B">
            <w:pPr>
              <w:spacing w:line="280" w:lineRule="atLeast"/>
              <w:jc w:val="left"/>
              <w:rPr>
                <w:rFonts w:ascii="宋体" w:hAnsi="宋体" w:cs="Arial"/>
                <w:kern w:val="0"/>
                <w:sz w:val="18"/>
                <w:szCs w:val="18"/>
              </w:rPr>
            </w:pPr>
          </w:p>
          <w:p w14:paraId="2AA36A0C" w14:textId="77777777" w:rsidR="006A67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A282187" w14:textId="77777777" w:rsidR="006A679B" w:rsidRDefault="006A679B">
            <w:pPr>
              <w:spacing w:line="280" w:lineRule="atLeast"/>
              <w:ind w:left="4200" w:firstLineChars="600" w:firstLine="1080"/>
              <w:jc w:val="left"/>
              <w:rPr>
                <w:rFonts w:ascii="宋体" w:hAnsi="宋体" w:cs="Arial"/>
                <w:kern w:val="0"/>
                <w:sz w:val="18"/>
                <w:szCs w:val="18"/>
              </w:rPr>
            </w:pPr>
          </w:p>
          <w:p w14:paraId="509B29B5" w14:textId="77777777" w:rsidR="006A679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B9BF3A5" w14:textId="77777777" w:rsidR="006A679B" w:rsidRDefault="006A679B">
            <w:pPr>
              <w:spacing w:line="280" w:lineRule="atLeast"/>
              <w:rPr>
                <w:kern w:val="0"/>
                <w:sz w:val="20"/>
                <w:szCs w:val="20"/>
              </w:rPr>
            </w:pPr>
          </w:p>
          <w:p w14:paraId="58DEFA8D" w14:textId="77777777" w:rsidR="006A679B"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6C2E3D6A" w14:textId="77777777" w:rsidR="006A679B"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6A679B" w14:paraId="14D6BB84" w14:textId="77777777">
        <w:trPr>
          <w:trHeight w:val="673"/>
        </w:trPr>
        <w:tc>
          <w:tcPr>
            <w:tcW w:w="8388" w:type="dxa"/>
          </w:tcPr>
          <w:p w14:paraId="44F70185" w14:textId="77777777" w:rsidR="006A679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3022874" w14:textId="77777777" w:rsidR="006A679B"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6A679B" w14:paraId="6E295EEF" w14:textId="77777777">
        <w:trPr>
          <w:trHeight w:val="6016"/>
        </w:trPr>
        <w:tc>
          <w:tcPr>
            <w:tcW w:w="8388" w:type="dxa"/>
          </w:tcPr>
          <w:p w14:paraId="0CE47479" w14:textId="77777777" w:rsidR="006A679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354FE4E" w14:textId="77777777" w:rsidR="006A679B" w:rsidRDefault="006A679B">
            <w:pPr>
              <w:spacing w:line="280" w:lineRule="atLeast"/>
              <w:ind w:firstLineChars="200" w:firstLine="360"/>
              <w:jc w:val="left"/>
              <w:rPr>
                <w:rFonts w:ascii="宋体" w:hAnsi="宋体" w:cs="Arial"/>
                <w:kern w:val="0"/>
                <w:sz w:val="18"/>
                <w:szCs w:val="18"/>
              </w:rPr>
            </w:pPr>
          </w:p>
          <w:p w14:paraId="5EACC097" w14:textId="77777777" w:rsidR="006A679B"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4653AEC" w14:textId="77777777" w:rsidR="006A679B" w:rsidRDefault="006A679B">
            <w:pPr>
              <w:spacing w:line="280" w:lineRule="atLeast"/>
              <w:jc w:val="left"/>
              <w:rPr>
                <w:rFonts w:ascii="宋体" w:hAnsi="宋体" w:cs="Arial"/>
                <w:kern w:val="0"/>
                <w:sz w:val="18"/>
                <w:szCs w:val="18"/>
              </w:rPr>
            </w:pPr>
          </w:p>
          <w:p w14:paraId="5A922FF2" w14:textId="77777777" w:rsidR="006A67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5464A4E" w14:textId="77777777" w:rsidR="006A679B" w:rsidRDefault="006A679B">
            <w:pPr>
              <w:spacing w:line="280" w:lineRule="atLeast"/>
              <w:jc w:val="left"/>
              <w:rPr>
                <w:rFonts w:ascii="宋体" w:hAnsi="宋体" w:cs="Arial"/>
                <w:kern w:val="0"/>
                <w:sz w:val="18"/>
                <w:szCs w:val="18"/>
              </w:rPr>
            </w:pPr>
          </w:p>
          <w:p w14:paraId="649D61AF" w14:textId="77777777" w:rsidR="006A67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4B95E21" w14:textId="77777777" w:rsidR="006A679B" w:rsidRDefault="006A679B">
            <w:pPr>
              <w:spacing w:line="280" w:lineRule="atLeast"/>
              <w:jc w:val="left"/>
              <w:rPr>
                <w:rFonts w:ascii="宋体" w:hAnsi="宋体" w:cs="Arial"/>
                <w:kern w:val="0"/>
                <w:sz w:val="18"/>
                <w:szCs w:val="18"/>
              </w:rPr>
            </w:pPr>
          </w:p>
          <w:p w14:paraId="565CCC83" w14:textId="77777777" w:rsidR="006A679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11EA418" w14:textId="77777777" w:rsidR="006A679B" w:rsidRDefault="006A679B">
            <w:pPr>
              <w:spacing w:line="280" w:lineRule="atLeast"/>
              <w:ind w:left="4200" w:firstLineChars="600" w:firstLine="1080"/>
              <w:jc w:val="left"/>
              <w:rPr>
                <w:rFonts w:ascii="宋体" w:hAnsi="宋体" w:cs="Arial"/>
                <w:kern w:val="0"/>
                <w:sz w:val="18"/>
                <w:szCs w:val="18"/>
              </w:rPr>
            </w:pPr>
          </w:p>
          <w:p w14:paraId="4F89F2C7" w14:textId="77777777" w:rsidR="006A679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A338FC3" w14:textId="77777777" w:rsidR="006A679B" w:rsidRDefault="006A679B">
            <w:pPr>
              <w:spacing w:line="280" w:lineRule="atLeast"/>
              <w:rPr>
                <w:kern w:val="0"/>
                <w:sz w:val="20"/>
                <w:szCs w:val="20"/>
              </w:rPr>
            </w:pPr>
          </w:p>
          <w:p w14:paraId="271F1305" w14:textId="77777777" w:rsidR="006A679B"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442BF8E6" w14:textId="77777777" w:rsidR="006A679B" w:rsidRDefault="006A679B"/>
    <w:sectPr w:rsidR="006A679B">
      <w:headerReference w:type="default" r:id="rId7"/>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7D81" w14:textId="77777777" w:rsidR="0001496D" w:rsidRDefault="0001496D">
      <w:r>
        <w:separator/>
      </w:r>
    </w:p>
  </w:endnote>
  <w:endnote w:type="continuationSeparator" w:id="0">
    <w:p w14:paraId="34CAC71D" w14:textId="77777777" w:rsidR="0001496D" w:rsidRDefault="0001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1401" w14:textId="77777777" w:rsidR="0001496D" w:rsidRDefault="0001496D">
      <w:r>
        <w:separator/>
      </w:r>
    </w:p>
  </w:footnote>
  <w:footnote w:type="continuationSeparator" w:id="0">
    <w:p w14:paraId="4C67DB5E" w14:textId="77777777" w:rsidR="0001496D" w:rsidRDefault="00014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CF2B" w14:textId="77777777" w:rsidR="006A679B"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5F0670EF" w14:textId="77777777" w:rsidR="006A679B"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1496D"/>
    <w:rsid w:val="000546C5"/>
    <w:rsid w:val="00096AC8"/>
    <w:rsid w:val="000A244A"/>
    <w:rsid w:val="000B16F1"/>
    <w:rsid w:val="000B357F"/>
    <w:rsid w:val="001104E8"/>
    <w:rsid w:val="00147C55"/>
    <w:rsid w:val="00152999"/>
    <w:rsid w:val="00186F73"/>
    <w:rsid w:val="00196177"/>
    <w:rsid w:val="001A062E"/>
    <w:rsid w:val="001E6CCA"/>
    <w:rsid w:val="002072F9"/>
    <w:rsid w:val="00262560"/>
    <w:rsid w:val="002B4BDD"/>
    <w:rsid w:val="002B63FC"/>
    <w:rsid w:val="002C604E"/>
    <w:rsid w:val="002C6486"/>
    <w:rsid w:val="002F0B15"/>
    <w:rsid w:val="00327F11"/>
    <w:rsid w:val="00346ED2"/>
    <w:rsid w:val="003473AC"/>
    <w:rsid w:val="00374070"/>
    <w:rsid w:val="003A74E9"/>
    <w:rsid w:val="003E1A68"/>
    <w:rsid w:val="003E1E58"/>
    <w:rsid w:val="003F1C32"/>
    <w:rsid w:val="00420D74"/>
    <w:rsid w:val="00466605"/>
    <w:rsid w:val="004C7F5E"/>
    <w:rsid w:val="005241F0"/>
    <w:rsid w:val="00527A03"/>
    <w:rsid w:val="00550F63"/>
    <w:rsid w:val="00563E8F"/>
    <w:rsid w:val="005A7030"/>
    <w:rsid w:val="005C6FCB"/>
    <w:rsid w:val="005F48BE"/>
    <w:rsid w:val="00631111"/>
    <w:rsid w:val="006538E1"/>
    <w:rsid w:val="006A679B"/>
    <w:rsid w:val="00715381"/>
    <w:rsid w:val="007211D5"/>
    <w:rsid w:val="007303F6"/>
    <w:rsid w:val="007A7D23"/>
    <w:rsid w:val="007B017F"/>
    <w:rsid w:val="007C7189"/>
    <w:rsid w:val="007E6837"/>
    <w:rsid w:val="0080662E"/>
    <w:rsid w:val="00836C1F"/>
    <w:rsid w:val="00844DAB"/>
    <w:rsid w:val="0089118C"/>
    <w:rsid w:val="00893C15"/>
    <w:rsid w:val="00894EE6"/>
    <w:rsid w:val="008A707D"/>
    <w:rsid w:val="008D3E86"/>
    <w:rsid w:val="008F2B54"/>
    <w:rsid w:val="008F78EB"/>
    <w:rsid w:val="0090633F"/>
    <w:rsid w:val="0095053F"/>
    <w:rsid w:val="00955293"/>
    <w:rsid w:val="0095781F"/>
    <w:rsid w:val="00981E5B"/>
    <w:rsid w:val="009E2B49"/>
    <w:rsid w:val="00A17212"/>
    <w:rsid w:val="00A71196"/>
    <w:rsid w:val="00A95D0C"/>
    <w:rsid w:val="00AE5AA3"/>
    <w:rsid w:val="00B06267"/>
    <w:rsid w:val="00B07DEF"/>
    <w:rsid w:val="00B13B6C"/>
    <w:rsid w:val="00B35D81"/>
    <w:rsid w:val="00B3723D"/>
    <w:rsid w:val="00B574B4"/>
    <w:rsid w:val="00BB513F"/>
    <w:rsid w:val="00BC1259"/>
    <w:rsid w:val="00BC2645"/>
    <w:rsid w:val="00BC398E"/>
    <w:rsid w:val="00BE1A3A"/>
    <w:rsid w:val="00BF3C6C"/>
    <w:rsid w:val="00C01696"/>
    <w:rsid w:val="00C12187"/>
    <w:rsid w:val="00C4233D"/>
    <w:rsid w:val="00D03CCD"/>
    <w:rsid w:val="00D46533"/>
    <w:rsid w:val="00D61696"/>
    <w:rsid w:val="00D91389"/>
    <w:rsid w:val="00DA2C69"/>
    <w:rsid w:val="00DD246D"/>
    <w:rsid w:val="00DD5ABC"/>
    <w:rsid w:val="00DD6767"/>
    <w:rsid w:val="00E2462B"/>
    <w:rsid w:val="00E504DE"/>
    <w:rsid w:val="00E56980"/>
    <w:rsid w:val="00E63992"/>
    <w:rsid w:val="00E767F1"/>
    <w:rsid w:val="00E80603"/>
    <w:rsid w:val="00EA2DC4"/>
    <w:rsid w:val="00EB34F9"/>
    <w:rsid w:val="00F26B46"/>
    <w:rsid w:val="00F34E57"/>
    <w:rsid w:val="00F57B20"/>
    <w:rsid w:val="00F60A85"/>
    <w:rsid w:val="00F8077D"/>
    <w:rsid w:val="00FA5239"/>
    <w:rsid w:val="010D724A"/>
    <w:rsid w:val="07E74602"/>
    <w:rsid w:val="10D1360B"/>
    <w:rsid w:val="15AD0BAD"/>
    <w:rsid w:val="168D0F1A"/>
    <w:rsid w:val="170569C3"/>
    <w:rsid w:val="1E7B3D45"/>
    <w:rsid w:val="20083C30"/>
    <w:rsid w:val="23024B39"/>
    <w:rsid w:val="297F1CB5"/>
    <w:rsid w:val="29815138"/>
    <w:rsid w:val="2ADD70B4"/>
    <w:rsid w:val="2BF34560"/>
    <w:rsid w:val="2EAA6E13"/>
    <w:rsid w:val="2F852421"/>
    <w:rsid w:val="2F857D62"/>
    <w:rsid w:val="3D7E057F"/>
    <w:rsid w:val="404F7502"/>
    <w:rsid w:val="42AE0E3E"/>
    <w:rsid w:val="437E197C"/>
    <w:rsid w:val="4E0603C3"/>
    <w:rsid w:val="4FA640C3"/>
    <w:rsid w:val="5646025A"/>
    <w:rsid w:val="5E43730F"/>
    <w:rsid w:val="601969DF"/>
    <w:rsid w:val="63645352"/>
    <w:rsid w:val="7160024E"/>
    <w:rsid w:val="72D26379"/>
    <w:rsid w:val="733D6AD6"/>
    <w:rsid w:val="75323B15"/>
    <w:rsid w:val="79C577A8"/>
    <w:rsid w:val="7A2C20FE"/>
    <w:rsid w:val="7B906998"/>
    <w:rsid w:val="7D0A5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15509"/>
  <w15:docId w15:val="{96D3E773-EC46-44E7-B566-7AE973D4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semiHidden/>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754</Words>
  <Characters>4300</Characters>
  <Application>Microsoft Office Word</Application>
  <DocSecurity>0</DocSecurity>
  <Lines>35</Lines>
  <Paragraphs>10</Paragraphs>
  <ScaleCrop>false</ScaleCrop>
  <Company>神州网信技术有限公司</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2</cp:revision>
  <dcterms:created xsi:type="dcterms:W3CDTF">2023-07-28T08:55:00Z</dcterms:created>
  <dcterms:modified xsi:type="dcterms:W3CDTF">2023-12-25T01:35:00Z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D71D26B9ADD3469C95A542751C0AA9E7</vt:lpwstr>
  </property>
</Properties>
</file>