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4454CF" w14:textId="621CE7FF" w:rsidR="00804F24" w:rsidRPr="008162A1" w:rsidRDefault="00804F24" w:rsidP="00804F24">
      <w:pPr>
        <w:widowControl/>
        <w:shd w:val="clear" w:color="auto" w:fill="FFFFFF"/>
        <w:spacing w:after="225"/>
        <w:jc w:val="center"/>
        <w:outlineLvl w:val="0"/>
        <w:rPr>
          <w:rFonts w:ascii="微软雅黑" w:eastAsia="微软雅黑" w:hAnsi="微软雅黑" w:cs="宋体"/>
          <w:b/>
          <w:bCs/>
          <w:color w:val="555555"/>
          <w:kern w:val="36"/>
          <w:sz w:val="24"/>
          <w:szCs w:val="24"/>
        </w:rPr>
      </w:pPr>
      <w:r w:rsidRPr="008162A1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兴银</w:t>
      </w:r>
      <w:proofErr w:type="gramStart"/>
      <w:r w:rsidRPr="008162A1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理财稳利丰收</w:t>
      </w:r>
      <w:proofErr w:type="gramEnd"/>
      <w:r w:rsidRPr="008162A1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封闭式</w:t>
      </w:r>
      <w:r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5</w:t>
      </w:r>
      <w:r>
        <w:rPr>
          <w:rFonts w:ascii="微软雅黑" w:eastAsia="微软雅黑" w:hAnsi="微软雅黑" w:cs="宋体"/>
          <w:b/>
          <w:bCs/>
          <w:color w:val="555555"/>
          <w:kern w:val="36"/>
          <w:sz w:val="24"/>
          <w:szCs w:val="24"/>
        </w:rPr>
        <w:t>1</w:t>
      </w:r>
      <w:r w:rsidRPr="008162A1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号</w:t>
      </w:r>
      <w:proofErr w:type="gramStart"/>
      <w:r w:rsidRPr="008162A1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固收类理财</w:t>
      </w:r>
      <w:proofErr w:type="gramEnd"/>
      <w:r w:rsidRPr="008162A1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产品[</w:t>
      </w:r>
      <w:proofErr w:type="gramStart"/>
      <w:r w:rsidRPr="008162A1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稳利丰收</w:t>
      </w:r>
      <w:proofErr w:type="gramEnd"/>
      <w:r w:rsidRPr="008162A1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封闭式</w:t>
      </w:r>
      <w:r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5</w:t>
      </w:r>
      <w:r>
        <w:rPr>
          <w:rFonts w:ascii="微软雅黑" w:eastAsia="微软雅黑" w:hAnsi="微软雅黑" w:cs="宋体"/>
          <w:b/>
          <w:bCs/>
          <w:color w:val="555555"/>
          <w:kern w:val="36"/>
          <w:sz w:val="24"/>
          <w:szCs w:val="24"/>
        </w:rPr>
        <w:t>1</w:t>
      </w:r>
      <w:r w:rsidRPr="008162A1">
        <w:rPr>
          <w:rFonts w:ascii="微软雅黑" w:eastAsia="微软雅黑" w:hAnsi="微软雅黑" w:cs="宋体" w:hint="eastAsia"/>
          <w:b/>
          <w:bCs/>
          <w:color w:val="555555"/>
          <w:kern w:val="36"/>
          <w:sz w:val="24"/>
          <w:szCs w:val="24"/>
        </w:rPr>
        <w:t>号A]成立公告</w:t>
      </w:r>
    </w:p>
    <w:p w14:paraId="53765699" w14:textId="77777777" w:rsidR="00804F24" w:rsidRPr="008162A1" w:rsidRDefault="00804F24" w:rsidP="00804F24">
      <w:pPr>
        <w:widowControl/>
        <w:shd w:val="clear" w:color="auto" w:fill="FFFFFF"/>
        <w:spacing w:before="150" w:after="150" w:line="375" w:lineRule="atLeast"/>
        <w:ind w:firstLine="480"/>
        <w:jc w:val="left"/>
        <w:rPr>
          <w:rFonts w:ascii="微软雅黑" w:eastAsia="微软雅黑" w:hAnsi="微软雅黑" w:cs="宋体"/>
          <w:color w:val="666666"/>
          <w:kern w:val="0"/>
          <w:sz w:val="18"/>
          <w:szCs w:val="18"/>
        </w:rPr>
      </w:pPr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产品基本信息：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99"/>
        <w:gridCol w:w="1231"/>
        <w:gridCol w:w="2078"/>
        <w:gridCol w:w="780"/>
        <w:gridCol w:w="780"/>
        <w:gridCol w:w="513"/>
        <w:gridCol w:w="480"/>
        <w:gridCol w:w="929"/>
      </w:tblGrid>
      <w:tr w:rsidR="00804F24" w:rsidRPr="008162A1" w14:paraId="3A831A00" w14:textId="77777777" w:rsidTr="006D7626"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7DE51DC5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产品登记编码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59B407E0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产品代码/销售代码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6A9EF935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产品名称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6FCB687A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成立日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697404AF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到期日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22E48ADD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期限(天)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34AFF93B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产品类型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5DF92812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业绩比较基准</w:t>
            </w:r>
          </w:p>
        </w:tc>
      </w:tr>
      <w:tr w:rsidR="00804F24" w:rsidRPr="008162A1" w14:paraId="0E35747F" w14:textId="77777777" w:rsidTr="006D7626"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52893536" w14:textId="141F64A5" w:rsidR="00804F24" w:rsidRPr="00387F0B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387F0B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Z7</w:t>
            </w:r>
            <w:r w:rsidRPr="00387F0B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002023001076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74CB2FD5" w14:textId="5FFDAF61" w:rsidR="00804F24" w:rsidRPr="00804F24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387F0B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9C310</w:t>
            </w:r>
            <w:r w:rsidRPr="00387F0B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51</w:t>
            </w:r>
            <w:r w:rsidRPr="00387F0B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A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31F6E8B4" w14:textId="3F35A201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兴银理财稳利丰收封闭式</w:t>
            </w:r>
            <w:r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5</w:t>
            </w:r>
            <w:r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1</w:t>
            </w: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号固收类理财产品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hideMark/>
          </w:tcPr>
          <w:p w14:paraId="684A11A3" w14:textId="75EDFE44" w:rsidR="00804F24" w:rsidRPr="00CE4893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CE4893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2023-11-</w:t>
            </w:r>
            <w:r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28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hideMark/>
          </w:tcPr>
          <w:p w14:paraId="7C9388A8" w14:textId="7FDB241E" w:rsidR="00804F24" w:rsidRPr="00CE4893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CE4893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2024-1</w:t>
            </w:r>
            <w:r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2</w:t>
            </w:r>
            <w:r w:rsidRPr="00CE4893"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-</w:t>
            </w:r>
            <w:r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  <w:t>03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42EE8B31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371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545EC1DF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净值型</w:t>
            </w:r>
          </w:p>
        </w:tc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52407781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3.40%--4.20%</w:t>
            </w:r>
          </w:p>
        </w:tc>
      </w:tr>
      <w:tr w:rsidR="00804F24" w:rsidRPr="008162A1" w14:paraId="42160950" w14:textId="77777777" w:rsidTr="006D7626">
        <w:tc>
          <w:tcPr>
            <w:tcW w:w="0" w:type="auto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33C2DD71" w14:textId="77777777" w:rsidR="00804F24" w:rsidRPr="008162A1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8162A1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产品募集规模：</w:t>
            </w:r>
          </w:p>
        </w:tc>
        <w:tc>
          <w:tcPr>
            <w:tcW w:w="0" w:type="auto"/>
            <w:gridSpan w:val="7"/>
            <w:tcBorders>
              <w:top w:val="single" w:sz="6" w:space="0" w:color="0077CC"/>
              <w:left w:val="single" w:sz="6" w:space="0" w:color="0077CC"/>
              <w:bottom w:val="single" w:sz="6" w:space="0" w:color="0077CC"/>
              <w:right w:val="single" w:sz="6" w:space="0" w:color="0077CC"/>
            </w:tcBorders>
            <w:shd w:val="clear" w:color="auto" w:fill="FFFFFF"/>
            <w:vAlign w:val="center"/>
            <w:hideMark/>
          </w:tcPr>
          <w:p w14:paraId="55B5FF75" w14:textId="67A3863E" w:rsidR="00804F24" w:rsidRPr="003D225D" w:rsidRDefault="00804F24" w:rsidP="006D7626">
            <w:pPr>
              <w:widowControl/>
              <w:jc w:val="center"/>
              <w:rPr>
                <w:rFonts w:ascii="微软雅黑" w:eastAsia="微软雅黑" w:hAnsi="微软雅黑" w:cs="宋体"/>
                <w:color w:val="666666"/>
                <w:kern w:val="0"/>
                <w:sz w:val="18"/>
                <w:szCs w:val="18"/>
              </w:rPr>
            </w:pPr>
            <w:r w:rsidRPr="00387F0B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83,993,828.00</w:t>
            </w:r>
            <w:r w:rsidRPr="0042408D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 </w:t>
            </w:r>
            <w:r w:rsidRPr="003D225D">
              <w:rPr>
                <w:rFonts w:ascii="微软雅黑" w:eastAsia="微软雅黑" w:hAnsi="微软雅黑" w:cs="宋体" w:hint="eastAsia"/>
                <w:color w:val="666666"/>
                <w:kern w:val="0"/>
                <w:sz w:val="18"/>
                <w:szCs w:val="18"/>
              </w:rPr>
              <w:t> 元</w:t>
            </w:r>
          </w:p>
        </w:tc>
      </w:tr>
    </w:tbl>
    <w:p w14:paraId="62702BC9" w14:textId="77777777" w:rsidR="00804F24" w:rsidRPr="008162A1" w:rsidRDefault="00804F24" w:rsidP="00804F24">
      <w:pPr>
        <w:widowControl/>
        <w:shd w:val="clear" w:color="auto" w:fill="FFFFFF"/>
        <w:spacing w:before="150" w:after="150" w:line="375" w:lineRule="atLeast"/>
        <w:ind w:firstLine="480"/>
        <w:jc w:val="left"/>
        <w:rPr>
          <w:rFonts w:ascii="微软雅黑" w:eastAsia="微软雅黑" w:hAnsi="微软雅黑" w:cs="宋体"/>
          <w:color w:val="666666"/>
          <w:kern w:val="0"/>
          <w:sz w:val="18"/>
          <w:szCs w:val="18"/>
        </w:rPr>
      </w:pPr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说明：</w:t>
      </w:r>
    </w:p>
    <w:p w14:paraId="044CA32D" w14:textId="77777777" w:rsidR="00804F24" w:rsidRPr="008162A1" w:rsidRDefault="00804F24" w:rsidP="00804F24">
      <w:pPr>
        <w:widowControl/>
        <w:shd w:val="clear" w:color="auto" w:fill="FFFFFF"/>
        <w:spacing w:before="150" w:after="150" w:line="375" w:lineRule="atLeast"/>
        <w:ind w:firstLine="480"/>
        <w:jc w:val="left"/>
        <w:rPr>
          <w:rFonts w:ascii="微软雅黑" w:eastAsia="微软雅黑" w:hAnsi="微软雅黑" w:cs="宋体"/>
          <w:color w:val="666666"/>
          <w:kern w:val="0"/>
          <w:sz w:val="18"/>
          <w:szCs w:val="18"/>
        </w:rPr>
      </w:pPr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以一年期定期存款利率为无风险利率，基于当前对未来市场的判断，根据拟投资债权类资产的信用利差、</w:t>
      </w:r>
      <w:proofErr w:type="gramStart"/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久期敞口</w:t>
      </w:r>
      <w:proofErr w:type="gramEnd"/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以及流动性溢价，预判组合的波动幅度；业绩比较基准不代表理财产品未来表现，不等于理财产品实际收益，不作为产品收益的业绩保证。</w:t>
      </w:r>
    </w:p>
    <w:p w14:paraId="0B1CB112" w14:textId="77777777" w:rsidR="00804F24" w:rsidRPr="008162A1" w:rsidRDefault="00804F24" w:rsidP="00804F24">
      <w:pPr>
        <w:widowControl/>
        <w:shd w:val="clear" w:color="auto" w:fill="FFFFFF"/>
        <w:spacing w:before="150" w:after="150" w:line="375" w:lineRule="atLeast"/>
        <w:ind w:firstLine="480"/>
        <w:jc w:val="right"/>
        <w:rPr>
          <w:rFonts w:ascii="微软雅黑" w:eastAsia="微软雅黑" w:hAnsi="微软雅黑" w:cs="宋体"/>
          <w:color w:val="666666"/>
          <w:kern w:val="0"/>
          <w:sz w:val="18"/>
          <w:szCs w:val="18"/>
        </w:rPr>
      </w:pPr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兴银理财</w:t>
      </w:r>
    </w:p>
    <w:p w14:paraId="66C1AA19" w14:textId="4C8423BF" w:rsidR="00804F24" w:rsidRPr="008162A1" w:rsidRDefault="00804F24" w:rsidP="00804F24">
      <w:pPr>
        <w:widowControl/>
        <w:shd w:val="clear" w:color="auto" w:fill="FFFFFF"/>
        <w:spacing w:before="150" w:after="150" w:line="375" w:lineRule="atLeast"/>
        <w:ind w:firstLine="480"/>
        <w:jc w:val="right"/>
        <w:rPr>
          <w:rFonts w:ascii="微软雅黑" w:eastAsia="微软雅黑" w:hAnsi="微软雅黑" w:cs="宋体"/>
          <w:color w:val="666666"/>
          <w:kern w:val="0"/>
          <w:sz w:val="18"/>
          <w:szCs w:val="18"/>
        </w:rPr>
      </w:pPr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2023-1</w:t>
      </w:r>
      <w:r>
        <w:rPr>
          <w:rFonts w:ascii="微软雅黑" w:eastAsia="微软雅黑" w:hAnsi="微软雅黑" w:cs="宋体"/>
          <w:color w:val="666666"/>
          <w:kern w:val="0"/>
          <w:sz w:val="18"/>
          <w:szCs w:val="18"/>
        </w:rPr>
        <w:t>1</w:t>
      </w:r>
      <w:r w:rsidRPr="008162A1">
        <w:rPr>
          <w:rFonts w:ascii="微软雅黑" w:eastAsia="微软雅黑" w:hAnsi="微软雅黑" w:cs="宋体" w:hint="eastAsia"/>
          <w:color w:val="666666"/>
          <w:kern w:val="0"/>
          <w:sz w:val="18"/>
          <w:szCs w:val="18"/>
        </w:rPr>
        <w:t>-</w:t>
      </w:r>
      <w:r>
        <w:rPr>
          <w:rFonts w:ascii="微软雅黑" w:eastAsia="微软雅黑" w:hAnsi="微软雅黑" w:cs="宋体"/>
          <w:color w:val="666666"/>
          <w:kern w:val="0"/>
          <w:sz w:val="18"/>
          <w:szCs w:val="18"/>
        </w:rPr>
        <w:t>28</w:t>
      </w:r>
    </w:p>
    <w:p w14:paraId="2EA76184" w14:textId="77777777" w:rsidR="00804F24" w:rsidRDefault="00804F24" w:rsidP="00804F24"/>
    <w:p w14:paraId="162D8B6B" w14:textId="77777777" w:rsidR="00DE40A3" w:rsidRDefault="00DE40A3"/>
    <w:sectPr w:rsidR="00DE40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C02BC1" w14:textId="77777777" w:rsidR="00C36067" w:rsidRDefault="00C36067" w:rsidP="00804F24">
      <w:r>
        <w:separator/>
      </w:r>
    </w:p>
  </w:endnote>
  <w:endnote w:type="continuationSeparator" w:id="0">
    <w:p w14:paraId="2D70487A" w14:textId="77777777" w:rsidR="00C36067" w:rsidRDefault="00C36067" w:rsidP="00804F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786038" w14:textId="77777777" w:rsidR="00C36067" w:rsidRDefault="00C36067" w:rsidP="00804F24">
      <w:r>
        <w:separator/>
      </w:r>
    </w:p>
  </w:footnote>
  <w:footnote w:type="continuationSeparator" w:id="0">
    <w:p w14:paraId="6D3E697C" w14:textId="77777777" w:rsidR="00C36067" w:rsidRDefault="00C36067" w:rsidP="00804F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67F"/>
    <w:rsid w:val="00387F0B"/>
    <w:rsid w:val="0042408D"/>
    <w:rsid w:val="0049767F"/>
    <w:rsid w:val="007C05D4"/>
    <w:rsid w:val="00804F24"/>
    <w:rsid w:val="00C36067"/>
    <w:rsid w:val="00DE4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139F40E"/>
  <w15:chartTrackingRefBased/>
  <w15:docId w15:val="{584E86D1-5E1F-47DD-B275-23053E453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4F2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4F24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04F2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04F2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04F2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</Words>
  <Characters>295</Characters>
  <Application>Microsoft Office Word</Application>
  <DocSecurity>0</DocSecurity>
  <Lines>2</Lines>
  <Paragraphs>1</Paragraphs>
  <ScaleCrop>false</ScaleCrop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8615005753921</dc:creator>
  <cp:keywords/>
  <dc:description/>
  <cp:lastModifiedBy>8615005753921</cp:lastModifiedBy>
  <cp:revision>4</cp:revision>
  <dcterms:created xsi:type="dcterms:W3CDTF">2023-11-30T05:04:00Z</dcterms:created>
  <dcterms:modified xsi:type="dcterms:W3CDTF">2023-11-30T05:07:00Z</dcterms:modified>
</cp:coreProperties>
</file>