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064AC" w14:textId="77777777" w:rsidR="008113C1" w:rsidRPr="008113C1" w:rsidRDefault="008113C1" w:rsidP="008113C1">
      <w:pPr>
        <w:widowControl/>
        <w:shd w:val="clear" w:color="auto" w:fill="FFFFFF"/>
        <w:spacing w:after="225"/>
        <w:jc w:val="center"/>
        <w:outlineLvl w:val="0"/>
        <w:rPr>
          <w:rFonts w:ascii="微软雅黑" w:eastAsia="微软雅黑" w:hAnsi="微软雅黑" w:cs="宋体"/>
          <w:b/>
          <w:bCs/>
          <w:color w:val="555555"/>
          <w:kern w:val="36"/>
          <w:sz w:val="24"/>
          <w:szCs w:val="24"/>
        </w:rPr>
      </w:pPr>
      <w:r w:rsidRPr="008113C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兴银</w:t>
      </w:r>
      <w:proofErr w:type="gramStart"/>
      <w:r w:rsidRPr="008113C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理财稳利丰收</w:t>
      </w:r>
      <w:proofErr w:type="gramEnd"/>
      <w:r w:rsidRPr="008113C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封闭式44号</w:t>
      </w:r>
      <w:proofErr w:type="gramStart"/>
      <w:r w:rsidRPr="008113C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固收类理财</w:t>
      </w:r>
      <w:proofErr w:type="gramEnd"/>
      <w:r w:rsidRPr="008113C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产品[</w:t>
      </w:r>
      <w:proofErr w:type="gramStart"/>
      <w:r w:rsidRPr="008113C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稳利丰收</w:t>
      </w:r>
      <w:proofErr w:type="gramEnd"/>
      <w:r w:rsidRPr="008113C1">
        <w:rPr>
          <w:rFonts w:ascii="微软雅黑" w:eastAsia="微软雅黑" w:hAnsi="微软雅黑" w:cs="宋体" w:hint="eastAsia"/>
          <w:b/>
          <w:bCs/>
          <w:color w:val="555555"/>
          <w:kern w:val="36"/>
          <w:sz w:val="24"/>
          <w:szCs w:val="24"/>
        </w:rPr>
        <w:t>封闭式44号A]成立公告</w:t>
      </w:r>
    </w:p>
    <w:p w14:paraId="4892F3F3" w14:textId="77777777" w:rsidR="008113C1" w:rsidRPr="008113C1" w:rsidRDefault="008113C1" w:rsidP="008113C1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113C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产品基本信息：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1228"/>
        <w:gridCol w:w="2063"/>
        <w:gridCol w:w="778"/>
        <w:gridCol w:w="778"/>
        <w:gridCol w:w="512"/>
        <w:gridCol w:w="477"/>
        <w:gridCol w:w="955"/>
      </w:tblGrid>
      <w:tr w:rsidR="008113C1" w:rsidRPr="008113C1" w14:paraId="6476EAD3" w14:textId="77777777" w:rsidTr="008113C1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8A58678" w14:textId="77777777" w:rsidR="008113C1" w:rsidRPr="008113C1" w:rsidRDefault="008113C1" w:rsidP="008113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13C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产品登记编码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1249797" w14:textId="77777777" w:rsidR="008113C1" w:rsidRPr="008113C1" w:rsidRDefault="008113C1" w:rsidP="008113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13C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产品代码/销售代码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3D84835" w14:textId="77777777" w:rsidR="008113C1" w:rsidRPr="008113C1" w:rsidRDefault="008113C1" w:rsidP="008113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13C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B56F69D" w14:textId="77777777" w:rsidR="008113C1" w:rsidRPr="008113C1" w:rsidRDefault="008113C1" w:rsidP="008113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13C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23FCB50" w14:textId="77777777" w:rsidR="008113C1" w:rsidRPr="008113C1" w:rsidRDefault="008113C1" w:rsidP="008113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13C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4679394" w14:textId="77777777" w:rsidR="008113C1" w:rsidRPr="008113C1" w:rsidRDefault="008113C1" w:rsidP="008113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13C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期限(天)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495749A" w14:textId="77777777" w:rsidR="008113C1" w:rsidRPr="008113C1" w:rsidRDefault="008113C1" w:rsidP="008113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13C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产品类型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4A6F7A3" w14:textId="77777777" w:rsidR="008113C1" w:rsidRPr="008113C1" w:rsidRDefault="008113C1" w:rsidP="008113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13C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业绩比较基准</w:t>
            </w:r>
          </w:p>
        </w:tc>
      </w:tr>
      <w:tr w:rsidR="008113C1" w:rsidRPr="008113C1" w14:paraId="38630A23" w14:textId="77777777" w:rsidTr="008113C1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11B8CD9" w14:textId="77777777" w:rsidR="008113C1" w:rsidRPr="008113C1" w:rsidRDefault="008113C1" w:rsidP="008113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13C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Z7002023000470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8F745C2" w14:textId="77777777" w:rsidR="008113C1" w:rsidRPr="008113C1" w:rsidRDefault="008113C1" w:rsidP="008113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13C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9C31044A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213C1705" w14:textId="77777777" w:rsidR="008113C1" w:rsidRPr="008113C1" w:rsidRDefault="008113C1" w:rsidP="008113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13C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兴银</w:t>
            </w:r>
            <w:proofErr w:type="gramStart"/>
            <w:r w:rsidRPr="008113C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理财稳利丰收</w:t>
            </w:r>
            <w:proofErr w:type="gramEnd"/>
            <w:r w:rsidRPr="008113C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封闭式44号</w:t>
            </w:r>
            <w:proofErr w:type="gramStart"/>
            <w:r w:rsidRPr="008113C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固收类理财</w:t>
            </w:r>
            <w:proofErr w:type="gramEnd"/>
            <w:r w:rsidRPr="008113C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194BD1BE" w14:textId="77777777" w:rsidR="008113C1" w:rsidRPr="008113C1" w:rsidRDefault="008113C1" w:rsidP="008113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13C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2023-10-10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0CBA1EF9" w14:textId="77777777" w:rsidR="008113C1" w:rsidRPr="008113C1" w:rsidRDefault="008113C1" w:rsidP="008113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13C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2024-10-15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5B42EBBB" w14:textId="77777777" w:rsidR="008113C1" w:rsidRPr="008113C1" w:rsidRDefault="008113C1" w:rsidP="008113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13C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371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315A4465" w14:textId="77777777" w:rsidR="008113C1" w:rsidRPr="008113C1" w:rsidRDefault="008113C1" w:rsidP="008113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13C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净值型</w:t>
            </w:r>
          </w:p>
        </w:tc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6EFE99E6" w14:textId="77777777" w:rsidR="008113C1" w:rsidRPr="008113C1" w:rsidRDefault="008113C1" w:rsidP="008113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13C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3.40%-- 4.20%</w:t>
            </w:r>
          </w:p>
        </w:tc>
      </w:tr>
      <w:tr w:rsidR="008113C1" w:rsidRPr="008113C1" w14:paraId="7A8B144A" w14:textId="77777777" w:rsidTr="008113C1">
        <w:tc>
          <w:tcPr>
            <w:tcW w:w="0" w:type="auto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4A88A4AD" w14:textId="77777777" w:rsidR="008113C1" w:rsidRPr="008113C1" w:rsidRDefault="008113C1" w:rsidP="008113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13C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产品募集规模：</w:t>
            </w:r>
          </w:p>
        </w:tc>
        <w:tc>
          <w:tcPr>
            <w:tcW w:w="0" w:type="auto"/>
            <w:gridSpan w:val="7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shd w:val="clear" w:color="auto" w:fill="FFFFFF"/>
            <w:vAlign w:val="center"/>
            <w:hideMark/>
          </w:tcPr>
          <w:p w14:paraId="77225105" w14:textId="77777777" w:rsidR="008113C1" w:rsidRPr="008113C1" w:rsidRDefault="008113C1" w:rsidP="008113C1">
            <w:pPr>
              <w:widowControl/>
              <w:jc w:val="center"/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</w:pPr>
            <w:r w:rsidRPr="008113C1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80,049,932.75 元</w:t>
            </w:r>
          </w:p>
        </w:tc>
      </w:tr>
    </w:tbl>
    <w:p w14:paraId="4496553E" w14:textId="77777777" w:rsidR="008113C1" w:rsidRPr="008113C1" w:rsidRDefault="008113C1" w:rsidP="008113C1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113C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说明：</w:t>
      </w:r>
    </w:p>
    <w:p w14:paraId="5650F6D3" w14:textId="77777777" w:rsidR="008113C1" w:rsidRPr="008113C1" w:rsidRDefault="008113C1" w:rsidP="008113C1">
      <w:pPr>
        <w:widowControl/>
        <w:shd w:val="clear" w:color="auto" w:fill="FFFFFF"/>
        <w:spacing w:before="150" w:after="150" w:line="375" w:lineRule="atLeast"/>
        <w:ind w:firstLine="480"/>
        <w:jc w:val="lef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113C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以一年期定期存款利率为无风险利率，基于当前对未来市场的判断，根据拟投资债权类资产的信用利差、</w:t>
      </w:r>
      <w:proofErr w:type="gramStart"/>
      <w:r w:rsidRPr="008113C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久期敞口</w:t>
      </w:r>
      <w:proofErr w:type="gramEnd"/>
      <w:r w:rsidRPr="008113C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以及流动性溢价，预判组合的波动幅度；业绩比较基准不代表理财产品未来表现，不等于理财产品实际收益，不作为产品收益的业绩保证。</w:t>
      </w:r>
    </w:p>
    <w:p w14:paraId="7B19EB8B" w14:textId="77777777" w:rsidR="008113C1" w:rsidRPr="008113C1" w:rsidRDefault="008113C1" w:rsidP="008113C1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113C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兴银理财</w:t>
      </w:r>
    </w:p>
    <w:p w14:paraId="2C6E2D1B" w14:textId="77777777" w:rsidR="008113C1" w:rsidRPr="008113C1" w:rsidRDefault="008113C1" w:rsidP="008113C1">
      <w:pPr>
        <w:widowControl/>
        <w:shd w:val="clear" w:color="auto" w:fill="FFFFFF"/>
        <w:spacing w:before="150" w:after="150" w:line="375" w:lineRule="atLeast"/>
        <w:ind w:firstLine="480"/>
        <w:jc w:val="right"/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</w:pPr>
      <w:r w:rsidRPr="008113C1">
        <w:rPr>
          <w:rFonts w:ascii="微软雅黑" w:eastAsia="微软雅黑" w:hAnsi="微软雅黑" w:cs="宋体" w:hint="eastAsia"/>
          <w:color w:val="666666"/>
          <w:kern w:val="0"/>
          <w:sz w:val="18"/>
          <w:szCs w:val="18"/>
        </w:rPr>
        <w:t>2023-10-10</w:t>
      </w:r>
    </w:p>
    <w:p w14:paraId="30E952F9" w14:textId="77777777" w:rsidR="003741EE" w:rsidRDefault="003741EE"/>
    <w:sectPr w:rsidR="0037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B3"/>
    <w:rsid w:val="002042B3"/>
    <w:rsid w:val="003741EE"/>
    <w:rsid w:val="0081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420B4-379A-4B7E-9D88-143F686D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113C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3C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113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8615005753921</dc:creator>
  <cp:keywords/>
  <dc:description/>
  <cp:lastModifiedBy>8615005753921</cp:lastModifiedBy>
  <cp:revision>2</cp:revision>
  <dcterms:created xsi:type="dcterms:W3CDTF">2023-10-16T01:51:00Z</dcterms:created>
  <dcterms:modified xsi:type="dcterms:W3CDTF">2023-10-16T01:51:00Z</dcterms:modified>
</cp:coreProperties>
</file>