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8</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兴银理财稳利丰收封闭式37号固收类理财产品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稳利丰收封闭式37号A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【Z7002023000466】投资者可依据理财产品登记编码在中国理财网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9C310370】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9C31037A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yellow"/>
              </w:rPr>
              <w:t>【202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9</w:t>
            </w:r>
            <w:r>
              <w:rPr>
                <w:rFonts w:hint="eastAsia" w:asciiTheme="minorEastAsia" w:hAnsiTheme="minorEastAsia"/>
                <w:bCs/>
                <w:sz w:val="18"/>
                <w:szCs w:val="18"/>
                <w:highlight w:val="yellow"/>
              </w:rPr>
              <w:t>】日</w:t>
            </w:r>
            <w:r>
              <w:rPr>
                <w:rFonts w:asciiTheme="minorEastAsia" w:hAnsiTheme="minorEastAsia"/>
                <w:bCs/>
                <w:sz w:val="18"/>
                <w:szCs w:val="18"/>
                <w:highlight w:val="yellow"/>
              </w:rPr>
              <w:t>9</w:t>
            </w:r>
            <w:r>
              <w:rPr>
                <w:rFonts w:hint="eastAsia" w:asciiTheme="minorEastAsia" w:hAnsiTheme="minorEastAsia"/>
                <w:bCs/>
                <w:sz w:val="18"/>
                <w:szCs w:val="18"/>
                <w:highlight w:val="yellow"/>
              </w:rPr>
              <w:t>:00至【202</w:t>
            </w:r>
            <w:r>
              <w:rPr>
                <w:rFonts w:asciiTheme="minorEastAsia" w:hAnsiTheme="minorEastAsia"/>
                <w:bCs/>
                <w:sz w:val="18"/>
                <w:szCs w:val="18"/>
                <w:highlight w:val="yellow"/>
              </w:rPr>
              <w:t>3</w:t>
            </w:r>
            <w:r>
              <w:rPr>
                <w:rFonts w:hint="eastAsia" w:asciiTheme="minorEastAsia" w:hAnsiTheme="minorEastAsia"/>
                <w:bCs/>
                <w:sz w:val="18"/>
                <w:szCs w:val="18"/>
                <w:highlight w:val="yellow"/>
              </w:rPr>
              <w:t>】年【</w:t>
            </w:r>
            <w:r>
              <w:rPr>
                <w:rFonts w:hint="eastAsia" w:asciiTheme="minorEastAsia" w:hAnsiTheme="minorEastAsia"/>
                <w:bCs/>
                <w:sz w:val="18"/>
                <w:szCs w:val="18"/>
                <w:highlight w:val="yellow"/>
                <w:lang w:val="en-US" w:eastAsia="zh-CN"/>
              </w:rPr>
              <w:t>8</w:t>
            </w:r>
            <w:r>
              <w:rPr>
                <w:rFonts w:hint="eastAsia" w:asciiTheme="minorEastAsia" w:hAnsiTheme="minorEastAsia"/>
                <w:bCs/>
                <w:sz w:val="18"/>
                <w:szCs w:val="18"/>
                <w:highlight w:val="yellow"/>
              </w:rPr>
              <w:t>】月【</w:t>
            </w:r>
            <w:r>
              <w:rPr>
                <w:rFonts w:hint="eastAsia" w:asciiTheme="minorEastAsia" w:hAnsiTheme="minorEastAsia"/>
                <w:bCs/>
                <w:sz w:val="18"/>
                <w:szCs w:val="18"/>
                <w:highlight w:val="yellow"/>
                <w:lang w:val="en-US" w:eastAsia="zh-CN"/>
              </w:rPr>
              <w:t>15</w:t>
            </w:r>
            <w:r>
              <w:rPr>
                <w:rFonts w:hint="eastAsia" w:asciiTheme="minorEastAsia" w:hAnsiTheme="minorEastAsia"/>
                <w:bCs/>
                <w:sz w:val="18"/>
                <w:szCs w:val="18"/>
                <w:highlight w:val="yellow"/>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023】年【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16</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yellow"/>
              </w:rPr>
              <w:t>【2</w:t>
            </w:r>
            <w:r>
              <w:rPr>
                <w:rFonts w:cs="Times New Roman" w:asciiTheme="minorEastAsia" w:hAnsiTheme="minorEastAsia"/>
                <w:sz w:val="18"/>
                <w:szCs w:val="18"/>
                <w:highlight w:val="yellow"/>
              </w:rPr>
              <w:t>024】年【</w:t>
            </w:r>
            <w:r>
              <w:rPr>
                <w:rFonts w:hint="eastAsia" w:cs="Times New Roman" w:asciiTheme="minorEastAsia" w:hAnsiTheme="minorEastAsia"/>
                <w:sz w:val="18"/>
                <w:szCs w:val="18"/>
                <w:highlight w:val="yellow"/>
                <w:lang w:val="en-US" w:eastAsia="zh-CN"/>
              </w:rPr>
              <w:t>8</w:t>
            </w:r>
            <w:r>
              <w:rPr>
                <w:rFonts w:hint="eastAsia" w:cs="Times New Roman" w:asciiTheme="minorEastAsia" w:hAnsiTheme="minorEastAsia"/>
                <w:sz w:val="18"/>
                <w:szCs w:val="18"/>
                <w:highlight w:val="yellow"/>
              </w:rPr>
              <w:t>】月【</w:t>
            </w:r>
            <w:r>
              <w:rPr>
                <w:rFonts w:hint="eastAsia" w:cs="Times New Roman" w:asciiTheme="minorEastAsia" w:hAnsiTheme="minorEastAsia"/>
                <w:sz w:val="18"/>
                <w:szCs w:val="18"/>
                <w:highlight w:val="yellow"/>
                <w:lang w:val="en-US" w:eastAsia="zh-CN"/>
              </w:rPr>
              <w:t>15</w:t>
            </w:r>
            <w:r>
              <w:rPr>
                <w:rFonts w:hint="eastAsia" w:cs="Times New Roman" w:asciiTheme="minorEastAsia" w:hAnsiTheme="minorEastAsia"/>
                <w:sz w:val="18"/>
                <w:szCs w:val="18"/>
                <w:highlight w:val="yellow"/>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bookmarkStart w:id="156" w:name="_GoBack"/>
            <w:r>
              <w:rPr>
                <w:rFonts w:hint="eastAsia" w:asciiTheme="majorEastAsia" w:hAnsiTheme="majorEastAsia" w:eastAsiaTheme="majorEastAsia"/>
                <w:bCs/>
                <w:sz w:val="18"/>
                <w:szCs w:val="18"/>
                <w:highlight w:val="yellow"/>
              </w:rPr>
              <w:t>【1】元；超出起点金额的部分以【0</w:t>
            </w:r>
            <w:r>
              <w:rPr>
                <w:rFonts w:asciiTheme="majorEastAsia" w:hAnsiTheme="majorEastAsia" w:eastAsiaTheme="majorEastAsia"/>
                <w:bCs/>
                <w:sz w:val="18"/>
                <w:szCs w:val="18"/>
                <w:highlight w:val="yellow"/>
              </w:rPr>
              <w:t>.01</w:t>
            </w:r>
            <w:r>
              <w:rPr>
                <w:rFonts w:hint="eastAsia" w:asciiTheme="majorEastAsia" w:hAnsiTheme="majorEastAsia" w:eastAsiaTheme="majorEastAsia"/>
                <w:bCs/>
                <w:sz w:val="18"/>
                <w:szCs w:val="18"/>
                <w:highlight w:val="yellow"/>
              </w:rPr>
              <w:t>】元</w:t>
            </w:r>
            <w:bookmarkEnd w:id="156"/>
            <w:r>
              <w:rPr>
                <w:rFonts w:hint="eastAsia" w:asciiTheme="majorEastAsia" w:hAnsiTheme="majorEastAsia" w:eastAsiaTheme="majorEastAsia"/>
                <w:bCs/>
                <w:sz w:val="18"/>
                <w:szCs w:val="18"/>
              </w:rPr>
              <w:t>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88747123"/>
      <w:bookmarkStart w:id="10" w:name="_Toc4771"/>
      <w:bookmarkStart w:id="11" w:name="_Toc16265"/>
      <w:bookmarkStart w:id="12" w:name="_Toc6714"/>
      <w:bookmarkStart w:id="13" w:name="_Toc90742390"/>
      <w:bookmarkStart w:id="14" w:name="_Toc90742321"/>
      <w:bookmarkStart w:id="15" w:name="_Toc90742688"/>
      <w:bookmarkStart w:id="16" w:name="_Toc3266"/>
      <w:bookmarkStart w:id="17" w:name="_Toc15203"/>
      <w:bookmarkStart w:id="18" w:name="_Toc22074"/>
      <w:bookmarkStart w:id="19" w:name="_Toc29784"/>
      <w:bookmarkStart w:id="20" w:name="_Toc27189"/>
      <w:bookmarkStart w:id="21" w:name="_Toc29948"/>
      <w:bookmarkStart w:id="22" w:name="_Toc7151"/>
      <w:bookmarkStart w:id="23" w:name="_Toc74065741"/>
      <w:bookmarkStart w:id="24" w:name="_Toc27226"/>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88747125"/>
      <w:bookmarkStart w:id="28" w:name="_Toc1823"/>
      <w:bookmarkStart w:id="29" w:name="_Toc14893"/>
      <w:bookmarkStart w:id="30" w:name="_Toc139991735"/>
      <w:bookmarkStart w:id="31" w:name="_Toc74065742"/>
      <w:bookmarkStart w:id="32" w:name="_Toc79154669"/>
      <w:bookmarkStart w:id="33" w:name="_Toc141703885"/>
      <w:bookmarkStart w:id="34" w:name="_Toc4741"/>
      <w:bookmarkStart w:id="35" w:name="_Toc18329"/>
      <w:bookmarkStart w:id="36" w:name="_Toc26986"/>
      <w:bookmarkStart w:id="37" w:name="_Toc18526"/>
      <w:bookmarkStart w:id="38" w:name="_Toc7848"/>
      <w:bookmarkStart w:id="39" w:name="_Toc17912"/>
      <w:bookmarkStart w:id="40" w:name="_Toc18797"/>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051452"/>
      <w:bookmarkStart w:id="45" w:name="_Toc123112234"/>
      <w:bookmarkStart w:id="46" w:name="_Toc1427"/>
      <w:bookmarkStart w:id="47" w:name="_Toc10463"/>
      <w:bookmarkStart w:id="48" w:name="_Toc23822"/>
      <w:bookmarkStart w:id="49" w:name="_Toc1270"/>
      <w:bookmarkStart w:id="50" w:name="_Toc23261"/>
      <w:bookmarkStart w:id="51" w:name="_Toc123102453"/>
      <w:bookmarkStart w:id="52" w:name="_Toc79392606"/>
      <w:bookmarkStart w:id="53" w:name="_Toc141703886"/>
      <w:bookmarkStart w:id="54" w:name="_Toc88747126"/>
      <w:bookmarkStart w:id="55" w:name="_Toc20733"/>
      <w:bookmarkStart w:id="56" w:name="_Toc139991736"/>
      <w:bookmarkStart w:id="57" w:name="_Toc7920"/>
      <w:bookmarkStart w:id="58" w:name="_Toc74065743"/>
      <w:bookmarkStart w:id="59" w:name="_Toc4003"/>
      <w:bookmarkStart w:id="60" w:name="_Toc610"/>
      <w:bookmarkStart w:id="61" w:name="_Toc48649707"/>
      <w:bookmarkStart w:id="62" w:name="_Toc17244"/>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31644"/>
      <w:bookmarkStart w:id="67" w:name="_Toc88747127"/>
      <w:bookmarkStart w:id="68" w:name="_Toc31235"/>
      <w:bookmarkStart w:id="69" w:name="_Toc79154671"/>
      <w:bookmarkStart w:id="70" w:name="_Toc15143"/>
      <w:bookmarkStart w:id="71" w:name="_Toc31653"/>
      <w:bookmarkStart w:id="72" w:name="_Toc12245"/>
      <w:bookmarkStart w:id="73" w:name="_Toc139991737"/>
      <w:bookmarkStart w:id="74" w:name="_Toc123102454"/>
      <w:bookmarkStart w:id="75" w:name="_Toc6405"/>
      <w:bookmarkStart w:id="76" w:name="_Toc29251"/>
      <w:bookmarkStart w:id="77" w:name="_Toc14835"/>
      <w:bookmarkStart w:id="78" w:name="_Toc74065744"/>
      <w:bookmarkStart w:id="79" w:name="_Toc123112235"/>
      <w:bookmarkStart w:id="80" w:name="_Toc98560353"/>
      <w:bookmarkStart w:id="81" w:name="_Toc26207"/>
      <w:bookmarkStart w:id="82" w:name="_Toc123051453"/>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79392580"/>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392583"/>
      <w:bookmarkStart w:id="92" w:name="_Toc6447"/>
      <w:bookmarkStart w:id="93" w:name="_Toc123051454"/>
      <w:bookmarkStart w:id="94" w:name="_Toc98560354"/>
      <w:bookmarkStart w:id="95" w:name="_Toc18567"/>
      <w:bookmarkStart w:id="96" w:name="_Toc4559"/>
      <w:bookmarkStart w:id="97" w:name="_Toc88747128"/>
      <w:bookmarkStart w:id="98" w:name="_Toc9706"/>
      <w:bookmarkStart w:id="99" w:name="_Toc3771"/>
      <w:bookmarkStart w:id="100" w:name="_Toc79154672"/>
      <w:bookmarkStart w:id="101" w:name="_Toc3321"/>
      <w:bookmarkStart w:id="102" w:name="_Toc139991738"/>
      <w:bookmarkStart w:id="103" w:name="_Toc7058"/>
      <w:bookmarkStart w:id="104" w:name="_Toc141703888"/>
      <w:bookmarkStart w:id="105" w:name="_Toc74065745"/>
      <w:bookmarkStart w:id="106" w:name="_Toc25783"/>
      <w:bookmarkStart w:id="107" w:name="_Toc10650"/>
      <w:bookmarkStart w:id="108" w:name="_Toc123102455"/>
      <w:bookmarkStart w:id="109" w:name="_Toc123112236"/>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31821"/>
      <w:bookmarkStart w:id="115" w:name="_Toc141703889"/>
      <w:bookmarkStart w:id="116" w:name="_Toc74065746"/>
      <w:bookmarkStart w:id="117" w:name="_Toc88747129"/>
      <w:bookmarkStart w:id="118" w:name="_Toc3080"/>
      <w:bookmarkStart w:id="119" w:name="_Toc123112237"/>
      <w:bookmarkStart w:id="120" w:name="_Toc123051455"/>
      <w:bookmarkStart w:id="121" w:name="_Toc10398"/>
      <w:bookmarkStart w:id="122" w:name="_Toc3572"/>
      <w:bookmarkStart w:id="123" w:name="_Toc98560355"/>
      <w:bookmarkStart w:id="124" w:name="_Toc16164"/>
      <w:bookmarkStart w:id="125" w:name="_Toc123102456"/>
      <w:bookmarkStart w:id="126" w:name="_Toc21735"/>
      <w:bookmarkStart w:id="127" w:name="_Toc18206"/>
      <w:bookmarkStart w:id="128" w:name="_Toc79154673"/>
      <w:bookmarkStart w:id="129" w:name="_Toc13999173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154674"/>
      <w:bookmarkStart w:id="134" w:name="_Toc79392622"/>
      <w:bookmarkStart w:id="135" w:name="_Toc3329"/>
      <w:bookmarkStart w:id="136" w:name="_Toc8791"/>
      <w:bookmarkStart w:id="137" w:name="_Toc141703890"/>
      <w:bookmarkStart w:id="138" w:name="_Toc123051456"/>
      <w:bookmarkStart w:id="139" w:name="_Toc739"/>
      <w:bookmarkStart w:id="140" w:name="_Toc5170"/>
      <w:bookmarkStart w:id="141" w:name="_Toc21237"/>
      <w:bookmarkStart w:id="142" w:name="_Toc139991740"/>
      <w:bookmarkStart w:id="143" w:name="_Toc123112238"/>
      <w:bookmarkStart w:id="144" w:name="_Toc98560356"/>
      <w:bookmarkStart w:id="145" w:name="_Toc123102457"/>
      <w:bookmarkStart w:id="146" w:name="_Toc74065747"/>
      <w:bookmarkStart w:id="147" w:name="_Toc88747130"/>
      <w:bookmarkStart w:id="148" w:name="_Toc32584"/>
      <w:bookmarkStart w:id="149" w:name="_Toc29408"/>
      <w:bookmarkStart w:id="150" w:name="_Toc17198"/>
      <w:bookmarkStart w:id="151" w:name="_Toc32092"/>
      <w:bookmarkStart w:id="152" w:name="_Toc17920"/>
      <w:bookmarkStart w:id="153" w:name="_Toc486497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D902962D-C8CC-43BF-804A-CD60AE6D7475}">
  <ds:schemaRefs/>
</ds:datastoreItem>
</file>

<file path=customXml/itemProps12.xml><?xml version="1.0" encoding="utf-8"?>
<ds:datastoreItem xmlns:ds="http://schemas.openxmlformats.org/officeDocument/2006/customXml" ds:itemID="{1AFD950A-C976-4DE8-981B-89ABD0D84CC1}">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CF487381-D648-48A1-B1E4-A4540B0D3650}">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79B37214-9E52-4241-8DD2-9E9CD9442006}">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51</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2023-08-01T02:45:12Z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