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A" w:rsidRDefault="00DB634A" w:rsidP="00DB634A">
      <w:pPr>
        <w:adjustRightInd w:val="0"/>
        <w:spacing w:line="400" w:lineRule="exact"/>
        <w:jc w:val="left"/>
        <w:rPr>
          <w:rFonts w:eastAsia="仿宋_GB2312"/>
          <w:kern w:val="0"/>
          <w:sz w:val="32"/>
          <w:szCs w:val="32"/>
        </w:rPr>
      </w:pPr>
    </w:p>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DB634A" w:rsidTr="00F37802">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DB634A" w:rsidTr="00F378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52"/>
                      <w:szCs w:val="52"/>
                    </w:rPr>
                  </w:pPr>
                  <w:r>
                    <w:rPr>
                      <w:b/>
                      <w:noProof/>
                      <w:kern w:val="0"/>
                      <w:sz w:val="24"/>
                      <w:szCs w:val="21"/>
                    </w:rPr>
                    <w:drawing>
                      <wp:inline distT="0" distB="0" distL="0" distR="0" wp14:anchorId="30F25225" wp14:editId="5B46198D">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B634A" w:rsidRDefault="00DB634A" w:rsidP="00F37802">
            <w:pPr>
              <w:widowControl/>
              <w:jc w:val="left"/>
              <w:rPr>
                <w:kern w:val="0"/>
                <w:sz w:val="20"/>
              </w:rPr>
            </w:pPr>
          </w:p>
        </w:tc>
      </w:tr>
      <w:tr w:rsidR="00DB634A" w:rsidTr="00F378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交易内容</w:t>
            </w:r>
          </w:p>
        </w:tc>
      </w:tr>
    </w:tbl>
    <w:p w:rsidR="00DB634A" w:rsidRDefault="00DB634A" w:rsidP="00DB634A">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B634A" w:rsidTr="00F378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tc>
      </w:tr>
      <w:tr w:rsidR="00DB634A" w:rsidTr="00F378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合约签约栏</w:t>
            </w:r>
          </w:p>
        </w:tc>
      </w:tr>
      <w:tr w:rsidR="00DB634A" w:rsidTr="00F37802">
        <w:trPr>
          <w:trHeight w:val="7254"/>
        </w:trPr>
        <w:tc>
          <w:tcPr>
            <w:tcW w:w="9923" w:type="dxa"/>
            <w:tcBorders>
              <w:top w:val="single" w:sz="4" w:space="0" w:color="auto"/>
              <w:left w:val="single" w:sz="4" w:space="0" w:color="auto"/>
              <w:bottom w:val="single" w:sz="4" w:space="0" w:color="auto"/>
              <w:right w:val="single" w:sz="4" w:space="0" w:color="auto"/>
            </w:tcBorders>
          </w:tcPr>
          <w:p w:rsidR="00DB634A" w:rsidRDefault="00DB634A" w:rsidP="00F37802">
            <w:pPr>
              <w:adjustRightInd w:val="0"/>
              <w:spacing w:line="360" w:lineRule="atLeast"/>
              <w:jc w:val="left"/>
              <w:rPr>
                <w:b/>
                <w:kern w:val="0"/>
                <w:sz w:val="24"/>
              </w:rPr>
            </w:pPr>
            <w:r>
              <w:rPr>
                <w:rFonts w:hint="eastAsia"/>
                <w:b/>
                <w:kern w:val="0"/>
                <w:sz w:val="24"/>
              </w:rPr>
              <w:t>特别提示：</w:t>
            </w:r>
          </w:p>
          <w:p w:rsidR="00DB634A" w:rsidRDefault="00DB634A" w:rsidP="00F378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B634A" w:rsidRDefault="00DB634A" w:rsidP="00F378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B634A" w:rsidRDefault="00DB634A" w:rsidP="00F378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B634A" w:rsidRDefault="00DB634A" w:rsidP="00F37802">
            <w:pPr>
              <w:adjustRightInd w:val="0"/>
              <w:spacing w:line="280" w:lineRule="exact"/>
              <w:jc w:val="left"/>
              <w:rPr>
                <w:b/>
                <w:kern w:val="0"/>
                <w:sz w:val="20"/>
              </w:rPr>
            </w:pPr>
          </w:p>
          <w:p w:rsidR="00DB634A" w:rsidRDefault="00DB634A" w:rsidP="00F378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B634A" w:rsidRDefault="00DB634A" w:rsidP="00F37802">
            <w:pPr>
              <w:adjustRightInd w:val="0"/>
              <w:spacing w:line="280" w:lineRule="exact"/>
              <w:jc w:val="left"/>
              <w:rPr>
                <w:b/>
                <w:kern w:val="0"/>
                <w:sz w:val="20"/>
              </w:rPr>
            </w:pPr>
          </w:p>
          <w:p w:rsidR="00DB634A" w:rsidRDefault="00DB634A" w:rsidP="00DB634A">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b/>
                <w:kern w:val="0"/>
                <w:szCs w:val="21"/>
              </w:rPr>
            </w:pPr>
            <w:r>
              <w:rPr>
                <w:rFonts w:hint="eastAsia"/>
                <w:b/>
                <w:kern w:val="0"/>
                <w:szCs w:val="21"/>
              </w:rPr>
              <w:t>甲方：乙方：</w:t>
            </w:r>
          </w:p>
          <w:p w:rsidR="00DB634A" w:rsidRDefault="00DB634A" w:rsidP="00F37802">
            <w:pPr>
              <w:adjustRightInd w:val="0"/>
              <w:spacing w:line="360" w:lineRule="atLeast"/>
              <w:jc w:val="left"/>
              <w:rPr>
                <w:kern w:val="0"/>
                <w:szCs w:val="21"/>
              </w:rPr>
            </w:pPr>
            <w:r>
              <w:rPr>
                <w:rFonts w:hint="eastAsia"/>
                <w:kern w:val="0"/>
                <w:szCs w:val="21"/>
              </w:rPr>
              <w:t>客户签章（个人）：销售银行签章（机构）：</w:t>
            </w:r>
          </w:p>
          <w:p w:rsidR="00DB634A" w:rsidRDefault="00DB634A" w:rsidP="00F37802">
            <w:pPr>
              <w:adjustRightInd w:val="0"/>
              <w:spacing w:line="360" w:lineRule="atLeast"/>
              <w:jc w:val="left"/>
              <w:rPr>
                <w:kern w:val="0"/>
                <w:szCs w:val="21"/>
              </w:rPr>
            </w:pPr>
            <w:r>
              <w:rPr>
                <w:rFonts w:hint="eastAsia"/>
                <w:kern w:val="0"/>
                <w:szCs w:val="21"/>
              </w:rPr>
              <w:t>日期：（加盖经办行“业务公章”）</w:t>
            </w:r>
          </w:p>
          <w:p w:rsidR="00DB634A" w:rsidRDefault="00DB634A" w:rsidP="00F37802">
            <w:pPr>
              <w:adjustRightInd w:val="0"/>
              <w:spacing w:line="360" w:lineRule="atLeast"/>
              <w:jc w:val="left"/>
              <w:rPr>
                <w:kern w:val="0"/>
                <w:szCs w:val="21"/>
              </w:rPr>
            </w:pPr>
            <w:r>
              <w:rPr>
                <w:rFonts w:hint="eastAsia"/>
                <w:kern w:val="0"/>
                <w:szCs w:val="21"/>
              </w:rPr>
              <w:t>客户签章（机构）：日期：</w:t>
            </w:r>
          </w:p>
          <w:p w:rsidR="00DB634A" w:rsidRDefault="00DB634A" w:rsidP="00F37802">
            <w:pPr>
              <w:adjustRightInd w:val="0"/>
              <w:spacing w:line="360" w:lineRule="atLeast"/>
              <w:jc w:val="left"/>
              <w:rPr>
                <w:kern w:val="0"/>
                <w:szCs w:val="21"/>
              </w:rPr>
            </w:pPr>
            <w:r>
              <w:rPr>
                <w:rFonts w:hint="eastAsia"/>
                <w:kern w:val="0"/>
                <w:szCs w:val="21"/>
              </w:rPr>
              <w:t>法定代表人（或授权代理人）：经办行经办人员：</w:t>
            </w:r>
          </w:p>
          <w:p w:rsidR="00DB634A" w:rsidRDefault="00DB634A" w:rsidP="00F37802">
            <w:pPr>
              <w:adjustRightInd w:val="0"/>
              <w:spacing w:line="360" w:lineRule="atLeast"/>
              <w:jc w:val="left"/>
              <w:rPr>
                <w:kern w:val="0"/>
                <w:sz w:val="24"/>
              </w:rPr>
            </w:pPr>
            <w:r>
              <w:rPr>
                <w:rFonts w:hint="eastAsia"/>
                <w:kern w:val="0"/>
                <w:szCs w:val="21"/>
              </w:rPr>
              <w:t>日期：（加盖个人名章或签章）：</w:t>
            </w:r>
          </w:p>
        </w:tc>
      </w:tr>
    </w:tbl>
    <w:p w:rsidR="00DB634A" w:rsidRDefault="00DB634A" w:rsidP="00DB634A">
      <w:pPr>
        <w:adjustRightInd w:val="0"/>
        <w:spacing w:line="400" w:lineRule="exact"/>
        <w:jc w:val="left"/>
        <w:rPr>
          <w:rFonts w:eastAsia="仿宋_GB2312"/>
          <w:color w:val="000000"/>
          <w:kern w:val="0"/>
          <w:sz w:val="32"/>
          <w:szCs w:val="32"/>
        </w:rPr>
      </w:pPr>
    </w:p>
    <w:p w:rsidR="00DB634A" w:rsidRDefault="00DB634A" w:rsidP="00DB634A">
      <w:pPr>
        <w:adjustRightInd w:val="0"/>
        <w:snapToGrid w:val="0"/>
        <w:spacing w:line="360" w:lineRule="auto"/>
        <w:jc w:val="center"/>
        <w:rPr>
          <w:rFonts w:ascii="宋体" w:hAnsi="宋体"/>
          <w:b/>
          <w:bCs/>
          <w:sz w:val="28"/>
          <w:szCs w:val="32"/>
        </w:rPr>
      </w:pPr>
    </w:p>
    <w:p w:rsidR="00D85B65" w:rsidRDefault="00D85B65" w:rsidP="00DB634A">
      <w:pPr>
        <w:adjustRightInd w:val="0"/>
        <w:snapToGrid w:val="0"/>
        <w:spacing w:line="360" w:lineRule="auto"/>
        <w:jc w:val="center"/>
        <w:rPr>
          <w:rFonts w:ascii="宋体" w:hAnsi="宋体"/>
          <w:b/>
          <w:bCs/>
          <w:sz w:val="28"/>
          <w:szCs w:val="32"/>
        </w:rPr>
      </w:pPr>
    </w:p>
    <w:p w:rsidR="00D85B65" w:rsidRPr="00D85B65" w:rsidRDefault="00D85B65" w:rsidP="00DB634A">
      <w:pPr>
        <w:adjustRightInd w:val="0"/>
        <w:snapToGrid w:val="0"/>
        <w:spacing w:line="360" w:lineRule="auto"/>
        <w:jc w:val="center"/>
        <w:rPr>
          <w:rFonts w:ascii="宋体" w:hAnsi="宋体"/>
          <w:b/>
          <w:bCs/>
          <w:sz w:val="28"/>
          <w:szCs w:val="32"/>
        </w:rPr>
      </w:pPr>
    </w:p>
    <w:p w:rsidR="00DB634A" w:rsidRDefault="00DB634A" w:rsidP="00DB634A">
      <w:pPr>
        <w:adjustRightInd w:val="0"/>
        <w:snapToGrid w:val="0"/>
        <w:spacing w:line="440" w:lineRule="exact"/>
        <w:jc w:val="center"/>
        <w:rPr>
          <w:rFonts w:ascii="宋体" w:hAnsi="宋体"/>
          <w:b/>
          <w:bCs/>
          <w:sz w:val="28"/>
          <w:szCs w:val="28"/>
        </w:rPr>
      </w:pPr>
      <w:r>
        <w:rPr>
          <w:rFonts w:ascii="宋体" w:hAnsi="宋体" w:hint="eastAsia"/>
          <w:b/>
          <w:bCs/>
          <w:sz w:val="28"/>
          <w:szCs w:val="28"/>
        </w:rPr>
        <w:lastRenderedPageBreak/>
        <w:t>新昌农商银行“丰收信福6号”人民币理财产品协议书</w:t>
      </w:r>
    </w:p>
    <w:p w:rsidR="00DB634A" w:rsidRDefault="00DB634A" w:rsidP="00DB634A">
      <w:pPr>
        <w:adjustRightInd w:val="0"/>
        <w:snapToGrid w:val="0"/>
        <w:spacing w:line="440" w:lineRule="exact"/>
        <w:jc w:val="center"/>
        <w:rPr>
          <w:rFonts w:ascii="宋体" w:hAnsi="宋体"/>
          <w:szCs w:val="21"/>
        </w:rPr>
      </w:pPr>
    </w:p>
    <w:p w:rsidR="00DB634A" w:rsidRDefault="00DB634A" w:rsidP="00DB634A">
      <w:pPr>
        <w:spacing w:line="440" w:lineRule="exact"/>
        <w:ind w:firstLineChars="200" w:firstLine="422"/>
        <w:rPr>
          <w:rFonts w:ascii="宋体" w:hAnsi="宋体" w:cs="楷体_GB2312"/>
          <w:szCs w:val="21"/>
        </w:rPr>
      </w:pPr>
      <w:r>
        <w:rPr>
          <w:rFonts w:ascii="宋体" w:hAnsi="宋体" w:hint="eastAsia"/>
          <w:b/>
          <w:bCs/>
          <w:szCs w:val="21"/>
        </w:rPr>
        <w:t>《新昌农商银行“丰收信福6号”人民币理财产品风险揭示书》、《新昌农商银行“丰收信福6号”人民币理财产品客户权益须知》、《新昌农商银行“丰收信福6号”</w:t>
      </w:r>
      <w:bookmarkStart w:id="0" w:name="_GoBack"/>
      <w:r w:rsidR="00D91483">
        <w:rPr>
          <w:rFonts w:ascii="宋体" w:hAnsi="宋体" w:hint="eastAsia"/>
          <w:b/>
          <w:bCs/>
          <w:szCs w:val="21"/>
        </w:rPr>
        <w:t>2023年第4期</w:t>
      </w:r>
      <w:bookmarkEnd w:id="0"/>
      <w:r>
        <w:rPr>
          <w:rFonts w:ascii="宋体" w:hAnsi="宋体" w:hint="eastAsia"/>
          <w:b/>
          <w:bCs/>
          <w:szCs w:val="21"/>
        </w:rPr>
        <w:t>人民币理财产品说明书》、《新昌农商银行“丰收信福6号”人民币理财产品协议书》</w:t>
      </w:r>
      <w:r>
        <w:rPr>
          <w:rFonts w:ascii="宋体" w:hAnsi="宋体" w:cs="楷体_GB2312" w:hint="eastAsia"/>
          <w:szCs w:val="21"/>
        </w:rPr>
        <w:t>共同构成甲、乙双方之间的理财产品交易协议（以下简称“本协议”）。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根据相关法律法规和监管规定，甲乙双方经友好协商，本着平等自愿、诚实信用的原则，就甲方向乙方购买人民币理财产品，达成协议如下：</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一、</w:t>
      </w:r>
      <w:r>
        <w:rPr>
          <w:rFonts w:ascii="宋体" w:hAnsi="宋体" w:hint="eastAsia"/>
          <w:b/>
          <w:bCs/>
          <w:szCs w:val="21"/>
        </w:rPr>
        <w:t>《新昌农商银行“丰收信福6号”人民币理财产品风险揭示书》、《新昌农商银行“丰收信福6号”人民币理财产品客户权益须知》、《新昌农商银行“丰收信福6号”</w:t>
      </w:r>
      <w:r w:rsidR="00D91483">
        <w:rPr>
          <w:rFonts w:ascii="宋体" w:hAnsi="宋体" w:hint="eastAsia"/>
          <w:b/>
          <w:bCs/>
          <w:szCs w:val="21"/>
        </w:rPr>
        <w:t>2023年第4期</w:t>
      </w:r>
      <w:r>
        <w:rPr>
          <w:rFonts w:ascii="宋体" w:hAnsi="宋体" w:hint="eastAsia"/>
          <w:b/>
          <w:bCs/>
          <w:szCs w:val="21"/>
        </w:rPr>
        <w:t>人民币理财产品说明书》、《浙江新昌农村商业银行股份有限公司理财产品协议书》</w:t>
      </w:r>
      <w:r>
        <w:rPr>
          <w:rFonts w:ascii="宋体" w:hAnsi="宋体" w:cs="楷体_GB2312" w:hint="eastAsia"/>
          <w:szCs w:val="21"/>
        </w:rPr>
        <w:t xml:space="preserve">以及业务凭证共同构成一份完整的、关于甲方所购某一理财产品的理财产品法律文件（以下简称“理财产品文件”）。 </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二、甲方声明和保证：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（一）个人投资者声明和保证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1、甲方具有完全民事行为能力；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2、甲方以本人合法所有的资金购买理财产品；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3、甲方已如实向乙方披露其风险承受能力状况及相关信息；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（二）机构投资者声明和保证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1、甲方为依法设立并合法存续的企业法人、事业法人、社会团体或其他组织，具有依据法律法规投资理财产品的资格；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3、甲方用于购买理财产品的资金为其合法所有并具有完全的占有、使用、收益、处分权，该资金可合法地投资于理财产品而不存在任何禁止或限制情形；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lastRenderedPageBreak/>
        <w:t xml:space="preserve">4、甲方已如实、完整向乙方披露其风险承受能力状况及相关信息；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三、双方权利与义务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（一）甲方有权依照理财产品文件约定获取投资收益，在约定的投资期内，投资本金不另计存款利息。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（二）甲方有义务保证投资资金的来源合法，投资行为及资金投向符合法律、法规及相关监管部门的规定。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（三）甲方有义务保证所提供的信息、资料真实有效，如变更，应及时到乙方办理变更登记，因甲方未及时办理相关变更手续而造成的损失，乙方不承担责任。</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（六）乙方有权从甲方资金账户扣划本协议项下理财产品相应认/申购资金等理财款项，或将相应资金币种转换后进行境外投资。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（七）乙方有权依据理财产品文件决定投资本金和收益分配方案；乙方有权向甲方收取一定的理财产品管理费，具体收费方式和标准在《产品说明书》中载明。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（九）乙方依约定将须支付的本金及收益划入甲方资金账户后，即视为向甲方完成支付义务。因甲方资金账户冻结、挂失、换卡、销户、长期不动户等原因造成甲方资金账户变更</w:t>
      </w:r>
      <w:r>
        <w:rPr>
          <w:rFonts w:ascii="宋体" w:hAnsi="宋体" w:cs="楷体_GB2312" w:hint="eastAsia"/>
          <w:szCs w:val="21"/>
        </w:rPr>
        <w:lastRenderedPageBreak/>
        <w:t xml:space="preserve">或异常以及甲方因办理质押导致甲方指定资金账户变更，甲方应及时到乙方办理变更手续，如因甲方未及时办理变更手续而造成投资本金误扣划以及投资本金与收益无法入账，甲方承担全部责任。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（十）乙方有义务根据恪守信用、勤勉尽责的原则管理和运用理财产品财产，维护甲方利益。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（十一）除另有约定外，乙方不负责代扣代缴甲方应缴纳的税款。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（十二）甲、乙双方对本协议及其条款负有保密义务。除法律法规、监管部门另有规定外，未经一方书面认可，另一方不得向任何组织、个人提供或泄漏与对方有关的资料和信息。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（十三）法律法规和理财产品文件规定的其他权利和义务。</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四、违约及争议解决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（一）一方不能履行或者不能完全履行理财产品文件的，应承担违约责任。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（四）本协议及理财产品文件均适用中华人民共和国法律。本协议项下的任何争议，双方应通过友好协商解决；若协商不成，应向乙方所在地人民法院诉讼解决。</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 五、协议生效、终止及其他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（一）甲方为个人投资者的，本协议经甲方签字，乙方盖章后生效；甲方为机构投资者的，本协议经甲方授权签字人签字并加盖法人公章，乙方盖章后生效；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（二）除《产品说明书》约定的提前终止情形外，甲方有违约行为或甲方资金账户被有权机关冻结、扣划时，乙方有权提前终止本协议。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（三）如甲方与乙方之间存在多份产品协议书，则每一份产品协议书之间相互独立，每一份产品协议书的效力及履行情况均独立于其他产品协议书。</w:t>
      </w:r>
    </w:p>
    <w:p w:rsidR="00F7775A" w:rsidRPr="00DB634A" w:rsidRDefault="00DB634A" w:rsidP="00DB634A">
      <w:r>
        <w:rPr>
          <w:rFonts w:ascii="宋体" w:hAnsi="宋体" w:cs="楷体_GB2312" w:hint="eastAsia"/>
          <w:szCs w:val="21"/>
        </w:rPr>
        <w:t>（四）本产品协议书一式二份，经双方签字或盖章且产品协议书项下的认购资金存入理财账户后生效，双方各执一份，具有同等法律效力。</w:t>
      </w:r>
    </w:p>
    <w:sectPr w:rsidR="00F7775A" w:rsidRPr="00DB6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D4" w:rsidRDefault="007443D4" w:rsidP="00F479D2">
      <w:r>
        <w:separator/>
      </w:r>
    </w:p>
  </w:endnote>
  <w:endnote w:type="continuationSeparator" w:id="0">
    <w:p w:rsidR="007443D4" w:rsidRDefault="007443D4"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D4" w:rsidRDefault="007443D4" w:rsidP="00F479D2">
      <w:r>
        <w:separator/>
      </w:r>
    </w:p>
  </w:footnote>
  <w:footnote w:type="continuationSeparator" w:id="0">
    <w:p w:rsidR="007443D4" w:rsidRDefault="007443D4"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232152"/>
    <w:rsid w:val="00315AEF"/>
    <w:rsid w:val="004658BF"/>
    <w:rsid w:val="004E31EC"/>
    <w:rsid w:val="005269E9"/>
    <w:rsid w:val="005678BC"/>
    <w:rsid w:val="00704DF3"/>
    <w:rsid w:val="007443D4"/>
    <w:rsid w:val="00750104"/>
    <w:rsid w:val="007B4E5A"/>
    <w:rsid w:val="007F2A13"/>
    <w:rsid w:val="007F7D8A"/>
    <w:rsid w:val="008D6974"/>
    <w:rsid w:val="009D34C3"/>
    <w:rsid w:val="00A05E54"/>
    <w:rsid w:val="00A16C0B"/>
    <w:rsid w:val="00A2715B"/>
    <w:rsid w:val="00A665B1"/>
    <w:rsid w:val="00AA1CAA"/>
    <w:rsid w:val="00B5797B"/>
    <w:rsid w:val="00BA694B"/>
    <w:rsid w:val="00BC5D98"/>
    <w:rsid w:val="00CA05C5"/>
    <w:rsid w:val="00CF5A9E"/>
    <w:rsid w:val="00CF78E7"/>
    <w:rsid w:val="00D84C3A"/>
    <w:rsid w:val="00D85B65"/>
    <w:rsid w:val="00D91483"/>
    <w:rsid w:val="00DB634A"/>
    <w:rsid w:val="00DE0D14"/>
    <w:rsid w:val="00E13790"/>
    <w:rsid w:val="00E628C0"/>
    <w:rsid w:val="00E85F0A"/>
    <w:rsid w:val="00F31F0F"/>
    <w:rsid w:val="00F37802"/>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40</cp:revision>
  <dcterms:created xsi:type="dcterms:W3CDTF">2020-04-28T03:12:00Z</dcterms:created>
  <dcterms:modified xsi:type="dcterms:W3CDTF">2023-02-20T11:14:00Z</dcterms:modified>
</cp:coreProperties>
</file>