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9D7F3C">
        <w:rPr>
          <w:rFonts w:ascii="宋体" w:hAnsi="宋体" w:hint="eastAsia"/>
          <w:b/>
          <w:sz w:val="32"/>
          <w:szCs w:val="32"/>
        </w:rPr>
        <w:t>2023年第1期</w:t>
      </w:r>
      <w:r w:rsidRPr="00AB67C0">
        <w:rPr>
          <w:rFonts w:ascii="宋体" w:hAnsi="宋体" w:cs="宋体" w:hint="eastAsia"/>
          <w:b/>
          <w:bCs/>
          <w:sz w:val="32"/>
          <w:szCs w:val="32"/>
        </w:rPr>
        <w:t>人民币理财产品说明书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9D7F3C">
        <w:rPr>
          <w:rFonts w:ascii="宋体" w:hAnsi="宋体" w:hint="eastAsia"/>
          <w:b/>
          <w:bCs/>
          <w:color w:val="auto"/>
          <w:sz w:val="21"/>
          <w:szCs w:val="21"/>
        </w:rPr>
        <w:t>2023年第1期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产品/理财计划：指新昌农商银行“丰收信福1号”人民币理财产品。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理财合作机构：中信证券股份有限公司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中信证券股份有限公司（以下简称“中信证券”）管理的集合资产管理计划。中信证券是一家综合性、全牌照大型券商，净资本859亿元，其股东为中国中信有限公司。截至2021年，其资产管理业务规模1.7万亿元。中信证券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757A88">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bookmarkStart w:id="0" w:name="_GoBack"/>
      <w:bookmarkEnd w:id="0"/>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新昌农商银行丰收信福1号</w:t>
            </w:r>
            <w:r w:rsidR="009D7F3C">
              <w:rPr>
                <w:rFonts w:ascii="宋体" w:hAnsi="宋体" w:cs="宋体" w:hint="eastAsia"/>
                <w:color w:val="000000"/>
                <w:kern w:val="0"/>
                <w:sz w:val="18"/>
                <w:szCs w:val="18"/>
              </w:rPr>
              <w:t>2023年第1期</w:t>
            </w:r>
            <w:r w:rsidRPr="00E76F64">
              <w:rPr>
                <w:rFonts w:ascii="宋体" w:hAnsi="宋体" w:cs="宋体" w:hint="eastAsia"/>
                <w:color w:val="000000"/>
                <w:kern w:val="0"/>
                <w:sz w:val="18"/>
                <w:szCs w:val="18"/>
              </w:rPr>
              <w:t>人民币理财产品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7D63B9">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Pr="00E76F64">
              <w:rPr>
                <w:rFonts w:ascii="宋体" w:hAnsi="宋体" w:hint="eastAsia"/>
                <w:color w:val="000000"/>
                <w:kern w:val="0"/>
                <w:sz w:val="18"/>
                <w:szCs w:val="18"/>
              </w:rPr>
              <w:t>FSXF01</w:t>
            </w:r>
            <w:r w:rsidRPr="00E76F64">
              <w:rPr>
                <w:rFonts w:ascii="宋体" w:hAnsi="宋体"/>
                <w:color w:val="000000"/>
                <w:kern w:val="0"/>
                <w:sz w:val="18"/>
                <w:szCs w:val="18"/>
              </w:rPr>
              <w:t>202</w:t>
            </w:r>
            <w:r w:rsidR="007D63B9">
              <w:rPr>
                <w:rFonts w:ascii="宋体" w:hAnsi="宋体" w:hint="eastAsia"/>
                <w:color w:val="000000"/>
                <w:kern w:val="0"/>
                <w:sz w:val="18"/>
                <w:szCs w:val="18"/>
              </w:rPr>
              <w:t>301</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A03B6B">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A03B6B">
              <w:rPr>
                <w:rFonts w:ascii="宋体" w:hAnsi="宋体" w:cs="宋体" w:hint="eastAsia"/>
                <w:color w:val="000000"/>
                <w:kern w:val="0"/>
                <w:sz w:val="18"/>
                <w:szCs w:val="18"/>
              </w:rPr>
              <w:t>2</w:t>
            </w:r>
            <w:r w:rsidR="00F61211">
              <w:rPr>
                <w:rFonts w:ascii="宋体" w:hAnsi="宋体" w:cs="宋体"/>
                <w:color w:val="000000"/>
                <w:kern w:val="0"/>
                <w:sz w:val="18"/>
                <w:szCs w:val="18"/>
              </w:rPr>
              <w:t>000</w:t>
            </w:r>
            <w:r w:rsidR="00A03B6B">
              <w:rPr>
                <w:rFonts w:ascii="宋体" w:hAnsi="宋体" w:cs="宋体" w:hint="eastAsia"/>
                <w:color w:val="000000"/>
                <w:kern w:val="0"/>
                <w:sz w:val="18"/>
                <w:szCs w:val="18"/>
              </w:rPr>
              <w:t>118</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个人客户可通过新昌农商银行的营业网点、手机银行等渠道购买。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公募类封闭式净值型理财产品</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投资性质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固定收益类</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9D7F3C" w:rsidP="00757A88">
            <w:pPr>
              <w:spacing w:line="320" w:lineRule="exact"/>
              <w:rPr>
                <w:rFonts w:ascii="宋体" w:hAnsi="宋体"/>
                <w:color w:val="000000"/>
                <w:kern w:val="0"/>
                <w:sz w:val="30"/>
                <w:szCs w:val="20"/>
              </w:rPr>
            </w:pPr>
            <w:r>
              <w:rPr>
                <w:rFonts w:ascii="宋体" w:hAnsi="宋体" w:cs="宋体" w:hint="eastAsia"/>
                <w:color w:val="000000"/>
                <w:kern w:val="0"/>
                <w:sz w:val="18"/>
                <w:szCs w:val="18"/>
              </w:rPr>
              <w:t>2022年12月27日至2023年1月4日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7D63B9">
            <w:pPr>
              <w:spacing w:line="320" w:lineRule="exact"/>
              <w:rPr>
                <w:rFonts w:ascii="宋体" w:hAnsi="宋体"/>
                <w:color w:val="000000"/>
                <w:kern w:val="0"/>
              </w:rPr>
            </w:pPr>
            <w:r>
              <w:rPr>
                <w:rFonts w:ascii="宋体" w:hAnsi="宋体" w:cs="宋体"/>
                <w:color w:val="000000"/>
                <w:kern w:val="0"/>
                <w:sz w:val="18"/>
                <w:szCs w:val="18"/>
              </w:rPr>
              <w:t>20</w:t>
            </w:r>
            <w:r w:rsidR="007D63B9">
              <w:rPr>
                <w:rFonts w:ascii="宋体" w:hAnsi="宋体" w:cs="宋体" w:hint="eastAsia"/>
                <w:color w:val="000000"/>
                <w:kern w:val="0"/>
                <w:sz w:val="18"/>
                <w:szCs w:val="18"/>
              </w:rPr>
              <w:t>23</w:t>
            </w:r>
            <w:r>
              <w:rPr>
                <w:rFonts w:ascii="宋体" w:hAnsi="宋体" w:cs="宋体" w:hint="eastAsia"/>
                <w:color w:val="000000"/>
                <w:kern w:val="0"/>
                <w:sz w:val="18"/>
                <w:szCs w:val="18"/>
              </w:rPr>
              <w:t>年1月</w:t>
            </w:r>
            <w:r w:rsidR="007D63B9">
              <w:rPr>
                <w:rFonts w:ascii="宋体" w:hAnsi="宋体" w:cs="宋体" w:hint="eastAsia"/>
                <w:color w:val="000000"/>
                <w:kern w:val="0"/>
                <w:sz w:val="18"/>
                <w:szCs w:val="18"/>
              </w:rPr>
              <w:t>5</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7D63B9">
            <w:pPr>
              <w:spacing w:line="320" w:lineRule="exact"/>
              <w:rPr>
                <w:rFonts w:ascii="宋体" w:hAnsi="宋体" w:cs="宋体"/>
                <w:color w:val="000000"/>
                <w:kern w:val="0"/>
                <w:sz w:val="18"/>
                <w:szCs w:val="18"/>
              </w:rPr>
            </w:pPr>
            <w:r>
              <w:rPr>
                <w:rFonts w:ascii="宋体" w:hAnsi="宋体" w:cs="宋体"/>
                <w:color w:val="000000"/>
                <w:kern w:val="0"/>
                <w:sz w:val="18"/>
                <w:szCs w:val="18"/>
              </w:rPr>
              <w:t>20</w:t>
            </w:r>
            <w:r>
              <w:rPr>
                <w:rFonts w:ascii="宋体" w:hAnsi="宋体" w:cs="宋体" w:hint="eastAsia"/>
                <w:color w:val="000000"/>
                <w:kern w:val="0"/>
                <w:sz w:val="18"/>
                <w:szCs w:val="18"/>
              </w:rPr>
              <w:t>23年</w:t>
            </w:r>
            <w:r w:rsidR="007D63B9">
              <w:rPr>
                <w:rFonts w:ascii="宋体" w:hAnsi="宋体" w:cs="宋体" w:hint="eastAsia"/>
                <w:color w:val="000000"/>
                <w:kern w:val="0"/>
                <w:sz w:val="18"/>
                <w:szCs w:val="18"/>
              </w:rPr>
              <w:t>10</w:t>
            </w:r>
            <w:r>
              <w:rPr>
                <w:rFonts w:ascii="宋体" w:hAnsi="宋体" w:cs="宋体" w:hint="eastAsia"/>
                <w:color w:val="000000"/>
                <w:kern w:val="0"/>
                <w:sz w:val="18"/>
                <w:szCs w:val="18"/>
              </w:rPr>
              <w:t>月</w:t>
            </w:r>
            <w:r w:rsidR="007D63B9">
              <w:rPr>
                <w:rFonts w:ascii="宋体" w:hAnsi="宋体" w:cs="宋体" w:hint="eastAsia"/>
                <w:color w:val="000000"/>
                <w:kern w:val="0"/>
                <w:sz w:val="18"/>
                <w:szCs w:val="18"/>
              </w:rPr>
              <w:t>10</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9D7F3C" w:rsidP="00757A88">
            <w:pPr>
              <w:spacing w:line="320" w:lineRule="exact"/>
              <w:rPr>
                <w:rFonts w:ascii="宋体" w:hAnsi="宋体" w:cs="宋体"/>
                <w:color w:val="000000"/>
                <w:kern w:val="0"/>
                <w:sz w:val="18"/>
                <w:szCs w:val="18"/>
              </w:rPr>
            </w:pPr>
            <w:r>
              <w:rPr>
                <w:rFonts w:ascii="宋体" w:hAnsi="宋体" w:cs="宋体" w:hint="eastAsia"/>
                <w:color w:val="000000"/>
                <w:kern w:val="0"/>
                <w:sz w:val="18"/>
                <w:szCs w:val="18"/>
              </w:rPr>
              <w:t>278天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FF0000"/>
                <w:kern w:val="0"/>
                <w:sz w:val="18"/>
                <w:szCs w:val="18"/>
              </w:rPr>
            </w:pPr>
            <w:r w:rsidRPr="00E76F64">
              <w:rPr>
                <w:rFonts w:ascii="宋体" w:hAnsi="宋体" w:cs="宋体" w:hint="eastAsia"/>
                <w:color w:val="000000"/>
                <w:kern w:val="0"/>
                <w:sz w:val="18"/>
                <w:szCs w:val="18"/>
              </w:rPr>
              <w:t>单位净值为提取相关税费后，单位理财计划份额的净值。</w:t>
            </w:r>
            <w:r w:rsidRPr="00E76F64">
              <w:rPr>
                <w:rFonts w:ascii="宋体" w:hAnsi="宋体" w:cs="宋体" w:hint="eastAsia"/>
                <w:kern w:val="0"/>
                <w:sz w:val="18"/>
                <w:szCs w:val="18"/>
              </w:rPr>
              <w:t>理财计划单位净值保留至小数点后第</w:t>
            </w:r>
            <w:r w:rsidR="000F7EAF">
              <w:rPr>
                <w:rFonts w:ascii="宋体" w:hAnsi="宋体" w:cs="宋体" w:hint="eastAsia"/>
                <w:kern w:val="0"/>
                <w:sz w:val="18"/>
                <w:szCs w:val="18"/>
              </w:rPr>
              <w:t>5</w:t>
            </w:r>
            <w:r w:rsidRPr="00E76F64">
              <w:rPr>
                <w:rFonts w:ascii="宋体" w:hAnsi="宋体" w:cs="宋体" w:hint="eastAsia"/>
                <w:kern w:val="0"/>
                <w:sz w:val="18"/>
                <w:szCs w:val="18"/>
              </w:rPr>
              <w:t>位，小数点</w:t>
            </w:r>
            <w:r w:rsidR="000F7EAF">
              <w:rPr>
                <w:rFonts w:ascii="宋体" w:hAnsi="宋体" w:cs="宋体" w:hint="eastAsia"/>
                <w:kern w:val="0"/>
                <w:sz w:val="18"/>
                <w:szCs w:val="18"/>
              </w:rPr>
              <w:t>5</w:t>
            </w:r>
            <w:r w:rsidRPr="00E76F64">
              <w:rPr>
                <w:rFonts w:ascii="宋体" w:hAnsi="宋体" w:cs="宋体" w:hint="eastAsia"/>
                <w:kern w:val="0"/>
                <w:sz w:val="18"/>
                <w:szCs w:val="18"/>
              </w:rPr>
              <w:t>位以后四舍五入。</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475D5D">
            <w:pPr>
              <w:widowControl/>
              <w:rPr>
                <w:rFonts w:ascii="宋体" w:hAnsi="宋体"/>
                <w:color w:val="000000"/>
              </w:rPr>
            </w:pPr>
            <w:r>
              <w:rPr>
                <w:rFonts w:ascii="宋体" w:hAnsi="宋体" w:cs="宋体" w:hint="eastAsia"/>
                <w:color w:val="000000"/>
                <w:kern w:val="0"/>
                <w:sz w:val="18"/>
                <w:szCs w:val="18"/>
              </w:rPr>
              <w:t>本理财产品业绩比较基准区间为年化</w:t>
            </w:r>
            <w:r w:rsidR="009D7F3C">
              <w:rPr>
                <w:rFonts w:ascii="宋体" w:hAnsi="宋体" w:cs="宋体" w:hint="eastAsia"/>
                <w:color w:val="000000"/>
                <w:kern w:val="0"/>
                <w:sz w:val="18"/>
                <w:szCs w:val="18"/>
              </w:rPr>
              <w:t>3.0%-</w:t>
            </w:r>
            <w:r w:rsidR="00475D5D">
              <w:rPr>
                <w:rFonts w:ascii="宋体" w:hAnsi="宋体" w:cs="宋体" w:hint="eastAsia"/>
                <w:color w:val="000000"/>
                <w:kern w:val="0"/>
                <w:sz w:val="18"/>
                <w:szCs w:val="18"/>
              </w:rPr>
              <w:t>3.65</w:t>
            </w:r>
            <w:r w:rsidR="009D7F3C">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年化</w:t>
            </w:r>
            <w:r w:rsidR="00475D5D">
              <w:rPr>
                <w:rFonts w:ascii="宋体" w:hAnsi="宋体" w:cs="宋体" w:hint="eastAsia"/>
                <w:color w:val="000000"/>
                <w:kern w:val="0"/>
                <w:sz w:val="18"/>
                <w:szCs w:val="18"/>
              </w:rPr>
              <w:t>3.0%-3.65</w:t>
            </w:r>
            <w:r w:rsidR="009D7F3C">
              <w:rPr>
                <w:rFonts w:ascii="宋体" w:hAnsi="宋体" w:cs="宋体" w:hint="eastAsia"/>
                <w:color w:val="000000"/>
                <w:kern w:val="0"/>
                <w:sz w:val="18"/>
                <w:szCs w:val="18"/>
              </w:rPr>
              <w:t>%</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w:t>
            </w:r>
            <w:r>
              <w:rPr>
                <w:rFonts w:ascii="宋体" w:hAnsi="宋体" w:cs="宋体" w:hint="eastAsia"/>
                <w:color w:val="000000"/>
                <w:kern w:val="0"/>
                <w:sz w:val="18"/>
                <w:szCs w:val="18"/>
              </w:rPr>
              <w:lastRenderedPageBreak/>
              <w:t>管理人有权于确认日前3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lastRenderedPageBreak/>
              <w:t>本金和理财收益</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本理财产品不保障本金和收益。</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投资者理财收益＝理财产品投资份额×产品期末单位净值</w:t>
            </w:r>
            <w:r w:rsidRPr="00E76F64">
              <w:rPr>
                <w:rFonts w:ascii="宋体" w:hAnsi="宋体" w:cs="宋体"/>
                <w:color w:val="000000"/>
                <w:kern w:val="0"/>
                <w:sz w:val="18"/>
                <w:szCs w:val="18"/>
              </w:rPr>
              <w:t>-</w:t>
            </w:r>
            <w:r w:rsidRPr="00E76F64">
              <w:rPr>
                <w:rFonts w:ascii="宋体" w:hAnsi="宋体" w:cs="宋体" w:hint="eastAsia"/>
                <w:color w:val="000000"/>
                <w:kern w:val="0"/>
                <w:sz w:val="18"/>
                <w:szCs w:val="18"/>
              </w:rPr>
              <w:t>客户投资本金。</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2．本产品管理人按照产品资产净值收取年化0.2%的固定管理费。每日计提，于产品到期支付。</w:t>
            </w:r>
          </w:p>
          <w:p w:rsidR="00E76F64" w:rsidRPr="006A36BB" w:rsidRDefault="00E76F64" w:rsidP="006A36BB">
            <w:pPr>
              <w:rPr>
                <w:rFonts w:ascii="宋体" w:hAnsi="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80%作为浮动管理费，由此造成到期日产品份额净值调整的，以调整后的产品份额净值为准进行收益分配和资金兑付。</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理财计划存续期内，客户无提前终止权；新昌农商银行有权宣布终止本理财计划。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税费规定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支付给客户的理财收益的应纳税款由客户自行申报及缴纳。</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E76F64" w:rsidRPr="00E76F64" w:rsidRDefault="00E76F64"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76F64" w:rsidRPr="00E76F64" w:rsidRDefault="00E76F64"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E76F64" w:rsidRPr="00E76F64" w:rsidRDefault="00E76F64"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757A88">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lastRenderedPageBreak/>
        <w:t>估值方式</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757A88">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提取80%</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Pr>
          <w:rFonts w:ascii="宋体" w:hAnsi="宋体" w:hint="eastAsia"/>
        </w:rPr>
        <w:t>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2F4F5A" w:rsidRPr="00AB67C0" w:rsidRDefault="002F4F5A" w:rsidP="00757A88">
      <w:pPr>
        <w:widowControl/>
        <w:spacing w:line="360" w:lineRule="exact"/>
        <w:ind w:firstLineChars="200" w:firstLine="420"/>
        <w:contextualSpacing/>
        <w:rPr>
          <w:rFonts w:ascii="宋体" w:hAnsi="宋体"/>
        </w:rPr>
      </w:pPr>
      <w:r w:rsidRPr="00AB67C0">
        <w:rPr>
          <w:rFonts w:ascii="宋体" w:hAnsi="宋体" w:hint="eastAsia"/>
        </w:rPr>
        <w:t>100,000.00×1.00×(6.20%-5.60%)×80%×362÷365=</w:t>
      </w:r>
      <w:r>
        <w:rPr>
          <w:rFonts w:ascii="宋体" w:hAnsi="宋体" w:hint="eastAsia"/>
        </w:rPr>
        <w:t>476.05</w:t>
      </w:r>
      <w:r w:rsidRPr="00AB67C0">
        <w:rPr>
          <w:rFonts w:ascii="宋体" w:hAnsi="宋体" w:hint="eastAsia"/>
        </w:rPr>
        <w:t>（元）</w:t>
      </w:r>
    </w:p>
    <w:p w:rsidR="002F4F5A" w:rsidRPr="00AB67C0" w:rsidRDefault="002F4F5A" w:rsidP="00757A88">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AB67C0" w:rsidRDefault="002F4F5A" w:rsidP="00757A88">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476.05</w:t>
      </w:r>
      <w:r w:rsidRPr="00AB67C0">
        <w:rPr>
          <w:rFonts w:ascii="宋体" w:hAnsi="宋体" w:hint="eastAsia"/>
        </w:rPr>
        <w:t>=</w:t>
      </w:r>
      <w:r>
        <w:rPr>
          <w:rFonts w:ascii="宋体" w:hAnsi="宋体" w:hint="eastAsia"/>
        </w:rPr>
        <w:t>5673.95</w:t>
      </w:r>
      <w:r w:rsidRPr="00AB67C0">
        <w:rPr>
          <w:rFonts w:ascii="宋体" w:hAnsi="宋体" w:hint="eastAsia"/>
        </w:rPr>
        <w:t>（元），产品到期时，客户获得的实际收益相当于达到年化收益率水平为：</w:t>
      </w:r>
      <w:r>
        <w:rPr>
          <w:rFonts w:ascii="宋体" w:hAnsi="宋体" w:hint="eastAsia"/>
        </w:rPr>
        <w:t>5673.95</w:t>
      </w:r>
      <w:r w:rsidRPr="00AB67C0">
        <w:rPr>
          <w:rFonts w:ascii="宋体" w:hAnsi="宋体" w:hint="eastAsia"/>
        </w:rPr>
        <w:t>/100,000.00×365/362=</w:t>
      </w:r>
      <w:r>
        <w:rPr>
          <w:rFonts w:ascii="宋体" w:hAnsi="宋体" w:hint="eastAsia"/>
        </w:rPr>
        <w:t>5.72</w:t>
      </w:r>
      <w:r w:rsidRPr="00AB67C0">
        <w:rPr>
          <w:rFonts w:ascii="宋体" w:hAnsi="宋体" w:hint="eastAsia"/>
        </w:rPr>
        <w:t>%。</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w:t>
      </w:r>
      <w:r w:rsidRPr="00AB67C0">
        <w:rPr>
          <w:rFonts w:ascii="宋体" w:hAnsi="宋体" w:cs="宋体" w:hint="eastAsia"/>
          <w:color w:val="000000"/>
          <w:kern w:val="0"/>
        </w:rPr>
        <w:lastRenderedPageBreak/>
        <w:t>任何责任。 本理财产品说明书在法律许可的范围内由银行负责解释。若客户对本理财说明书的内容有任何疑问或异议，请致电客户服务热线0575-86266991咨询、投诉。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F3C" w:rsidRDefault="009D7F3C" w:rsidP="00C03E6A">
      <w:r>
        <w:separator/>
      </w:r>
    </w:p>
  </w:endnote>
  <w:endnote w:type="continuationSeparator" w:id="0">
    <w:p w:rsidR="009D7F3C" w:rsidRDefault="009D7F3C"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F3C" w:rsidRDefault="009D7F3C" w:rsidP="00C03E6A">
      <w:r>
        <w:separator/>
      </w:r>
    </w:p>
  </w:footnote>
  <w:footnote w:type="continuationSeparator" w:id="0">
    <w:p w:rsidR="009D7F3C" w:rsidRDefault="009D7F3C"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98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46437"/>
    <w:rsid w:val="00077634"/>
    <w:rsid w:val="000831AE"/>
    <w:rsid w:val="00096E65"/>
    <w:rsid w:val="000A6AEC"/>
    <w:rsid w:val="000F0C2A"/>
    <w:rsid w:val="000F1D0D"/>
    <w:rsid w:val="000F7EAF"/>
    <w:rsid w:val="00136C22"/>
    <w:rsid w:val="001644FD"/>
    <w:rsid w:val="00176387"/>
    <w:rsid w:val="001864A1"/>
    <w:rsid w:val="001A30AF"/>
    <w:rsid w:val="001D0CAB"/>
    <w:rsid w:val="001D203D"/>
    <w:rsid w:val="001F6119"/>
    <w:rsid w:val="001F72A7"/>
    <w:rsid w:val="00235CCD"/>
    <w:rsid w:val="002A44D6"/>
    <w:rsid w:val="002B42AB"/>
    <w:rsid w:val="002C022A"/>
    <w:rsid w:val="002C2409"/>
    <w:rsid w:val="002F4F5A"/>
    <w:rsid w:val="00315985"/>
    <w:rsid w:val="003521A8"/>
    <w:rsid w:val="003607F3"/>
    <w:rsid w:val="00360A19"/>
    <w:rsid w:val="00361D6F"/>
    <w:rsid w:val="003A50DC"/>
    <w:rsid w:val="003B5F67"/>
    <w:rsid w:val="003C5054"/>
    <w:rsid w:val="003F2EF7"/>
    <w:rsid w:val="0040135F"/>
    <w:rsid w:val="00401BB5"/>
    <w:rsid w:val="00437780"/>
    <w:rsid w:val="00456C39"/>
    <w:rsid w:val="00475D5D"/>
    <w:rsid w:val="00476BA6"/>
    <w:rsid w:val="00490804"/>
    <w:rsid w:val="004B305C"/>
    <w:rsid w:val="004C69B7"/>
    <w:rsid w:val="00503074"/>
    <w:rsid w:val="00587F86"/>
    <w:rsid w:val="005A43C8"/>
    <w:rsid w:val="005A61B6"/>
    <w:rsid w:val="005B10E1"/>
    <w:rsid w:val="005F0467"/>
    <w:rsid w:val="00611A64"/>
    <w:rsid w:val="00612C28"/>
    <w:rsid w:val="00640D35"/>
    <w:rsid w:val="006623B8"/>
    <w:rsid w:val="0067679D"/>
    <w:rsid w:val="00684E08"/>
    <w:rsid w:val="006A36BB"/>
    <w:rsid w:val="006A5040"/>
    <w:rsid w:val="006A659C"/>
    <w:rsid w:val="006E36EA"/>
    <w:rsid w:val="006E423A"/>
    <w:rsid w:val="0071071E"/>
    <w:rsid w:val="00711A19"/>
    <w:rsid w:val="0072033D"/>
    <w:rsid w:val="00757A88"/>
    <w:rsid w:val="00780177"/>
    <w:rsid w:val="007817B9"/>
    <w:rsid w:val="00786167"/>
    <w:rsid w:val="007B45D7"/>
    <w:rsid w:val="007C1F51"/>
    <w:rsid w:val="007D63B9"/>
    <w:rsid w:val="00803B7C"/>
    <w:rsid w:val="00821245"/>
    <w:rsid w:val="00822D2C"/>
    <w:rsid w:val="00843D57"/>
    <w:rsid w:val="008558EF"/>
    <w:rsid w:val="00865AA0"/>
    <w:rsid w:val="00866C9F"/>
    <w:rsid w:val="00896BAE"/>
    <w:rsid w:val="008A2918"/>
    <w:rsid w:val="00931432"/>
    <w:rsid w:val="009421B9"/>
    <w:rsid w:val="00942DBF"/>
    <w:rsid w:val="00975ED0"/>
    <w:rsid w:val="00991D0C"/>
    <w:rsid w:val="009B48A1"/>
    <w:rsid w:val="009D7F3C"/>
    <w:rsid w:val="00A03B6B"/>
    <w:rsid w:val="00A0472D"/>
    <w:rsid w:val="00A55CDF"/>
    <w:rsid w:val="00A759AA"/>
    <w:rsid w:val="00A81EF4"/>
    <w:rsid w:val="00AA0CBB"/>
    <w:rsid w:val="00AA2DA2"/>
    <w:rsid w:val="00AE685A"/>
    <w:rsid w:val="00B068F3"/>
    <w:rsid w:val="00B22461"/>
    <w:rsid w:val="00B260FA"/>
    <w:rsid w:val="00B31A11"/>
    <w:rsid w:val="00B508A8"/>
    <w:rsid w:val="00B56320"/>
    <w:rsid w:val="00B8090E"/>
    <w:rsid w:val="00BC0C27"/>
    <w:rsid w:val="00BF4DC9"/>
    <w:rsid w:val="00C03E6A"/>
    <w:rsid w:val="00C234CF"/>
    <w:rsid w:val="00C80559"/>
    <w:rsid w:val="00C85400"/>
    <w:rsid w:val="00C90B2A"/>
    <w:rsid w:val="00CE5334"/>
    <w:rsid w:val="00CF0393"/>
    <w:rsid w:val="00D04B0E"/>
    <w:rsid w:val="00D46489"/>
    <w:rsid w:val="00D62BCC"/>
    <w:rsid w:val="00D830D4"/>
    <w:rsid w:val="00DA3708"/>
    <w:rsid w:val="00DB21E8"/>
    <w:rsid w:val="00DC1EA2"/>
    <w:rsid w:val="00DC3E03"/>
    <w:rsid w:val="00DD41D7"/>
    <w:rsid w:val="00DD738C"/>
    <w:rsid w:val="00E3072D"/>
    <w:rsid w:val="00E33434"/>
    <w:rsid w:val="00E37B0A"/>
    <w:rsid w:val="00E4485B"/>
    <w:rsid w:val="00E51A88"/>
    <w:rsid w:val="00E6239E"/>
    <w:rsid w:val="00E76F64"/>
    <w:rsid w:val="00E93933"/>
    <w:rsid w:val="00E96A0E"/>
    <w:rsid w:val="00EB7CAF"/>
    <w:rsid w:val="00F00B67"/>
    <w:rsid w:val="00F0690A"/>
    <w:rsid w:val="00F07E38"/>
    <w:rsid w:val="00F60CEB"/>
    <w:rsid w:val="00F61211"/>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8</Pages>
  <Words>2118</Words>
  <Characters>12073</Characters>
  <Application>Microsoft Office Word</Application>
  <DocSecurity>0</DocSecurity>
  <Lines>100</Lines>
  <Paragraphs>28</Paragraphs>
  <ScaleCrop>false</ScaleCrop>
  <Company/>
  <LinksUpToDate>false</LinksUpToDate>
  <CharactersWithSpaces>14163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131</cp:revision>
  <dcterms:created xsi:type="dcterms:W3CDTF">2020-04-28T03:10:00Z</dcterms:created>
  <dcterms:modified xsi:type="dcterms:W3CDTF">2022-12-23T06:48:00Z</dcterms:modified>
</cp:coreProperties>
</file>