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276" w:lineRule="auto"/>
        <w:jc w:val="center"/>
        <w:rPr>
          <w:rStyle w:val="10"/>
          <w:rFonts w:ascii="黑体" w:hAnsi="黑体" w:eastAsia="黑体"/>
          <w:sz w:val="28"/>
          <w:szCs w:val="28"/>
        </w:rPr>
      </w:pPr>
      <w:r>
        <w:rPr>
          <w:rStyle w:val="10"/>
          <w:rFonts w:hint="eastAsia" w:ascii="黑体" w:hAnsi="黑体" w:eastAsia="黑体"/>
          <w:sz w:val="28"/>
          <w:szCs w:val="28"/>
        </w:rPr>
        <w:t>兴银理财有限责任公司理财产品</w:t>
      </w:r>
    </w:p>
    <w:p>
      <w:pPr>
        <w:adjustRightInd w:val="0"/>
        <w:spacing w:line="276" w:lineRule="auto"/>
        <w:jc w:val="center"/>
        <w:rPr>
          <w:rStyle w:val="10"/>
          <w:rFonts w:ascii="黑体" w:hAnsi="黑体" w:eastAsia="黑体"/>
          <w:sz w:val="28"/>
          <w:szCs w:val="28"/>
        </w:rPr>
      </w:pPr>
      <w:r>
        <w:rPr>
          <w:rStyle w:val="10"/>
          <w:rFonts w:hint="eastAsia" w:ascii="黑体" w:hAnsi="黑体" w:eastAsia="黑体"/>
          <w:sz w:val="28"/>
          <w:szCs w:val="28"/>
        </w:rPr>
        <w:t>投资者权益须知</w:t>
      </w:r>
    </w:p>
    <w:p>
      <w:pPr>
        <w:pStyle w:val="15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（适用于个人投资者）</w:t>
      </w:r>
    </w:p>
    <w:p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感谢您通过销售机构【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兴业银行股份有限公司</w:t>
      </w:r>
      <w:r>
        <w:rPr>
          <w:rFonts w:hint="eastAsia" w:ascii="宋体" w:hAnsi="宋体"/>
          <w:sz w:val="18"/>
          <w:szCs w:val="18"/>
        </w:rPr>
        <w:t>】以(□ 直销：产品管理人销售/</w:t>
      </w:r>
      <w:r>
        <w:rPr>
          <w:rFonts w:hint="eastAsia" w:ascii="宋体" w:hAnsi="宋体" w:eastAsia="宋体" w:cs="宋体"/>
          <w:bCs/>
          <w:kern w:val="2"/>
          <w:sz w:val="18"/>
          <w:szCs w:val="18"/>
          <w:lang w:val="en-US" w:eastAsia="zh-CN" w:bidi="ar"/>
        </w:rPr>
        <w:t>■</w:t>
      </w:r>
      <w:r>
        <w:rPr>
          <w:rFonts w:hint="eastAsia" w:ascii="宋体" w:hAnsi="宋体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hint="eastAsia" w:ascii="宋体" w:hAnsi="宋体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</w:t>
      </w:r>
      <w:r>
        <w:rPr>
          <w:rFonts w:ascii="宋体" w:hAnsi="宋体"/>
          <w:sz w:val="18"/>
          <w:szCs w:val="18"/>
        </w:rPr>
        <w:t>（包括但不限于网上银行、电话银行和手机银行）均可办理理财产品的购买手续，但是对于具体理财产品，</w:t>
      </w:r>
      <w:r>
        <w:rPr>
          <w:rFonts w:hint="eastAsia" w:ascii="宋体" w:hAnsi="宋体"/>
          <w:sz w:val="18"/>
          <w:szCs w:val="18"/>
        </w:rPr>
        <w:t>产品管理人</w:t>
      </w:r>
      <w:r>
        <w:rPr>
          <w:rFonts w:ascii="宋体" w:hAnsi="宋体"/>
          <w:sz w:val="18"/>
          <w:szCs w:val="18"/>
        </w:rPr>
        <w:t>将根据产品风险等级和市场情况自行确定发售渠道。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您首次购买兴银理财的理财产品前，需要进行风险承受能力评估，填写《个人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b/>
          <w:sz w:val="18"/>
          <w:szCs w:val="18"/>
        </w:rPr>
        <w:t>如影响您风险承受能力的因素发生变化，请您及时重新完成风险承受能力评估。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 xml:space="preserve">. 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投资者风险承受能力，个人投资者由低至高分为【C1至C</w:t>
      </w:r>
      <w:r>
        <w:rPr>
          <w:rFonts w:ascii="宋体" w:hAnsi="宋体"/>
          <w:sz w:val="18"/>
          <w:szCs w:val="18"/>
        </w:rPr>
        <w:t>6六</w:t>
      </w:r>
      <w:r>
        <w:rPr>
          <w:rFonts w:hint="eastAsia" w:ascii="宋体" w:hAnsi="宋体"/>
          <w:sz w:val="18"/>
          <w:szCs w:val="18"/>
        </w:rPr>
        <w:t>个等级】</w:t>
      </w:r>
      <w:r>
        <w:rPr>
          <w:rFonts w:ascii="宋体" w:hAnsi="宋体"/>
          <w:sz w:val="18"/>
          <w:szCs w:val="18"/>
        </w:rPr>
        <w:t>。其中，</w:t>
      </w:r>
      <w:r>
        <w:rPr>
          <w:rFonts w:hint="eastAsia" w:ascii="宋体" w:hAnsi="宋体"/>
          <w:sz w:val="18"/>
          <w:szCs w:val="18"/>
        </w:rPr>
        <w:t>【C1】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hint="eastAsia" w:ascii="宋体" w:hAnsi="宋体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hint="eastAsia" w:ascii="宋体" w:hAnsi="宋体"/>
          <w:sz w:val="18"/>
          <w:szCs w:val="18"/>
        </w:rPr>
        <w:t>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hint="eastAsia" w:ascii="宋体" w:hAnsi="宋体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12"/>
        <w:tblW w:w="834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5311"/>
        <w:gridCol w:w="17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风险评级</w:t>
            </w:r>
          </w:p>
        </w:tc>
        <w:tc>
          <w:tcPr>
            <w:tcW w:w="5311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评级说明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投资者对象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5311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5311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稳健型（R3）</w:t>
            </w:r>
          </w:p>
        </w:tc>
        <w:tc>
          <w:tcPr>
            <w:tcW w:w="5311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稳健型（C3）及以上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5311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5311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5311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>
      <w:pPr>
        <w:ind w:firstLine="360" w:firstLineChars="200"/>
        <w:rPr>
          <w:rFonts w:ascii="黑体" w:hAnsi="黑体" w:eastAsia="黑体"/>
          <w:sz w:val="18"/>
          <w:szCs w:val="18"/>
        </w:rPr>
      </w:pPr>
      <w:bookmarkStart w:id="1" w:name="_GoBack"/>
      <w:bookmarkEnd w:id="1"/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理财产品的信息披露将通过兴业银行</w:t>
      </w:r>
      <w:r>
        <w:rPr>
          <w:rFonts w:asciiTheme="minorEastAsia" w:hAnsiTheme="minorEastAsia"/>
          <w:sz w:val="18"/>
          <w:szCs w:val="18"/>
        </w:rPr>
        <w:t>或</w:t>
      </w:r>
      <w:r>
        <w:rPr>
          <w:rFonts w:hint="eastAsia" w:asciiTheme="minorEastAsia" w:hAnsiTheme="minorEastAsia"/>
          <w:sz w:val="18"/>
          <w:szCs w:val="18"/>
        </w:rPr>
        <w:t>销售机构</w:t>
      </w:r>
      <w:r>
        <w:rPr>
          <w:rFonts w:hint="eastAsia" w:ascii="宋体" w:hAnsi="宋体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</w:t>
      </w:r>
      <w:r>
        <w:rPr>
          <w:rFonts w:hint="eastAsia" w:ascii="宋体" w:hAnsi="宋体"/>
          <w:bCs/>
          <w:sz w:val="18"/>
          <w:szCs w:val="18"/>
        </w:rPr>
        <w:t>行或销售机构的营业网点、门户网站、电子销售渠道等）进行。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信息披露条款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>
      <w:pPr>
        <w:ind w:firstLine="361" w:firstLineChars="200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四、关于投诉与建议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bookmarkStart w:id="0" w:name="_Hlk64707831"/>
      <w:r>
        <w:rPr>
          <w:rFonts w:hint="eastAsia" w:ascii="宋体" w:hAnsi="宋体"/>
          <w:sz w:val="18"/>
          <w:szCs w:val="18"/>
        </w:rPr>
        <w:t>兴银理财客户服务热线：40015-95561。</w:t>
      </w:r>
      <w:bookmarkEnd w:id="0"/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通过</w:t>
      </w:r>
      <w:r>
        <w:rPr>
          <w:rFonts w:hint="eastAsia" w:ascii="宋体" w:hAnsi="宋体"/>
          <w:sz w:val="18"/>
          <w:szCs w:val="18"/>
        </w:rPr>
        <w:t>兴业银行（作为销售机构）购</w:t>
      </w:r>
      <w:r>
        <w:rPr>
          <w:rFonts w:ascii="宋体" w:hAnsi="宋体"/>
          <w:sz w:val="18"/>
          <w:szCs w:val="18"/>
        </w:rPr>
        <w:t>买本产品的请联系兴业银行</w:t>
      </w:r>
      <w:r>
        <w:rPr>
          <w:rFonts w:hint="eastAsia" w:ascii="宋体" w:hAnsi="宋体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>
      <w:pPr>
        <w:jc w:val="right"/>
        <w:rPr>
          <w:rFonts w:ascii="宋体" w:hAnsi="宋体"/>
          <w:sz w:val="18"/>
          <w:szCs w:val="18"/>
        </w:rPr>
      </w:pPr>
    </w:p>
    <w:p>
      <w:pPr>
        <w:ind w:right="84" w:rightChars="40"/>
        <w:jc w:val="righ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>
      <w:pPr>
        <w:adjustRightInd w:val="0"/>
        <w:spacing w:line="280" w:lineRule="atLeast"/>
        <w:jc w:val="center"/>
        <w:rPr>
          <w:rStyle w:val="10"/>
          <w:rFonts w:ascii="黑体" w:hAnsi="黑体" w:eastAsia="黑体"/>
          <w:sz w:val="28"/>
          <w:szCs w:val="28"/>
        </w:rPr>
      </w:pPr>
      <w:r>
        <w:rPr>
          <w:rStyle w:val="10"/>
          <w:rFonts w:hint="eastAsia" w:ascii="黑体" w:hAnsi="黑体" w:eastAsia="黑体"/>
          <w:sz w:val="28"/>
          <w:szCs w:val="28"/>
        </w:rPr>
        <w:t>兴银理财有限责任公司理财产品</w:t>
      </w:r>
    </w:p>
    <w:p>
      <w:pPr>
        <w:adjustRightInd w:val="0"/>
        <w:spacing w:line="280" w:lineRule="atLeast"/>
        <w:jc w:val="center"/>
        <w:rPr>
          <w:rStyle w:val="10"/>
          <w:rFonts w:ascii="黑体" w:hAnsi="黑体" w:eastAsia="黑体"/>
          <w:sz w:val="28"/>
          <w:szCs w:val="28"/>
        </w:rPr>
      </w:pPr>
      <w:r>
        <w:rPr>
          <w:rStyle w:val="10"/>
          <w:rFonts w:hint="eastAsia" w:ascii="黑体" w:hAnsi="黑体" w:eastAsia="黑体"/>
          <w:sz w:val="28"/>
          <w:szCs w:val="28"/>
        </w:rPr>
        <w:t>投资者权益须知</w:t>
      </w:r>
    </w:p>
    <w:p>
      <w:pPr>
        <w:pStyle w:val="15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int="eastAsia" w:hAnsi="宋体"/>
          <w:b/>
          <w:color w:val="auto"/>
          <w:sz w:val="28"/>
          <w:szCs w:val="28"/>
        </w:rPr>
        <w:t>）</w:t>
      </w:r>
    </w:p>
    <w:p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感谢您通过销售机构【】以(□ 直销：产品管理人销售/</w:t>
      </w:r>
      <w:r>
        <w:rPr>
          <w:rFonts w:hint="eastAsia" w:ascii="宋体" w:hAnsi="宋体" w:eastAsia="宋体" w:cs="宋体"/>
          <w:bCs/>
          <w:kern w:val="2"/>
          <w:sz w:val="18"/>
          <w:szCs w:val="18"/>
          <w:lang w:val="en-US" w:eastAsia="zh-CN" w:bidi="ar"/>
        </w:rPr>
        <w:t>■</w:t>
      </w:r>
      <w:r>
        <w:rPr>
          <w:rFonts w:hint="eastAsia" w:ascii="宋体" w:hAnsi="宋体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hint="eastAsia" w:ascii="宋体" w:hAnsi="宋体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您首次购买兴银理财的理财产品前，需要进行风险承受能力评估，填写《机构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宋体" w:hAnsi="宋体"/>
          <w:b/>
          <w:sz w:val="18"/>
          <w:szCs w:val="18"/>
        </w:rPr>
        <w:t>如影响您风险承受能力的因素发生变化，请您及时重新完成风险承受能力评估。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</w:t>
      </w:r>
      <w:r>
        <w:rPr>
          <w:rFonts w:ascii="宋体" w:hAnsi="宋体"/>
          <w:sz w:val="18"/>
          <w:szCs w:val="18"/>
        </w:rPr>
        <w:t>机构</w:t>
      </w:r>
      <w:r>
        <w:rPr>
          <w:rFonts w:hint="eastAsia" w:ascii="宋体" w:hAnsi="宋体"/>
          <w:sz w:val="18"/>
          <w:szCs w:val="18"/>
        </w:rPr>
        <w:t>根据投资者风险承受能力，机构投资者由低至高分为【】</w:t>
      </w:r>
      <w:r>
        <w:rPr>
          <w:rFonts w:ascii="宋体" w:hAnsi="宋体"/>
          <w:sz w:val="18"/>
          <w:szCs w:val="18"/>
        </w:rPr>
        <w:t>。其中，</w:t>
      </w:r>
      <w:r>
        <w:rPr>
          <w:rFonts w:hint="eastAsia" w:ascii="宋体" w:hAnsi="宋体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hint="eastAsia" w:ascii="宋体" w:hAnsi="宋体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hint="eastAsia" w:ascii="宋体" w:hAnsi="宋体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12"/>
        <w:tblW w:w="848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840"/>
        <w:gridCol w:w="28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200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200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200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200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200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200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200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200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200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200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200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200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200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200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200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</w:tc>
      </w:tr>
    </w:tbl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>
      <w:pPr>
        <w:spacing w:line="280" w:lineRule="atLeast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hint="eastAsia" w:asciiTheme="minorEastAsia" w:hAnsiTheme="minorEastAsia"/>
          <w:sz w:val="18"/>
          <w:szCs w:val="18"/>
        </w:rPr>
        <w:t>或销售机构</w:t>
      </w:r>
      <w:r>
        <w:rPr>
          <w:rFonts w:hint="eastAsia" w:ascii="宋体" w:hAnsi="宋体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hint="eastAsia" w:ascii="宋体" w:hAnsi="宋体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 xml:space="preserve">”约定为准。  </w:t>
      </w:r>
    </w:p>
    <w:p>
      <w:pPr>
        <w:spacing w:line="280" w:lineRule="atLeast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 xml:space="preserve"> </w:t>
      </w:r>
      <w:r>
        <w:rPr>
          <w:rFonts w:hint="eastAsia" w:ascii="宋体" w:hAnsi="宋体"/>
          <w:b/>
          <w:sz w:val="18"/>
          <w:szCs w:val="18"/>
        </w:rPr>
        <w:t>四、关于投诉与建议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（二）联络方式：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兴银理财客户服务热线：40015-95561。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hint="eastAsia" w:ascii="宋体" w:hAnsi="宋体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hint="eastAsia" w:ascii="宋体" w:hAnsi="宋体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>
      <w:pPr>
        <w:spacing w:line="280" w:lineRule="atLeast"/>
        <w:jc w:val="right"/>
        <w:rPr>
          <w:rFonts w:ascii="宋体" w:hAnsi="宋体"/>
          <w:sz w:val="18"/>
          <w:szCs w:val="18"/>
        </w:rPr>
      </w:pPr>
    </w:p>
    <w:p>
      <w:pPr>
        <w:spacing w:line="280" w:lineRule="atLeast"/>
        <w:ind w:right="84" w:rightChars="40"/>
        <w:jc w:val="right"/>
        <w:rPr>
          <w:rFonts w:ascii="宋体" w:hAnsi="宋体"/>
          <w:sz w:val="18"/>
          <w:szCs w:val="18"/>
        </w:rPr>
      </w:pPr>
    </w:p>
    <w:p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>
      <w:pPr>
        <w:adjustRightInd w:val="0"/>
        <w:spacing w:line="276" w:lineRule="auto"/>
        <w:jc w:val="center"/>
        <w:rPr>
          <w:rStyle w:val="10"/>
          <w:rFonts w:ascii="黑体" w:hAnsi="黑体" w:eastAsia="黑体"/>
          <w:sz w:val="28"/>
          <w:szCs w:val="28"/>
        </w:rPr>
      </w:pPr>
      <w:r>
        <w:rPr>
          <w:rStyle w:val="10"/>
          <w:rFonts w:hint="eastAsia" w:ascii="黑体" w:hAnsi="黑体" w:eastAsia="黑体"/>
          <w:sz w:val="28"/>
          <w:szCs w:val="28"/>
        </w:rPr>
        <w:t>兴银理财有限责任公司理财产品</w:t>
      </w:r>
    </w:p>
    <w:p>
      <w:pPr>
        <w:adjustRightInd w:val="0"/>
        <w:spacing w:line="276" w:lineRule="auto"/>
        <w:jc w:val="center"/>
        <w:rPr>
          <w:rStyle w:val="10"/>
          <w:rFonts w:ascii="黑体" w:hAnsi="黑体" w:eastAsia="黑体"/>
          <w:sz w:val="28"/>
          <w:szCs w:val="28"/>
        </w:rPr>
      </w:pPr>
      <w:r>
        <w:rPr>
          <w:rStyle w:val="10"/>
          <w:rFonts w:hint="eastAsia" w:ascii="黑体" w:hAnsi="黑体" w:eastAsia="黑体"/>
          <w:sz w:val="28"/>
          <w:szCs w:val="28"/>
        </w:rPr>
        <w:t>投资者权益须知</w:t>
      </w:r>
    </w:p>
    <w:p>
      <w:pPr>
        <w:pStyle w:val="15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int="eastAsia" w:hAnsi="宋体"/>
          <w:b/>
          <w:color w:val="auto"/>
          <w:sz w:val="28"/>
          <w:szCs w:val="28"/>
        </w:rPr>
        <w:t>）</w:t>
      </w:r>
    </w:p>
    <w:p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感谢您通过销售机构【】以(□ 直销：产品管理人销售/</w:t>
      </w:r>
      <w:r>
        <w:rPr>
          <w:rFonts w:hint="eastAsia" w:ascii="宋体" w:hAnsi="宋体" w:eastAsia="宋体" w:cs="宋体"/>
          <w:bCs/>
          <w:kern w:val="2"/>
          <w:sz w:val="18"/>
          <w:szCs w:val="18"/>
          <w:lang w:val="en-US" w:eastAsia="zh-CN" w:bidi="ar"/>
        </w:rPr>
        <w:t>■</w:t>
      </w:r>
      <w:r>
        <w:rPr>
          <w:rFonts w:hint="eastAsia" w:ascii="宋体" w:hAnsi="宋体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hint="eastAsia" w:ascii="宋体" w:hAnsi="宋体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hint="eastAsia" w:ascii="宋体" w:hAnsi="宋体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hint="eastAsia" w:ascii="宋体" w:hAnsi="宋体"/>
          <w:sz w:val="18"/>
          <w:szCs w:val="18"/>
        </w:rPr>
        <w:t>。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>
      <w:pPr>
        <w:spacing w:line="280" w:lineRule="atLeast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hint="eastAsia" w:asciiTheme="minorEastAsia" w:hAnsiTheme="minorEastAsia"/>
          <w:sz w:val="18"/>
          <w:szCs w:val="18"/>
        </w:rPr>
        <w:t>或销售机构</w:t>
      </w:r>
      <w:r>
        <w:rPr>
          <w:rFonts w:hint="eastAsia" w:ascii="宋体" w:hAnsi="宋体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hint="eastAsia" w:ascii="宋体" w:hAnsi="宋体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 xml:space="preserve">”约定为准。  </w:t>
      </w:r>
    </w:p>
    <w:p>
      <w:pPr>
        <w:ind w:firstLine="361" w:firstLineChars="200"/>
        <w:rPr>
          <w:rFonts w:asciiTheme="minorEastAsia" w:hAnsiTheme="minorEastAsia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四、关于投诉与建议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（二）联络方式：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兴银理财客户服务热线：40015-95561。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hint="eastAsia" w:ascii="宋体" w:hAnsi="宋体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hint="eastAsia" w:ascii="宋体" w:hAnsi="宋体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03202528"/>
      <w:docPartObj>
        <w:docPartGallery w:val="autotext"/>
      </w:docPartObj>
    </w:sdtPr>
    <w:sdtContent>
      <w:p>
        <w:pPr>
          <w:pStyle w:val="6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  <w:r>
          <w:rPr>
            <w:rFonts w:hint="eastAsia"/>
          </w:rPr>
          <w:t>页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thickThinLargeGap" w:color="auto" w:sz="24" w:space="10"/>
      </w:pBdr>
      <w:tabs>
        <w:tab w:val="right" w:pos="8280"/>
      </w:tabs>
      <w:wordWrap w:val="0"/>
      <w:adjustRightInd w:val="0"/>
      <w:ind w:firstLine="180" w:firstLineChars="100"/>
      <w:jc w:val="right"/>
    </w:pPr>
    <w:r>
      <w:rPr>
        <w:rFonts w:hint="eastAsia"/>
      </w:rPr>
      <w:t>投资者权益须知</w:t>
    </w:r>
  </w:p>
  <w:p>
    <w:pPr>
      <w:pStyle w:val="7"/>
      <w:pBdr>
        <w:bottom w:val="thickThinLargeGap" w:color="auto" w:sz="24" w:space="10"/>
      </w:pBdr>
      <w:tabs>
        <w:tab w:val="right" w:pos="8280"/>
      </w:tabs>
      <w:wordWrap w:val="0"/>
      <w:adjustRightInd w:val="0"/>
      <w:ind w:firstLine="181" w:firstLineChars="100"/>
      <w:jc w:val="right"/>
      <w:rPr>
        <w:b/>
      </w:rPr>
    </w:pPr>
    <w:r>
      <w:rPr>
        <w:rFonts w:hint="eastAsia"/>
        <w:b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D237B3"/>
    <w:rsid w:val="00012DF8"/>
    <w:rsid w:val="00044E9D"/>
    <w:rsid w:val="000466D9"/>
    <w:rsid w:val="000921B4"/>
    <w:rsid w:val="000C4846"/>
    <w:rsid w:val="000E6147"/>
    <w:rsid w:val="00141624"/>
    <w:rsid w:val="00171420"/>
    <w:rsid w:val="00195672"/>
    <w:rsid w:val="002376BF"/>
    <w:rsid w:val="002414E3"/>
    <w:rsid w:val="002462D8"/>
    <w:rsid w:val="00257F59"/>
    <w:rsid w:val="00271331"/>
    <w:rsid w:val="00274AC9"/>
    <w:rsid w:val="00276F5A"/>
    <w:rsid w:val="002A6909"/>
    <w:rsid w:val="002B0017"/>
    <w:rsid w:val="002B6D4B"/>
    <w:rsid w:val="002C01C0"/>
    <w:rsid w:val="002E6656"/>
    <w:rsid w:val="003B4628"/>
    <w:rsid w:val="003D624D"/>
    <w:rsid w:val="004D586E"/>
    <w:rsid w:val="004E5B8C"/>
    <w:rsid w:val="00552ACB"/>
    <w:rsid w:val="00571A72"/>
    <w:rsid w:val="005A0FFB"/>
    <w:rsid w:val="005A17EF"/>
    <w:rsid w:val="005D158B"/>
    <w:rsid w:val="005E4F9A"/>
    <w:rsid w:val="00622E88"/>
    <w:rsid w:val="00641888"/>
    <w:rsid w:val="006639A1"/>
    <w:rsid w:val="006B237F"/>
    <w:rsid w:val="006E4016"/>
    <w:rsid w:val="006F690F"/>
    <w:rsid w:val="00710B52"/>
    <w:rsid w:val="007B231D"/>
    <w:rsid w:val="007C6A86"/>
    <w:rsid w:val="00812B92"/>
    <w:rsid w:val="00820AF6"/>
    <w:rsid w:val="008362EE"/>
    <w:rsid w:val="00862D49"/>
    <w:rsid w:val="008C2FE9"/>
    <w:rsid w:val="008E15D1"/>
    <w:rsid w:val="008E7821"/>
    <w:rsid w:val="008E7C7D"/>
    <w:rsid w:val="00954A72"/>
    <w:rsid w:val="00971F4B"/>
    <w:rsid w:val="00972653"/>
    <w:rsid w:val="009816B9"/>
    <w:rsid w:val="009D1DC4"/>
    <w:rsid w:val="009E4DBC"/>
    <w:rsid w:val="00A646F7"/>
    <w:rsid w:val="00AA4438"/>
    <w:rsid w:val="00AB386C"/>
    <w:rsid w:val="00AC71D9"/>
    <w:rsid w:val="00B02055"/>
    <w:rsid w:val="00B049A7"/>
    <w:rsid w:val="00B507EB"/>
    <w:rsid w:val="00BE4E6B"/>
    <w:rsid w:val="00BF7C2F"/>
    <w:rsid w:val="00C018F3"/>
    <w:rsid w:val="00C202DE"/>
    <w:rsid w:val="00C32FF7"/>
    <w:rsid w:val="00C8683D"/>
    <w:rsid w:val="00C86FD7"/>
    <w:rsid w:val="00D01E10"/>
    <w:rsid w:val="00D237B3"/>
    <w:rsid w:val="00D56354"/>
    <w:rsid w:val="00D827EE"/>
    <w:rsid w:val="00D917DB"/>
    <w:rsid w:val="00DB67D6"/>
    <w:rsid w:val="00DD5F6E"/>
    <w:rsid w:val="00E01CA3"/>
    <w:rsid w:val="00E077CB"/>
    <w:rsid w:val="00EA7D7F"/>
    <w:rsid w:val="00EF1A43"/>
    <w:rsid w:val="00F126D2"/>
    <w:rsid w:val="00F33265"/>
    <w:rsid w:val="00F47A61"/>
    <w:rsid w:val="00F74AE2"/>
    <w:rsid w:val="00F81CAA"/>
    <w:rsid w:val="25182FCF"/>
    <w:rsid w:val="369505B9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1"/>
    <w:semiHidden/>
    <w:unhideWhenUsed/>
    <w:qFormat/>
    <w:uiPriority w:val="99"/>
    <w:rPr>
      <w:b/>
      <w:bCs/>
    </w:rPr>
  </w:style>
  <w:style w:type="paragraph" w:styleId="4">
    <w:name w:val="annotation text"/>
    <w:basedOn w:val="1"/>
    <w:link w:val="19"/>
    <w:qFormat/>
    <w:uiPriority w:val="0"/>
    <w:pPr>
      <w:jc w:val="left"/>
    </w:pPr>
  </w:style>
  <w:style w:type="paragraph" w:styleId="5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3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TML Preformatted"/>
    <w:basedOn w:val="1"/>
    <w:link w:val="17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annotation reference"/>
    <w:qFormat/>
    <w:uiPriority w:val="0"/>
    <w:rPr>
      <w:sz w:val="21"/>
    </w:rPr>
  </w:style>
  <w:style w:type="character" w:customStyle="1" w:styleId="13">
    <w:name w:val="页眉 Char"/>
    <w:basedOn w:val="9"/>
    <w:link w:val="7"/>
    <w:qFormat/>
    <w:uiPriority w:val="0"/>
    <w:rPr>
      <w:sz w:val="18"/>
      <w:szCs w:val="18"/>
    </w:rPr>
  </w:style>
  <w:style w:type="character" w:customStyle="1" w:styleId="14">
    <w:name w:val="页脚 Char"/>
    <w:basedOn w:val="9"/>
    <w:link w:val="6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16">
    <w:name w:val="标题 1 Char"/>
    <w:basedOn w:val="9"/>
    <w:link w:val="2"/>
    <w:qFormat/>
    <w:uiPriority w:val="0"/>
    <w:rPr>
      <w:rFonts w:ascii="宋体" w:hAnsi="Times New Roman" w:eastAsia="宋体" w:cs="Times New Roman"/>
      <w:b/>
      <w:color w:val="000000"/>
      <w:kern w:val="0"/>
      <w:sz w:val="24"/>
      <w:szCs w:val="20"/>
    </w:rPr>
  </w:style>
  <w:style w:type="character" w:customStyle="1" w:styleId="17">
    <w:name w:val="HTML 预设格式 Char"/>
    <w:basedOn w:val="9"/>
    <w:link w:val="8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文字 Char"/>
    <w:basedOn w:val="9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9">
    <w:name w:val="批注文字 Char1"/>
    <w:basedOn w:val="9"/>
    <w:link w:val="4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0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主题 Char"/>
    <w:basedOn w:val="19"/>
    <w:link w:val="3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paragraph" w:customStyle="1" w:styleId="2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659</Words>
  <Characters>3762</Characters>
  <Lines>31</Lines>
  <Paragraphs>8</Paragraphs>
  <TotalTime>1</TotalTime>
  <ScaleCrop>false</ScaleCrop>
  <LinksUpToDate>false</LinksUpToDate>
  <CharactersWithSpaces>4413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2021-06-15T06:19:00Z</dcterms:created>
  <dc:creator>胡骁潇</dc:creator>
  <cp:lastModifiedBy>姚霖钰</cp:lastModifiedBy>
  <dcterms:modified xsi:type="dcterms:W3CDTF">2022-05-26T07:06:03Z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