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A9218A"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招商鑫福中短债债券型证券投资基金（</w:t>
      </w:r>
      <w:r>
        <w:rPr>
          <w:rFonts w:ascii="宋体" w:hAnsi="方正黑体简体" w:cs="方正黑体简体"/>
          <w:b/>
          <w:bCs/>
          <w:iCs/>
          <w:sz w:val="31"/>
          <w:szCs w:val="36"/>
        </w:rPr>
        <w:t>C类份额）基金产品资料概要更新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A9218A">
        <w:rPr>
          <w:rFonts w:ascii="仿宋" w:hAnsi="仿宋"/>
          <w:color w:val="000000" w:themeColor="text1"/>
          <w:sz w:val="24"/>
          <w:szCs w:val="24"/>
        </w:rPr>
        <w:t>2022年5月13日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A9218A">
        <w:rPr>
          <w:rFonts w:ascii="仿宋" w:hAnsi="仿宋"/>
          <w:color w:val="000000" w:themeColor="text1"/>
          <w:sz w:val="24"/>
          <w:szCs w:val="24"/>
        </w:rPr>
        <w:t>2022年5月20日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A9218A" w:rsidRDefault="00A9218A" w:rsidP="00A9218A">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A9218A" w:rsidTr="00A9218A">
        <w:tc>
          <w:tcPr>
            <w:tcW w:w="2076" w:type="dxa"/>
          </w:tcPr>
          <w:p w:rsidR="00A9218A" w:rsidRDefault="00A9218A" w:rsidP="00A9218A">
            <w:pPr>
              <w:jc w:val="left"/>
            </w:pPr>
            <w:r>
              <w:rPr>
                <w:rFonts w:hint="eastAsia"/>
              </w:rPr>
              <w:t>基金简称</w:t>
            </w:r>
          </w:p>
        </w:tc>
        <w:tc>
          <w:tcPr>
            <w:tcW w:w="2076" w:type="dxa"/>
          </w:tcPr>
          <w:p w:rsidR="00A9218A" w:rsidRDefault="00A9218A" w:rsidP="00A9218A">
            <w:pPr>
              <w:jc w:val="left"/>
            </w:pPr>
            <w:r>
              <w:rPr>
                <w:rFonts w:hint="eastAsia"/>
              </w:rPr>
              <w:t>招商鑫福中短债</w:t>
            </w:r>
          </w:p>
        </w:tc>
        <w:tc>
          <w:tcPr>
            <w:tcW w:w="2077" w:type="dxa"/>
          </w:tcPr>
          <w:p w:rsidR="00A9218A" w:rsidRDefault="00A9218A" w:rsidP="00A9218A">
            <w:pPr>
              <w:jc w:val="left"/>
            </w:pPr>
            <w:r>
              <w:rPr>
                <w:rFonts w:hint="eastAsia"/>
              </w:rPr>
              <w:t>基金代码</w:t>
            </w:r>
          </w:p>
        </w:tc>
        <w:tc>
          <w:tcPr>
            <w:tcW w:w="2077" w:type="dxa"/>
          </w:tcPr>
          <w:p w:rsidR="00A9218A" w:rsidRDefault="00A9218A" w:rsidP="00A9218A">
            <w:pPr>
              <w:jc w:val="left"/>
            </w:pPr>
            <w:r>
              <w:t>008774</w:t>
            </w:r>
          </w:p>
        </w:tc>
      </w:tr>
      <w:tr w:rsidR="00A9218A" w:rsidTr="00A9218A">
        <w:tc>
          <w:tcPr>
            <w:tcW w:w="2076" w:type="dxa"/>
          </w:tcPr>
          <w:p w:rsidR="00A9218A" w:rsidRDefault="00A9218A" w:rsidP="00A9218A">
            <w:pPr>
              <w:jc w:val="left"/>
            </w:pPr>
            <w:r>
              <w:rPr>
                <w:rFonts w:hint="eastAsia"/>
              </w:rPr>
              <w:t>下属基金简称</w:t>
            </w:r>
          </w:p>
        </w:tc>
        <w:tc>
          <w:tcPr>
            <w:tcW w:w="2076" w:type="dxa"/>
          </w:tcPr>
          <w:p w:rsidR="00A9218A" w:rsidRDefault="00A9218A" w:rsidP="00A9218A">
            <w:pPr>
              <w:jc w:val="left"/>
            </w:pPr>
            <w:r>
              <w:rPr>
                <w:rFonts w:hint="eastAsia"/>
              </w:rPr>
              <w:t>招商鑫福中短债</w:t>
            </w:r>
            <w:r>
              <w:rPr>
                <w:rFonts w:hint="eastAsia"/>
              </w:rPr>
              <w:t>C</w:t>
            </w:r>
          </w:p>
        </w:tc>
        <w:tc>
          <w:tcPr>
            <w:tcW w:w="2077" w:type="dxa"/>
          </w:tcPr>
          <w:p w:rsidR="00A9218A" w:rsidRDefault="00A9218A" w:rsidP="00A9218A">
            <w:pPr>
              <w:jc w:val="left"/>
            </w:pPr>
            <w:r>
              <w:rPr>
                <w:rFonts w:hint="eastAsia"/>
              </w:rPr>
              <w:t>下属基金代码</w:t>
            </w:r>
          </w:p>
        </w:tc>
        <w:tc>
          <w:tcPr>
            <w:tcW w:w="2077" w:type="dxa"/>
          </w:tcPr>
          <w:p w:rsidR="00A9218A" w:rsidRDefault="00A9218A" w:rsidP="00A9218A">
            <w:pPr>
              <w:jc w:val="left"/>
            </w:pPr>
            <w:r>
              <w:t>008775</w:t>
            </w:r>
          </w:p>
        </w:tc>
      </w:tr>
      <w:tr w:rsidR="00A9218A" w:rsidTr="00A9218A">
        <w:tc>
          <w:tcPr>
            <w:tcW w:w="2076" w:type="dxa"/>
          </w:tcPr>
          <w:p w:rsidR="00A9218A" w:rsidRDefault="00A9218A" w:rsidP="00A9218A">
            <w:pPr>
              <w:jc w:val="left"/>
            </w:pPr>
            <w:r>
              <w:rPr>
                <w:rFonts w:hint="eastAsia"/>
              </w:rPr>
              <w:t>基金管理人</w:t>
            </w:r>
          </w:p>
        </w:tc>
        <w:tc>
          <w:tcPr>
            <w:tcW w:w="2076" w:type="dxa"/>
          </w:tcPr>
          <w:p w:rsidR="00A9218A" w:rsidRDefault="00A9218A" w:rsidP="00A9218A">
            <w:pPr>
              <w:jc w:val="left"/>
            </w:pPr>
            <w:r>
              <w:rPr>
                <w:rFonts w:hint="eastAsia"/>
              </w:rPr>
              <w:t>招商基金管理有限公司</w:t>
            </w:r>
          </w:p>
        </w:tc>
        <w:tc>
          <w:tcPr>
            <w:tcW w:w="2077" w:type="dxa"/>
          </w:tcPr>
          <w:p w:rsidR="00A9218A" w:rsidRDefault="00A9218A" w:rsidP="00A9218A">
            <w:pPr>
              <w:jc w:val="left"/>
            </w:pPr>
            <w:r>
              <w:rPr>
                <w:rFonts w:hint="eastAsia"/>
              </w:rPr>
              <w:t>基金托管人</w:t>
            </w:r>
          </w:p>
        </w:tc>
        <w:tc>
          <w:tcPr>
            <w:tcW w:w="2077" w:type="dxa"/>
          </w:tcPr>
          <w:p w:rsidR="00A9218A" w:rsidRDefault="00A9218A" w:rsidP="00A9218A">
            <w:pPr>
              <w:jc w:val="left"/>
            </w:pPr>
            <w:r>
              <w:rPr>
                <w:rFonts w:hint="eastAsia"/>
              </w:rPr>
              <w:t>中国银行股份有限公司</w:t>
            </w:r>
          </w:p>
        </w:tc>
      </w:tr>
      <w:tr w:rsidR="00A9218A" w:rsidTr="006D0E51">
        <w:tc>
          <w:tcPr>
            <w:tcW w:w="2076" w:type="dxa"/>
          </w:tcPr>
          <w:p w:rsidR="00A9218A" w:rsidRDefault="00A9218A" w:rsidP="00A9218A">
            <w:pPr>
              <w:jc w:val="left"/>
            </w:pPr>
            <w:r>
              <w:rPr>
                <w:rFonts w:hint="eastAsia"/>
              </w:rPr>
              <w:t>基金合同生效日</w:t>
            </w:r>
          </w:p>
        </w:tc>
        <w:tc>
          <w:tcPr>
            <w:tcW w:w="6230" w:type="dxa"/>
            <w:gridSpan w:val="3"/>
          </w:tcPr>
          <w:p w:rsidR="00A9218A" w:rsidRDefault="00A9218A" w:rsidP="00A9218A">
            <w:pPr>
              <w:jc w:val="left"/>
            </w:pPr>
            <w:r>
              <w:rPr>
                <w:rFonts w:hint="eastAsia"/>
              </w:rPr>
              <w:t>2020</w:t>
            </w:r>
            <w:r>
              <w:rPr>
                <w:rFonts w:hint="eastAsia"/>
              </w:rPr>
              <w:t>年</w:t>
            </w:r>
            <w:r>
              <w:rPr>
                <w:rFonts w:hint="eastAsia"/>
              </w:rPr>
              <w:t>5</w:t>
            </w:r>
            <w:r>
              <w:rPr>
                <w:rFonts w:hint="eastAsia"/>
              </w:rPr>
              <w:t>月</w:t>
            </w:r>
            <w:r>
              <w:rPr>
                <w:rFonts w:hint="eastAsia"/>
              </w:rPr>
              <w:t>22</w:t>
            </w:r>
            <w:r>
              <w:rPr>
                <w:rFonts w:hint="eastAsia"/>
              </w:rPr>
              <w:t>日</w:t>
            </w:r>
          </w:p>
        </w:tc>
      </w:tr>
      <w:tr w:rsidR="00A9218A" w:rsidTr="00A9218A">
        <w:tc>
          <w:tcPr>
            <w:tcW w:w="2076" w:type="dxa"/>
          </w:tcPr>
          <w:p w:rsidR="00A9218A" w:rsidRDefault="00A9218A" w:rsidP="00A9218A">
            <w:pPr>
              <w:jc w:val="left"/>
            </w:pPr>
            <w:r>
              <w:rPr>
                <w:rFonts w:hint="eastAsia"/>
              </w:rPr>
              <w:t>基金类型</w:t>
            </w:r>
          </w:p>
        </w:tc>
        <w:tc>
          <w:tcPr>
            <w:tcW w:w="2076" w:type="dxa"/>
          </w:tcPr>
          <w:p w:rsidR="00A9218A" w:rsidRDefault="00A9218A" w:rsidP="00A9218A">
            <w:pPr>
              <w:jc w:val="left"/>
            </w:pPr>
            <w:r>
              <w:rPr>
                <w:rFonts w:hint="eastAsia"/>
              </w:rPr>
              <w:t>债券型</w:t>
            </w:r>
          </w:p>
        </w:tc>
        <w:tc>
          <w:tcPr>
            <w:tcW w:w="2077" w:type="dxa"/>
          </w:tcPr>
          <w:p w:rsidR="00A9218A" w:rsidRDefault="00A9218A" w:rsidP="00A9218A">
            <w:pPr>
              <w:jc w:val="left"/>
            </w:pPr>
            <w:r>
              <w:rPr>
                <w:rFonts w:hint="eastAsia"/>
              </w:rPr>
              <w:t>交易币种</w:t>
            </w:r>
          </w:p>
        </w:tc>
        <w:tc>
          <w:tcPr>
            <w:tcW w:w="2077" w:type="dxa"/>
          </w:tcPr>
          <w:p w:rsidR="00A9218A" w:rsidRDefault="00A9218A" w:rsidP="00A9218A">
            <w:pPr>
              <w:jc w:val="left"/>
            </w:pPr>
            <w:r>
              <w:rPr>
                <w:rFonts w:hint="eastAsia"/>
              </w:rPr>
              <w:t>人民币</w:t>
            </w:r>
          </w:p>
        </w:tc>
      </w:tr>
      <w:tr w:rsidR="00A9218A" w:rsidTr="00F309A4">
        <w:tc>
          <w:tcPr>
            <w:tcW w:w="2076" w:type="dxa"/>
          </w:tcPr>
          <w:p w:rsidR="00A9218A" w:rsidRDefault="00A9218A" w:rsidP="00A9218A">
            <w:pPr>
              <w:jc w:val="left"/>
            </w:pPr>
            <w:r>
              <w:rPr>
                <w:rFonts w:hint="eastAsia"/>
              </w:rPr>
              <w:t>运作方式</w:t>
            </w:r>
          </w:p>
        </w:tc>
        <w:tc>
          <w:tcPr>
            <w:tcW w:w="6230" w:type="dxa"/>
            <w:gridSpan w:val="3"/>
          </w:tcPr>
          <w:p w:rsidR="00A9218A" w:rsidRDefault="00A9218A" w:rsidP="00A9218A">
            <w:pPr>
              <w:jc w:val="left"/>
            </w:pPr>
            <w:r>
              <w:rPr>
                <w:rFonts w:hint="eastAsia"/>
              </w:rPr>
              <w:t>普通开放式</w:t>
            </w:r>
          </w:p>
        </w:tc>
      </w:tr>
      <w:tr w:rsidR="00A9218A" w:rsidTr="00FC1577">
        <w:tc>
          <w:tcPr>
            <w:tcW w:w="2076" w:type="dxa"/>
          </w:tcPr>
          <w:p w:rsidR="00A9218A" w:rsidRDefault="00A9218A" w:rsidP="00A9218A">
            <w:pPr>
              <w:jc w:val="left"/>
            </w:pPr>
            <w:r>
              <w:rPr>
                <w:rFonts w:hint="eastAsia"/>
              </w:rPr>
              <w:t>开放频率</w:t>
            </w:r>
          </w:p>
        </w:tc>
        <w:tc>
          <w:tcPr>
            <w:tcW w:w="6230" w:type="dxa"/>
            <w:gridSpan w:val="3"/>
          </w:tcPr>
          <w:p w:rsidR="00A9218A" w:rsidRDefault="00A9218A" w:rsidP="00A9218A">
            <w:pPr>
              <w:jc w:val="left"/>
            </w:pPr>
            <w:r>
              <w:rPr>
                <w:rFonts w:hint="eastAsia"/>
              </w:rPr>
              <w:t>每个开放日</w:t>
            </w:r>
          </w:p>
        </w:tc>
      </w:tr>
      <w:tr w:rsidR="00A9218A" w:rsidTr="00A9218A">
        <w:tc>
          <w:tcPr>
            <w:tcW w:w="2076" w:type="dxa"/>
            <w:vMerge w:val="restart"/>
          </w:tcPr>
          <w:p w:rsidR="00A9218A" w:rsidRDefault="00A9218A" w:rsidP="00A9218A">
            <w:pPr>
              <w:jc w:val="left"/>
            </w:pPr>
            <w:r>
              <w:rPr>
                <w:rFonts w:hint="eastAsia"/>
              </w:rPr>
              <w:t>基金经理</w:t>
            </w:r>
          </w:p>
        </w:tc>
        <w:tc>
          <w:tcPr>
            <w:tcW w:w="2076" w:type="dxa"/>
            <w:vMerge w:val="restart"/>
          </w:tcPr>
          <w:p w:rsidR="00A9218A" w:rsidRDefault="00A9218A" w:rsidP="00A9218A">
            <w:pPr>
              <w:jc w:val="left"/>
            </w:pPr>
            <w:r>
              <w:rPr>
                <w:rFonts w:hint="eastAsia"/>
              </w:rPr>
              <w:t>李家辉</w:t>
            </w:r>
          </w:p>
        </w:tc>
        <w:tc>
          <w:tcPr>
            <w:tcW w:w="2077" w:type="dxa"/>
          </w:tcPr>
          <w:p w:rsidR="00A9218A" w:rsidRDefault="00A9218A" w:rsidP="00A9218A">
            <w:pPr>
              <w:jc w:val="left"/>
            </w:pPr>
            <w:r>
              <w:rPr>
                <w:rFonts w:hint="eastAsia"/>
              </w:rPr>
              <w:t>开始担任本基金基金经理的日期</w:t>
            </w:r>
          </w:p>
        </w:tc>
        <w:tc>
          <w:tcPr>
            <w:tcW w:w="2077" w:type="dxa"/>
          </w:tcPr>
          <w:p w:rsidR="00A9218A" w:rsidRDefault="00A9218A" w:rsidP="00A9218A">
            <w:pPr>
              <w:jc w:val="left"/>
            </w:pPr>
            <w:r>
              <w:rPr>
                <w:rFonts w:hint="eastAsia"/>
              </w:rPr>
              <w:t>2021</w:t>
            </w:r>
            <w:r>
              <w:rPr>
                <w:rFonts w:hint="eastAsia"/>
              </w:rPr>
              <w:t>年</w:t>
            </w:r>
            <w:r>
              <w:rPr>
                <w:rFonts w:hint="eastAsia"/>
              </w:rPr>
              <w:t>9</w:t>
            </w:r>
            <w:r>
              <w:rPr>
                <w:rFonts w:hint="eastAsia"/>
              </w:rPr>
              <w:t>月</w:t>
            </w:r>
            <w:r>
              <w:rPr>
                <w:rFonts w:hint="eastAsia"/>
              </w:rPr>
              <w:t>28</w:t>
            </w:r>
            <w:r>
              <w:rPr>
                <w:rFonts w:hint="eastAsia"/>
              </w:rPr>
              <w:t>日</w:t>
            </w:r>
          </w:p>
        </w:tc>
      </w:tr>
      <w:tr w:rsidR="00A9218A" w:rsidTr="00A9218A">
        <w:tc>
          <w:tcPr>
            <w:tcW w:w="2076" w:type="dxa"/>
            <w:vMerge/>
          </w:tcPr>
          <w:p w:rsidR="00A9218A" w:rsidRDefault="00A9218A" w:rsidP="00A9218A">
            <w:pPr>
              <w:jc w:val="left"/>
            </w:pPr>
          </w:p>
        </w:tc>
        <w:tc>
          <w:tcPr>
            <w:tcW w:w="2076" w:type="dxa"/>
            <w:vMerge/>
          </w:tcPr>
          <w:p w:rsidR="00A9218A" w:rsidRDefault="00A9218A" w:rsidP="00A9218A">
            <w:pPr>
              <w:jc w:val="left"/>
            </w:pPr>
          </w:p>
        </w:tc>
        <w:tc>
          <w:tcPr>
            <w:tcW w:w="2077" w:type="dxa"/>
          </w:tcPr>
          <w:p w:rsidR="00A9218A" w:rsidRDefault="00A9218A" w:rsidP="00A9218A">
            <w:pPr>
              <w:jc w:val="left"/>
            </w:pPr>
            <w:r>
              <w:rPr>
                <w:rFonts w:hint="eastAsia"/>
              </w:rPr>
              <w:t>证券从业日期</w:t>
            </w:r>
          </w:p>
        </w:tc>
        <w:tc>
          <w:tcPr>
            <w:tcW w:w="2077" w:type="dxa"/>
          </w:tcPr>
          <w:p w:rsidR="00A9218A" w:rsidRDefault="00A9218A" w:rsidP="00A9218A">
            <w:pPr>
              <w:jc w:val="left"/>
            </w:pPr>
            <w:r>
              <w:rPr>
                <w:rFonts w:hint="eastAsia"/>
              </w:rPr>
              <w:t>2017</w:t>
            </w:r>
            <w:r>
              <w:rPr>
                <w:rFonts w:hint="eastAsia"/>
              </w:rPr>
              <w:t>年</w:t>
            </w:r>
            <w:r>
              <w:rPr>
                <w:rFonts w:hint="eastAsia"/>
              </w:rPr>
              <w:t>7</w:t>
            </w:r>
            <w:r>
              <w:rPr>
                <w:rFonts w:hint="eastAsia"/>
              </w:rPr>
              <w:t>月</w:t>
            </w:r>
            <w:r>
              <w:rPr>
                <w:rFonts w:hint="eastAsia"/>
              </w:rPr>
              <w:t>6</w:t>
            </w:r>
            <w:r>
              <w:rPr>
                <w:rFonts w:hint="eastAsia"/>
              </w:rPr>
              <w:t>日</w:t>
            </w:r>
          </w:p>
        </w:tc>
      </w:tr>
      <w:tr w:rsidR="00A9218A" w:rsidTr="006C2BC1">
        <w:tc>
          <w:tcPr>
            <w:tcW w:w="2076" w:type="dxa"/>
          </w:tcPr>
          <w:p w:rsidR="00A9218A" w:rsidRDefault="00A9218A" w:rsidP="00A9218A">
            <w:pPr>
              <w:jc w:val="left"/>
            </w:pPr>
            <w:r>
              <w:rPr>
                <w:rFonts w:hint="eastAsia"/>
              </w:rPr>
              <w:t>其他</w:t>
            </w:r>
          </w:p>
        </w:tc>
        <w:tc>
          <w:tcPr>
            <w:tcW w:w="6230" w:type="dxa"/>
            <w:gridSpan w:val="3"/>
          </w:tcPr>
          <w:p w:rsidR="00A9218A" w:rsidRDefault="00A9218A" w:rsidP="00A9218A">
            <w:pPr>
              <w:jc w:val="left"/>
              <w:rPr>
                <w:rFonts w:hint="eastAsia"/>
              </w:rPr>
            </w:pPr>
            <w:r>
              <w:rPr>
                <w:rFonts w:hint="eastAsia"/>
              </w:rPr>
              <w:t>基金合同生效后，连续二十个工作日出现基金份额持有人数量不满二百人或者基金资产净值低于五千万元情形的，基金管理人应当在定期报告中予以披露；连续</w:t>
            </w:r>
            <w:r>
              <w:rPr>
                <w:rFonts w:hint="eastAsia"/>
              </w:rPr>
              <w:t>50</w:t>
            </w:r>
            <w:r>
              <w:rPr>
                <w:rFonts w:hint="eastAsia"/>
              </w:rPr>
              <w:t>个工作日出现前述情形的，基金管理人应终止基金合同，且无需召开基金份额持有人大会。</w:t>
            </w:r>
          </w:p>
          <w:p w:rsidR="00A9218A" w:rsidRDefault="00A9218A" w:rsidP="00A9218A">
            <w:pPr>
              <w:jc w:val="left"/>
            </w:pPr>
            <w:r>
              <w:rPr>
                <w:rFonts w:hint="eastAsia"/>
              </w:rPr>
              <w:t>法律法规或中国证监会另有规定时，从其规定。</w:t>
            </w:r>
          </w:p>
        </w:tc>
      </w:tr>
    </w:tbl>
    <w:p w:rsidR="00A9218A" w:rsidRDefault="00A9218A" w:rsidP="00A9218A">
      <w:pPr>
        <w:pStyle w:val="-1"/>
        <w:spacing w:before="156" w:after="156"/>
        <w:rPr>
          <w:rFonts w:hint="eastAsia"/>
        </w:rPr>
      </w:pPr>
      <w:r>
        <w:rPr>
          <w:rFonts w:hint="eastAsia"/>
        </w:rPr>
        <w:t>二、基金投资与净值表现</w:t>
      </w:r>
    </w:p>
    <w:p w:rsidR="00A9218A" w:rsidRDefault="00A9218A" w:rsidP="00A9218A">
      <w:pPr>
        <w:pStyle w:val="-2"/>
        <w:spacing w:before="156" w:after="156"/>
        <w:rPr>
          <w:rFonts w:hint="eastAsia"/>
        </w:rPr>
      </w:pPr>
      <w:r>
        <w:rPr>
          <w:rFonts w:hint="eastAsia"/>
        </w:rPr>
        <w:t>（一）</w:t>
      </w:r>
      <w:r>
        <w:rPr>
          <w:rFonts w:hint="eastAsia"/>
        </w:rPr>
        <w:t xml:space="preserve"> </w:t>
      </w:r>
      <w:r>
        <w:rPr>
          <w:rFonts w:hint="eastAsia"/>
        </w:rPr>
        <w:t>投资目标与投资策略</w:t>
      </w:r>
    </w:p>
    <w:p w:rsidR="00A9218A" w:rsidRDefault="00A9218A" w:rsidP="00A9218A">
      <w:pPr>
        <w:pStyle w:val="-"/>
        <w:ind w:firstLine="420"/>
        <w:rPr>
          <w:rFonts w:hint="eastAsia"/>
        </w:rPr>
      </w:pPr>
      <w:r>
        <w:rPr>
          <w:rFonts w:hint="eastAsia"/>
        </w:rPr>
        <w:t>投资者可阅读本基金《招募说明书》“基金的投资”章节了解详细情况。</w:t>
      </w:r>
    </w:p>
    <w:tbl>
      <w:tblPr>
        <w:tblStyle w:val="-noheader"/>
        <w:tblW w:w="8505" w:type="dxa"/>
        <w:tblLayout w:type="fixed"/>
        <w:tblLook w:val="04A0" w:firstRow="1" w:lastRow="0" w:firstColumn="1" w:lastColumn="0" w:noHBand="0" w:noVBand="1"/>
      </w:tblPr>
      <w:tblGrid>
        <w:gridCol w:w="1701"/>
        <w:gridCol w:w="6804"/>
      </w:tblGrid>
      <w:tr w:rsidR="00A9218A" w:rsidTr="00A9218A">
        <w:tc>
          <w:tcPr>
            <w:tcW w:w="1701" w:type="dxa"/>
          </w:tcPr>
          <w:p w:rsidR="00A9218A" w:rsidRDefault="00A9218A" w:rsidP="00A9218A">
            <w:pPr>
              <w:jc w:val="left"/>
            </w:pPr>
            <w:r>
              <w:rPr>
                <w:rFonts w:hint="eastAsia"/>
              </w:rPr>
              <w:t>投资目标</w:t>
            </w:r>
          </w:p>
        </w:tc>
        <w:tc>
          <w:tcPr>
            <w:tcW w:w="6804" w:type="dxa"/>
          </w:tcPr>
          <w:p w:rsidR="00A9218A" w:rsidRDefault="00A9218A" w:rsidP="00A9218A">
            <w:pPr>
              <w:jc w:val="left"/>
            </w:pPr>
            <w:r>
              <w:rPr>
                <w:rFonts w:hint="eastAsia"/>
              </w:rPr>
              <w:t>本基金在严格控制风险和保持良好流动性的前提下，重点投资中短债主题证券，力争使基金份额持有人获得超越业绩比较基准的投资收益。</w:t>
            </w:r>
          </w:p>
        </w:tc>
      </w:tr>
      <w:tr w:rsidR="00A9218A" w:rsidTr="00A9218A">
        <w:tc>
          <w:tcPr>
            <w:tcW w:w="1701" w:type="dxa"/>
          </w:tcPr>
          <w:p w:rsidR="00A9218A" w:rsidRDefault="00A9218A" w:rsidP="00A9218A">
            <w:pPr>
              <w:jc w:val="left"/>
            </w:pPr>
            <w:r>
              <w:rPr>
                <w:rFonts w:hint="eastAsia"/>
              </w:rPr>
              <w:t>投资范围</w:t>
            </w:r>
          </w:p>
        </w:tc>
        <w:tc>
          <w:tcPr>
            <w:tcW w:w="6804" w:type="dxa"/>
          </w:tcPr>
          <w:p w:rsidR="00A9218A" w:rsidRDefault="00A9218A" w:rsidP="00A9218A">
            <w:pPr>
              <w:jc w:val="left"/>
              <w:rPr>
                <w:rFonts w:hint="eastAsia"/>
              </w:rPr>
            </w:pPr>
            <w:r>
              <w:rPr>
                <w:rFonts w:hint="eastAsia"/>
              </w:rPr>
              <w:t>本基金投资于具有良好流动性的金融工具，包括国债、地方政府债、央行票据、金融债、企业债、公司债、中期票据、短期融资券、超短期融资券、政府支持机构债、政府支持债券、次级债、可分离交易可转债的纯债部分、资产支持证券、债券回购、银行存款、同业存单、货币市场工具、国债期货、现金等法律法规或中国证监会允许基金投资的其他金融工具。</w:t>
            </w:r>
          </w:p>
          <w:p w:rsidR="00A9218A" w:rsidRDefault="00A9218A" w:rsidP="00A9218A">
            <w:pPr>
              <w:jc w:val="left"/>
              <w:rPr>
                <w:rFonts w:hint="eastAsia"/>
              </w:rPr>
            </w:pPr>
            <w:r>
              <w:rPr>
                <w:rFonts w:hint="eastAsia"/>
              </w:rPr>
              <w:t>本基金不投资于股票等资产，也不投资于可转换债券（可分离交易可转债的纯债部分除外）、可交换债券。</w:t>
            </w:r>
          </w:p>
          <w:p w:rsidR="00A9218A" w:rsidRDefault="00A9218A" w:rsidP="00A9218A">
            <w:pPr>
              <w:jc w:val="left"/>
              <w:rPr>
                <w:rFonts w:hint="eastAsia"/>
              </w:rPr>
            </w:pPr>
            <w:r>
              <w:rPr>
                <w:rFonts w:hint="eastAsia"/>
              </w:rPr>
              <w:t>如法律法规或监管机构以后允许基金投资其他品种，基金管理人在履行</w:t>
            </w:r>
            <w:r>
              <w:rPr>
                <w:rFonts w:hint="eastAsia"/>
              </w:rPr>
              <w:lastRenderedPageBreak/>
              <w:t>适当程序后，可以将其纳入投资范围。</w:t>
            </w:r>
          </w:p>
          <w:p w:rsidR="00A9218A" w:rsidRDefault="00A9218A" w:rsidP="00A9218A">
            <w:pPr>
              <w:jc w:val="left"/>
              <w:rPr>
                <w:rFonts w:hint="eastAsia"/>
              </w:rPr>
            </w:pPr>
            <w:r>
              <w:rPr>
                <w:rFonts w:hint="eastAsia"/>
              </w:rPr>
              <w:t>本基金对债券的投资比例不低于基金资产的</w:t>
            </w:r>
            <w:r>
              <w:rPr>
                <w:rFonts w:hint="eastAsia"/>
              </w:rPr>
              <w:t>80</w:t>
            </w:r>
            <w:r>
              <w:rPr>
                <w:rFonts w:hint="eastAsia"/>
              </w:rPr>
              <w:t>％，其中投资于中短债主题证券的比例不低于非现金基金资产的</w:t>
            </w:r>
            <w:r>
              <w:rPr>
                <w:rFonts w:hint="eastAsia"/>
              </w:rPr>
              <w:t>80%</w:t>
            </w:r>
            <w:r>
              <w:rPr>
                <w:rFonts w:hint="eastAsia"/>
              </w:rPr>
              <w:t>，每个交易日日终在扣除国债期货合约需缴纳的交易保证金后，持有现金或到期日在一年以内的政府债券的比例合计不得低于基金资产净值的</w:t>
            </w:r>
            <w:r>
              <w:rPr>
                <w:rFonts w:hint="eastAsia"/>
              </w:rPr>
              <w:t>5%</w:t>
            </w:r>
            <w:r>
              <w:rPr>
                <w:rFonts w:hint="eastAsia"/>
              </w:rPr>
              <w:t>。其中，现金不包括结算备付金、存出保证金、应收申购款等。</w:t>
            </w:r>
          </w:p>
          <w:p w:rsidR="00A9218A" w:rsidRDefault="00A9218A" w:rsidP="00A9218A">
            <w:pPr>
              <w:jc w:val="left"/>
            </w:pPr>
            <w:r>
              <w:rPr>
                <w:rFonts w:hint="eastAsia"/>
              </w:rPr>
              <w:t>本基金所指的中短债主题证券是指剩余期限不超过三年的债券资产，主要包括国债、地方政府债、央行票据、金融债、企业债、公司债、中期票据、短期融资券、超短期融资券、政府支持机构债、政府支持债券、次级债、可分离交易可转债的纯债部分等金融工具。</w:t>
            </w:r>
          </w:p>
        </w:tc>
      </w:tr>
      <w:tr w:rsidR="00A9218A" w:rsidTr="00A9218A">
        <w:tc>
          <w:tcPr>
            <w:tcW w:w="1701" w:type="dxa"/>
          </w:tcPr>
          <w:p w:rsidR="00A9218A" w:rsidRDefault="00A9218A" w:rsidP="00A9218A">
            <w:pPr>
              <w:jc w:val="left"/>
            </w:pPr>
            <w:r>
              <w:rPr>
                <w:rFonts w:hint="eastAsia"/>
              </w:rPr>
              <w:lastRenderedPageBreak/>
              <w:t>主要投资策略</w:t>
            </w:r>
          </w:p>
        </w:tc>
        <w:tc>
          <w:tcPr>
            <w:tcW w:w="6804" w:type="dxa"/>
          </w:tcPr>
          <w:p w:rsidR="00A9218A" w:rsidRDefault="00A9218A" w:rsidP="00A9218A">
            <w:pPr>
              <w:jc w:val="left"/>
              <w:rPr>
                <w:rFonts w:hint="eastAsia"/>
              </w:rPr>
            </w:pPr>
            <w:r>
              <w:rPr>
                <w:rFonts w:hint="eastAsia"/>
              </w:rPr>
              <w:t>1</w:t>
            </w:r>
            <w:r>
              <w:rPr>
                <w:rFonts w:hint="eastAsia"/>
              </w:rPr>
              <w:t>、资产配置策略</w:t>
            </w:r>
          </w:p>
          <w:p w:rsidR="00A9218A" w:rsidRDefault="00A9218A" w:rsidP="00A9218A">
            <w:pPr>
              <w:jc w:val="left"/>
              <w:rPr>
                <w:rFonts w:hint="eastAsia"/>
              </w:rPr>
            </w:pPr>
            <w:r>
              <w:rPr>
                <w:rFonts w:hint="eastAsia"/>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大类金融资产配置和债券类属配置。</w:t>
            </w:r>
            <w:r>
              <w:rPr>
                <w:rFonts w:hint="eastAsia"/>
              </w:rPr>
              <w:t xml:space="preserve"> </w:t>
            </w:r>
          </w:p>
          <w:p w:rsidR="00A9218A" w:rsidRDefault="00A9218A" w:rsidP="00A9218A">
            <w:pPr>
              <w:jc w:val="left"/>
              <w:rPr>
                <w:rFonts w:hint="eastAsia"/>
              </w:rPr>
            </w:pPr>
            <w:r>
              <w:rPr>
                <w:rFonts w:hint="eastAsia"/>
              </w:rPr>
              <w:t>2</w:t>
            </w:r>
            <w:r>
              <w:rPr>
                <w:rFonts w:hint="eastAsia"/>
              </w:rPr>
              <w:t>、债券投资策略：（</w:t>
            </w:r>
            <w:r>
              <w:rPr>
                <w:rFonts w:hint="eastAsia"/>
              </w:rPr>
              <w:t>1</w:t>
            </w:r>
            <w:r>
              <w:rPr>
                <w:rFonts w:hint="eastAsia"/>
              </w:rPr>
              <w:t>）久期策略；（</w:t>
            </w:r>
            <w:r>
              <w:rPr>
                <w:rFonts w:hint="eastAsia"/>
              </w:rPr>
              <w:t>2</w:t>
            </w:r>
            <w:r>
              <w:rPr>
                <w:rFonts w:hint="eastAsia"/>
              </w:rPr>
              <w:t>）类属配置策略；（</w:t>
            </w:r>
            <w:r>
              <w:rPr>
                <w:rFonts w:hint="eastAsia"/>
              </w:rPr>
              <w:t>3</w:t>
            </w:r>
            <w:r>
              <w:rPr>
                <w:rFonts w:hint="eastAsia"/>
              </w:rPr>
              <w:t>）信用利差曲线策略；（</w:t>
            </w:r>
            <w:r>
              <w:rPr>
                <w:rFonts w:hint="eastAsia"/>
              </w:rPr>
              <w:t>4</w:t>
            </w:r>
            <w:r>
              <w:rPr>
                <w:rFonts w:hint="eastAsia"/>
              </w:rPr>
              <w:t>）个券精选策略。</w:t>
            </w:r>
          </w:p>
          <w:p w:rsidR="00A9218A" w:rsidRDefault="00A9218A" w:rsidP="00A9218A">
            <w:pPr>
              <w:jc w:val="left"/>
              <w:rPr>
                <w:rFonts w:hint="eastAsia"/>
              </w:rPr>
            </w:pPr>
            <w:r>
              <w:rPr>
                <w:rFonts w:hint="eastAsia"/>
              </w:rPr>
              <w:t>3</w:t>
            </w:r>
            <w:r>
              <w:rPr>
                <w:rFonts w:hint="eastAsia"/>
              </w:rPr>
              <w:t>、资产支持证券投资策略</w:t>
            </w:r>
          </w:p>
          <w:p w:rsidR="00A9218A" w:rsidRDefault="00A9218A" w:rsidP="00A9218A">
            <w:pPr>
              <w:jc w:val="left"/>
              <w:rPr>
                <w:rFonts w:hint="eastAsia"/>
              </w:rPr>
            </w:pPr>
            <w:r>
              <w:rPr>
                <w:rFonts w:hint="eastAsia"/>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A9218A" w:rsidRDefault="00A9218A" w:rsidP="00A9218A">
            <w:pPr>
              <w:jc w:val="left"/>
              <w:rPr>
                <w:rFonts w:hint="eastAsia"/>
              </w:rPr>
            </w:pPr>
            <w:r>
              <w:rPr>
                <w:rFonts w:hint="eastAsia"/>
              </w:rPr>
              <w:t>4</w:t>
            </w:r>
            <w:r>
              <w:rPr>
                <w:rFonts w:hint="eastAsia"/>
              </w:rPr>
              <w:t>、国债期货投资策略</w:t>
            </w:r>
          </w:p>
          <w:p w:rsidR="00A9218A" w:rsidRDefault="00A9218A" w:rsidP="00A9218A">
            <w:pPr>
              <w:jc w:val="left"/>
            </w:pPr>
            <w:r>
              <w:rPr>
                <w:rFonts w:hint="eastAsia"/>
              </w:rPr>
              <w:t>本基金参与国债期货投资是为了有效控制债券市场的系统性风险，本基金将根据风险管理原则，以套期保值为主要目的，适度运用国债期货提高投资组合运作效率。</w:t>
            </w:r>
          </w:p>
        </w:tc>
      </w:tr>
      <w:tr w:rsidR="00A9218A" w:rsidTr="00A9218A">
        <w:tc>
          <w:tcPr>
            <w:tcW w:w="1701" w:type="dxa"/>
          </w:tcPr>
          <w:p w:rsidR="00A9218A" w:rsidRDefault="00A9218A" w:rsidP="00A9218A">
            <w:pPr>
              <w:jc w:val="left"/>
            </w:pPr>
            <w:r>
              <w:rPr>
                <w:rFonts w:hint="eastAsia"/>
              </w:rPr>
              <w:t>业绩比较基准</w:t>
            </w:r>
          </w:p>
        </w:tc>
        <w:tc>
          <w:tcPr>
            <w:tcW w:w="6804" w:type="dxa"/>
          </w:tcPr>
          <w:p w:rsidR="00A9218A" w:rsidRDefault="00A9218A" w:rsidP="00A9218A">
            <w:pPr>
              <w:jc w:val="left"/>
            </w:pPr>
            <w:r>
              <w:rPr>
                <w:rFonts w:hint="eastAsia"/>
              </w:rPr>
              <w:t>中债总财富（</w:t>
            </w:r>
            <w:r>
              <w:rPr>
                <w:rFonts w:hint="eastAsia"/>
              </w:rPr>
              <w:t>1-3</w:t>
            </w:r>
            <w:r>
              <w:rPr>
                <w:rFonts w:hint="eastAsia"/>
              </w:rPr>
              <w:t>年）指数收益率</w:t>
            </w:r>
            <w:r>
              <w:rPr>
                <w:rFonts w:hint="eastAsia"/>
              </w:rPr>
              <w:t>*90%+</w:t>
            </w:r>
            <w:r>
              <w:rPr>
                <w:rFonts w:hint="eastAsia"/>
              </w:rPr>
              <w:t>一年期定期存款利率</w:t>
            </w:r>
            <w:r>
              <w:rPr>
                <w:rFonts w:hint="eastAsia"/>
              </w:rPr>
              <w:t>(</w:t>
            </w:r>
            <w:r>
              <w:rPr>
                <w:rFonts w:hint="eastAsia"/>
              </w:rPr>
              <w:t>税后</w:t>
            </w:r>
            <w:r>
              <w:rPr>
                <w:rFonts w:hint="eastAsia"/>
              </w:rPr>
              <w:t>)*10%</w:t>
            </w:r>
          </w:p>
        </w:tc>
      </w:tr>
      <w:tr w:rsidR="00A9218A" w:rsidTr="00A9218A">
        <w:tc>
          <w:tcPr>
            <w:tcW w:w="1701" w:type="dxa"/>
          </w:tcPr>
          <w:p w:rsidR="00A9218A" w:rsidRDefault="00A9218A" w:rsidP="00A9218A">
            <w:pPr>
              <w:jc w:val="left"/>
            </w:pPr>
            <w:r>
              <w:rPr>
                <w:rFonts w:hint="eastAsia"/>
              </w:rPr>
              <w:t>风险收益特征</w:t>
            </w:r>
          </w:p>
        </w:tc>
        <w:tc>
          <w:tcPr>
            <w:tcW w:w="6804" w:type="dxa"/>
          </w:tcPr>
          <w:p w:rsidR="00A9218A" w:rsidRDefault="00A9218A" w:rsidP="00A9218A">
            <w:pPr>
              <w:jc w:val="left"/>
            </w:pPr>
            <w:r>
              <w:rPr>
                <w:rFonts w:hint="eastAsia"/>
              </w:rPr>
              <w:t>本基金为债券型基金，预期收益和预期风险高于货币市场基金，但低于混合型基金、股票型基金。</w:t>
            </w:r>
          </w:p>
        </w:tc>
      </w:tr>
    </w:tbl>
    <w:p w:rsidR="00A9218A" w:rsidRDefault="00A9218A" w:rsidP="00A9218A">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A9218A" w:rsidRDefault="00A9218A" w:rsidP="00A9218A">
      <w:r>
        <w:rPr>
          <w:noProof/>
        </w:rPr>
        <w:lastRenderedPageBreak/>
        <w:drawing>
          <wp:inline distT="0" distB="0" distL="0" distR="0">
            <wp:extent cx="5274310" cy="26733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73350"/>
                    </a:xfrm>
                    <a:prstGeom prst="rect">
                      <a:avLst/>
                    </a:prstGeom>
                  </pic:spPr>
                </pic:pic>
              </a:graphicData>
            </a:graphic>
          </wp:inline>
        </w:drawing>
      </w:r>
    </w:p>
    <w:p w:rsidR="00A9218A" w:rsidRDefault="00A9218A" w:rsidP="00A9218A">
      <w:pPr>
        <w:pStyle w:val="-2"/>
        <w:spacing w:before="156" w:after="156"/>
        <w:rPr>
          <w:rFonts w:hint="eastAsia"/>
        </w:rPr>
      </w:pPr>
      <w:r>
        <w:rPr>
          <w:rFonts w:hint="eastAsia"/>
        </w:rPr>
        <w:t>（三）</w:t>
      </w:r>
      <w:r>
        <w:rPr>
          <w:rFonts w:hint="eastAsia"/>
        </w:rPr>
        <w:t xml:space="preserve"> </w:t>
      </w:r>
      <w:r>
        <w:rPr>
          <w:rFonts w:hint="eastAsia"/>
        </w:rPr>
        <w:t>自基金合同生效以来</w:t>
      </w:r>
      <w:r>
        <w:rPr>
          <w:rFonts w:hint="eastAsia"/>
        </w:rPr>
        <w:t>/</w:t>
      </w:r>
      <w:r>
        <w:rPr>
          <w:rFonts w:hint="eastAsia"/>
        </w:rPr>
        <w:t>最近十年（孰短）基金每年的净值增长率及与同期业绩比较基准的比较图</w:t>
      </w:r>
    </w:p>
    <w:p w:rsidR="00A9218A" w:rsidRDefault="00A9218A" w:rsidP="00A9218A">
      <w:r>
        <w:rPr>
          <w:noProof/>
        </w:rPr>
        <w:drawing>
          <wp:inline distT="0" distB="0" distL="0" distR="0">
            <wp:extent cx="5274310" cy="4546600"/>
            <wp:effectExtent l="0" t="0" r="254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546600"/>
                    </a:xfrm>
                    <a:prstGeom prst="rect">
                      <a:avLst/>
                    </a:prstGeom>
                  </pic:spPr>
                </pic:pic>
              </a:graphicData>
            </a:graphic>
          </wp:inline>
        </w:drawing>
      </w:r>
    </w:p>
    <w:p w:rsidR="00A9218A" w:rsidRDefault="00A9218A" w:rsidP="00A9218A">
      <w:pPr>
        <w:pStyle w:val="-7"/>
        <w:ind w:firstLine="420"/>
        <w:rPr>
          <w:rFonts w:hint="eastAsia"/>
        </w:rPr>
      </w:pPr>
      <w:r>
        <w:rPr>
          <w:rFonts w:hint="eastAsia"/>
        </w:rPr>
        <w:t>注：</w:t>
      </w:r>
      <w:r>
        <w:rPr>
          <w:rFonts w:hint="eastAsia"/>
        </w:rPr>
        <w:t>1.</w:t>
      </w:r>
      <w:r>
        <w:rPr>
          <w:rFonts w:hint="eastAsia"/>
        </w:rPr>
        <w:t>基金合同生效当年按实际期限计算，不按整个自然年度进行折算。</w:t>
      </w:r>
    </w:p>
    <w:p w:rsidR="00A9218A" w:rsidRDefault="00A9218A" w:rsidP="00A9218A">
      <w:pPr>
        <w:pStyle w:val="-"/>
        <w:ind w:firstLine="420"/>
        <w:rPr>
          <w:rFonts w:hint="eastAsia"/>
        </w:rPr>
      </w:pPr>
      <w:r>
        <w:rPr>
          <w:rFonts w:hint="eastAsia"/>
        </w:rPr>
        <w:t>2.</w:t>
      </w:r>
      <w:r>
        <w:rPr>
          <w:rFonts w:hint="eastAsia"/>
        </w:rPr>
        <w:t>基金的过往业绩不代表未来表现。</w:t>
      </w:r>
    </w:p>
    <w:p w:rsidR="00A9218A" w:rsidRDefault="00A9218A" w:rsidP="00A9218A">
      <w:pPr>
        <w:pStyle w:val="-1"/>
        <w:spacing w:before="156" w:after="156"/>
        <w:rPr>
          <w:rFonts w:hint="eastAsia"/>
        </w:rPr>
      </w:pPr>
      <w:r>
        <w:rPr>
          <w:rFonts w:hint="eastAsia"/>
        </w:rPr>
        <w:t>三、投资本基金涉及的费用</w:t>
      </w:r>
    </w:p>
    <w:p w:rsidR="00A9218A" w:rsidRDefault="00A9218A" w:rsidP="00A9218A">
      <w:pPr>
        <w:pStyle w:val="-2"/>
        <w:spacing w:before="156" w:after="156"/>
        <w:rPr>
          <w:rFonts w:hint="eastAsia"/>
        </w:rPr>
      </w:pPr>
      <w:r>
        <w:rPr>
          <w:rFonts w:hint="eastAsia"/>
        </w:rPr>
        <w:t>（一）</w:t>
      </w:r>
      <w:r>
        <w:rPr>
          <w:rFonts w:hint="eastAsia"/>
        </w:rPr>
        <w:t xml:space="preserve"> </w:t>
      </w:r>
      <w:r>
        <w:rPr>
          <w:rFonts w:hint="eastAsia"/>
        </w:rPr>
        <w:t>基金销售相关费用</w:t>
      </w:r>
    </w:p>
    <w:p w:rsidR="00A9218A" w:rsidRDefault="00A9218A" w:rsidP="00A9218A">
      <w:pPr>
        <w:pStyle w:val="-"/>
        <w:ind w:firstLine="420"/>
        <w:rPr>
          <w:rFonts w:hint="eastAsia"/>
        </w:rPr>
      </w:pPr>
      <w:r>
        <w:rPr>
          <w:rFonts w:hint="eastAsia"/>
        </w:rPr>
        <w:lastRenderedPageBreak/>
        <w:t>以下费用在申购</w:t>
      </w:r>
      <w:r>
        <w:rPr>
          <w:rFonts w:hint="eastAsia"/>
        </w:rPr>
        <w:t>/</w:t>
      </w:r>
      <w:r>
        <w:rPr>
          <w:rFonts w:hint="eastAsia"/>
        </w:rPr>
        <w:t>赎回基金过程中收取：</w:t>
      </w:r>
    </w:p>
    <w:tbl>
      <w:tblPr>
        <w:tblStyle w:val="-noheader"/>
        <w:tblW w:w="0" w:type="nil"/>
        <w:tblLayout w:type="fixed"/>
        <w:tblLook w:val="04A0" w:firstRow="1" w:lastRow="0" w:firstColumn="1" w:lastColumn="0" w:noHBand="0" w:noVBand="1"/>
      </w:tblPr>
      <w:tblGrid>
        <w:gridCol w:w="2076"/>
        <w:gridCol w:w="2076"/>
        <w:gridCol w:w="2077"/>
        <w:gridCol w:w="2077"/>
      </w:tblGrid>
      <w:tr w:rsidR="00A9218A" w:rsidTr="00A9218A">
        <w:tc>
          <w:p w:rsidR="00A9218A" w:rsidRDefault="00A9218A" w:rsidP="00A9218A">
            <w:pPr>
              <w:jc w:val="center"/>
            </w:pPr>
            <w:r>
              <w:rPr>
                <w:rFonts w:hint="eastAsia"/>
              </w:rPr>
              <w:t>费用类型</w:t>
            </w:r>
          </w:p>
        </w:tc>
        <w:tc>
          <w:p w:rsidR="00A9218A" w:rsidRDefault="00A9218A" w:rsidP="00A9218A">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p w:rsidR="00A9218A" w:rsidRDefault="00A9218A" w:rsidP="00A9218A">
            <w:pPr>
              <w:jc w:val="center"/>
            </w:pPr>
            <w:r>
              <w:rPr>
                <w:rFonts w:hint="eastAsia"/>
              </w:rPr>
              <w:t>收费方式</w:t>
            </w:r>
            <w:r>
              <w:rPr>
                <w:rFonts w:hint="eastAsia"/>
              </w:rPr>
              <w:t>/</w:t>
            </w:r>
            <w:r>
              <w:rPr>
                <w:rFonts w:hint="eastAsia"/>
              </w:rPr>
              <w:t>费率</w:t>
            </w:r>
          </w:p>
        </w:tc>
        <w:tc>
          <w:p w:rsidR="00A9218A" w:rsidRDefault="00A9218A" w:rsidP="00A9218A">
            <w:pPr>
              <w:jc w:val="center"/>
            </w:pPr>
            <w:r>
              <w:rPr>
                <w:rFonts w:hint="eastAsia"/>
              </w:rPr>
              <w:t>备注</w:t>
            </w:r>
          </w:p>
        </w:tc>
      </w:tr>
      <w:tr w:rsidR="00A9218A" w:rsidTr="00A9218A">
        <w:tc>
          <w:tcPr>
            <w:vMerge w:val="restart"/>
          </w:tcPr>
          <w:p w:rsidR="00A9218A" w:rsidRDefault="00A9218A" w:rsidP="00A9218A">
            <w:pPr>
              <w:jc w:val="center"/>
            </w:pPr>
            <w:r>
              <w:rPr>
                <w:rFonts w:hint="eastAsia"/>
              </w:rPr>
              <w:t>赎回费</w:t>
            </w:r>
          </w:p>
        </w:tc>
        <w:tc>
          <w:p w:rsidR="00A9218A" w:rsidRDefault="00A9218A" w:rsidP="00A9218A">
            <w:pPr>
              <w:jc w:val="center"/>
            </w:pPr>
            <w:r>
              <w:rPr>
                <w:rFonts w:hint="eastAsia"/>
              </w:rPr>
              <w:t>N&lt; 7</w:t>
            </w:r>
            <w:r>
              <w:rPr>
                <w:rFonts w:hint="eastAsia"/>
              </w:rPr>
              <w:t>天</w:t>
            </w:r>
          </w:p>
        </w:tc>
        <w:tc>
          <w:p w:rsidR="00A9218A" w:rsidRDefault="00A9218A" w:rsidP="00A9218A">
            <w:pPr>
              <w:jc w:val="center"/>
            </w:pPr>
            <w:r>
              <w:t>1.5%</w:t>
            </w:r>
          </w:p>
        </w:tc>
        <w:tc>
          <w:p w:rsidR="00A9218A" w:rsidRDefault="00A9218A" w:rsidP="00A9218A">
            <w:pPr>
              <w:jc w:val="center"/>
            </w:pPr>
            <w:r>
              <w:t>-</w:t>
            </w:r>
          </w:p>
        </w:tc>
      </w:tr>
      <w:tr w:rsidR="00A9218A" w:rsidTr="00A9218A">
        <w:tc>
          <w:tcPr>
            <w:vMerge/>
          </w:tcPr>
          <w:p w:rsidR="00A9218A" w:rsidRDefault="00A9218A" w:rsidP="00A9218A">
            <w:pPr>
              <w:jc w:val="left"/>
            </w:pPr>
          </w:p>
        </w:tc>
        <w:tc>
          <w:p w:rsidR="00A9218A" w:rsidRDefault="00A9218A" w:rsidP="00A9218A">
            <w:pPr>
              <w:jc w:val="center"/>
            </w:pPr>
            <w:r>
              <w:rPr>
                <w:rFonts w:hint="eastAsia"/>
              </w:rPr>
              <w:t>7</w:t>
            </w:r>
            <w:r>
              <w:rPr>
                <w:rFonts w:hint="eastAsia"/>
              </w:rPr>
              <w:t>天≤</w:t>
            </w:r>
            <w:r>
              <w:rPr>
                <w:rFonts w:hint="eastAsia"/>
              </w:rPr>
              <w:t xml:space="preserve"> N</w:t>
            </w:r>
          </w:p>
        </w:tc>
        <w:tc>
          <w:p w:rsidR="00A9218A" w:rsidRDefault="00A9218A" w:rsidP="00A9218A">
            <w:pPr>
              <w:jc w:val="center"/>
            </w:pPr>
            <w:r>
              <w:t>0%</w:t>
            </w:r>
          </w:p>
        </w:tc>
        <w:tc>
          <w:p w:rsidR="00A9218A" w:rsidRDefault="00A9218A" w:rsidP="00A9218A">
            <w:pPr>
              <w:jc w:val="center"/>
            </w:pPr>
            <w:r>
              <w:t>-</w:t>
            </w:r>
          </w:p>
        </w:tc>
      </w:tr>
    </w:tbl>
    <w:p w:rsidR="00A9218A" w:rsidRDefault="00A9218A" w:rsidP="00A9218A">
      <w:pPr>
        <w:pStyle w:val="-7"/>
        <w:ind w:firstLine="420"/>
        <w:rPr>
          <w:rFonts w:hint="eastAsia"/>
        </w:rPr>
      </w:pPr>
      <w:r>
        <w:rPr>
          <w:rFonts w:hint="eastAsia"/>
        </w:rPr>
        <w:t>注：本基金</w:t>
      </w:r>
      <w:r>
        <w:rPr>
          <w:rFonts w:hint="eastAsia"/>
        </w:rPr>
        <w:t>C</w:t>
      </w:r>
      <w:r>
        <w:rPr>
          <w:rFonts w:hint="eastAsia"/>
        </w:rPr>
        <w:t>类基金份额不收取申购费用。</w:t>
      </w:r>
    </w:p>
    <w:p w:rsidR="00A9218A" w:rsidRDefault="00A9218A" w:rsidP="00A9218A">
      <w:pPr>
        <w:pStyle w:val="-2"/>
        <w:spacing w:before="156" w:after="156"/>
        <w:rPr>
          <w:rFonts w:hint="eastAsia"/>
        </w:rPr>
      </w:pPr>
      <w:r>
        <w:rPr>
          <w:rFonts w:hint="eastAsia"/>
        </w:rPr>
        <w:t>（二）</w:t>
      </w:r>
      <w:r>
        <w:rPr>
          <w:rFonts w:hint="eastAsia"/>
        </w:rPr>
        <w:t xml:space="preserve"> </w:t>
      </w:r>
      <w:r>
        <w:rPr>
          <w:rFonts w:hint="eastAsia"/>
        </w:rPr>
        <w:t>基金运作相关费用</w:t>
      </w:r>
    </w:p>
    <w:p w:rsidR="00A9218A" w:rsidRDefault="00A9218A" w:rsidP="00A9218A">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4153"/>
        <w:gridCol w:w="4153"/>
      </w:tblGrid>
      <w:tr w:rsidR="00A9218A" w:rsidTr="00A9218A">
        <w:tc>
          <w:tcPr>
            <w:tcW w:w="4153" w:type="dxa"/>
          </w:tcPr>
          <w:p w:rsidR="00A9218A" w:rsidRDefault="00A9218A" w:rsidP="00A9218A">
            <w:pPr>
              <w:jc w:val="left"/>
            </w:pPr>
            <w:r>
              <w:rPr>
                <w:rFonts w:hint="eastAsia"/>
              </w:rPr>
              <w:t>费用类别</w:t>
            </w:r>
          </w:p>
        </w:tc>
        <w:tc>
          <w:tcPr>
            <w:tcW w:w="4153" w:type="dxa"/>
          </w:tcPr>
          <w:p w:rsidR="00A9218A" w:rsidRDefault="00A9218A" w:rsidP="00A9218A">
            <w:pPr>
              <w:jc w:val="left"/>
            </w:pPr>
            <w:r>
              <w:rPr>
                <w:rFonts w:hint="eastAsia"/>
              </w:rPr>
              <w:t>收费方式</w:t>
            </w:r>
            <w:r>
              <w:rPr>
                <w:rFonts w:hint="eastAsia"/>
              </w:rPr>
              <w:t>/</w:t>
            </w:r>
            <w:r>
              <w:rPr>
                <w:rFonts w:hint="eastAsia"/>
              </w:rPr>
              <w:t>年费率</w:t>
            </w:r>
          </w:p>
        </w:tc>
      </w:tr>
      <w:tr w:rsidR="00A9218A" w:rsidTr="00A9218A">
        <w:tc>
          <w:tcPr>
            <w:tcW w:w="4153" w:type="dxa"/>
          </w:tcPr>
          <w:p w:rsidR="00A9218A" w:rsidRDefault="00A9218A" w:rsidP="00A9218A">
            <w:pPr>
              <w:jc w:val="left"/>
            </w:pPr>
            <w:r>
              <w:rPr>
                <w:rFonts w:hint="eastAsia"/>
              </w:rPr>
              <w:t>管理费</w:t>
            </w:r>
          </w:p>
        </w:tc>
        <w:tc>
          <w:tcPr>
            <w:tcW w:w="4153" w:type="dxa"/>
          </w:tcPr>
          <w:p w:rsidR="00A9218A" w:rsidRDefault="00A9218A" w:rsidP="00A9218A">
            <w:pPr>
              <w:jc w:val="left"/>
            </w:pPr>
            <w:r>
              <w:t>0.30%</w:t>
            </w:r>
          </w:p>
        </w:tc>
      </w:tr>
      <w:tr w:rsidR="00A9218A" w:rsidTr="00A9218A">
        <w:tc>
          <w:tcPr>
            <w:tcW w:w="4153" w:type="dxa"/>
          </w:tcPr>
          <w:p w:rsidR="00A9218A" w:rsidRDefault="00A9218A" w:rsidP="00A9218A">
            <w:pPr>
              <w:jc w:val="left"/>
            </w:pPr>
            <w:r>
              <w:rPr>
                <w:rFonts w:hint="eastAsia"/>
              </w:rPr>
              <w:t>托管费</w:t>
            </w:r>
          </w:p>
        </w:tc>
        <w:tc>
          <w:tcPr>
            <w:tcW w:w="4153" w:type="dxa"/>
          </w:tcPr>
          <w:p w:rsidR="00A9218A" w:rsidRDefault="00A9218A" w:rsidP="00A9218A">
            <w:pPr>
              <w:jc w:val="left"/>
            </w:pPr>
            <w:r>
              <w:t>0.05%</w:t>
            </w:r>
          </w:p>
        </w:tc>
      </w:tr>
      <w:tr w:rsidR="00A9218A" w:rsidTr="00A9218A">
        <w:tc>
          <w:tcPr>
            <w:tcW w:w="4153" w:type="dxa"/>
          </w:tcPr>
          <w:p w:rsidR="00A9218A" w:rsidRDefault="00A9218A" w:rsidP="00A9218A">
            <w:pPr>
              <w:jc w:val="left"/>
            </w:pPr>
            <w:r>
              <w:rPr>
                <w:rFonts w:hint="eastAsia"/>
              </w:rPr>
              <w:t>销售服务费</w:t>
            </w:r>
          </w:p>
        </w:tc>
        <w:tc>
          <w:tcPr>
            <w:tcW w:w="4153" w:type="dxa"/>
          </w:tcPr>
          <w:p w:rsidR="00A9218A" w:rsidRDefault="00A9218A" w:rsidP="00A9218A">
            <w:pPr>
              <w:jc w:val="left"/>
            </w:pPr>
            <w:r>
              <w:t>0.20%</w:t>
            </w:r>
          </w:p>
        </w:tc>
      </w:tr>
      <w:tr w:rsidR="00A9218A" w:rsidTr="00A9218A">
        <w:tc>
          <w:tcPr>
            <w:tcW w:w="4153" w:type="dxa"/>
          </w:tcPr>
          <w:p w:rsidR="00A9218A" w:rsidRDefault="00A9218A" w:rsidP="00A9218A">
            <w:pPr>
              <w:jc w:val="left"/>
            </w:pPr>
            <w:r>
              <w:rPr>
                <w:rFonts w:hint="eastAsia"/>
              </w:rPr>
              <w:t>其他费用</w:t>
            </w:r>
          </w:p>
        </w:tc>
        <w:tc>
          <w:tcPr>
            <w:tcW w:w="4153" w:type="dxa"/>
          </w:tcPr>
          <w:p w:rsidR="00A9218A" w:rsidRDefault="00A9218A" w:rsidP="00A9218A">
            <w:pPr>
              <w:jc w:val="left"/>
              <w:rPr>
                <w:rFonts w:hint="eastAsia"/>
              </w:rPr>
            </w:pPr>
            <w:r>
              <w:rPr>
                <w:rFonts w:hint="eastAsia"/>
              </w:rPr>
              <w:t>1</w:t>
            </w:r>
            <w:r>
              <w:rPr>
                <w:rFonts w:hint="eastAsia"/>
              </w:rPr>
              <w:t>、《基金合同》生效后与基金相关的信息披露费用；</w:t>
            </w:r>
          </w:p>
          <w:p w:rsidR="00A9218A" w:rsidRDefault="00A9218A" w:rsidP="00A9218A">
            <w:pPr>
              <w:jc w:val="left"/>
              <w:rPr>
                <w:rFonts w:hint="eastAsia"/>
              </w:rPr>
            </w:pPr>
            <w:r>
              <w:rPr>
                <w:rFonts w:hint="eastAsia"/>
              </w:rPr>
              <w:t>2</w:t>
            </w:r>
            <w:r>
              <w:rPr>
                <w:rFonts w:hint="eastAsia"/>
              </w:rPr>
              <w:t>、《基金合同》生效后与基金相关的会计师费、律师费、诉讼费和仲裁费；</w:t>
            </w:r>
          </w:p>
          <w:p w:rsidR="00A9218A" w:rsidRDefault="00A9218A" w:rsidP="00A9218A">
            <w:pPr>
              <w:jc w:val="left"/>
              <w:rPr>
                <w:rFonts w:hint="eastAsia"/>
              </w:rPr>
            </w:pPr>
            <w:r>
              <w:rPr>
                <w:rFonts w:hint="eastAsia"/>
              </w:rPr>
              <w:t>3</w:t>
            </w:r>
            <w:r>
              <w:rPr>
                <w:rFonts w:hint="eastAsia"/>
              </w:rPr>
              <w:t>、基金份额持有人大会费用；</w:t>
            </w:r>
          </w:p>
          <w:p w:rsidR="00A9218A" w:rsidRDefault="00A9218A" w:rsidP="00A9218A">
            <w:pPr>
              <w:jc w:val="left"/>
              <w:rPr>
                <w:rFonts w:hint="eastAsia"/>
              </w:rPr>
            </w:pPr>
            <w:r>
              <w:rPr>
                <w:rFonts w:hint="eastAsia"/>
              </w:rPr>
              <w:t>4</w:t>
            </w:r>
            <w:r>
              <w:rPr>
                <w:rFonts w:hint="eastAsia"/>
              </w:rPr>
              <w:t>、基金的证券、期货交易费用；</w:t>
            </w:r>
          </w:p>
          <w:p w:rsidR="00A9218A" w:rsidRDefault="00A9218A" w:rsidP="00A9218A">
            <w:pPr>
              <w:jc w:val="left"/>
              <w:rPr>
                <w:rFonts w:hint="eastAsia"/>
              </w:rPr>
            </w:pPr>
            <w:r>
              <w:rPr>
                <w:rFonts w:hint="eastAsia"/>
              </w:rPr>
              <w:t>5</w:t>
            </w:r>
            <w:r>
              <w:rPr>
                <w:rFonts w:hint="eastAsia"/>
              </w:rPr>
              <w:t>、基金的银行汇划费用；</w:t>
            </w:r>
          </w:p>
          <w:p w:rsidR="00A9218A" w:rsidRDefault="00A9218A" w:rsidP="00A9218A">
            <w:pPr>
              <w:jc w:val="left"/>
              <w:rPr>
                <w:rFonts w:hint="eastAsia"/>
              </w:rPr>
            </w:pPr>
            <w:r>
              <w:rPr>
                <w:rFonts w:hint="eastAsia"/>
              </w:rPr>
              <w:t>6</w:t>
            </w:r>
            <w:r>
              <w:rPr>
                <w:rFonts w:hint="eastAsia"/>
              </w:rPr>
              <w:t>、基金相关账户的开户及维护费用；</w:t>
            </w:r>
          </w:p>
          <w:p w:rsidR="00A9218A" w:rsidRDefault="00A9218A" w:rsidP="00A9218A">
            <w:pPr>
              <w:jc w:val="left"/>
            </w:pPr>
            <w:r>
              <w:rPr>
                <w:rFonts w:hint="eastAsia"/>
              </w:rPr>
              <w:t>7</w:t>
            </w:r>
            <w:r>
              <w:rPr>
                <w:rFonts w:hint="eastAsia"/>
              </w:rPr>
              <w:t>、按照国家有关规定和《基金合同》约定，可以在基金财产中列支的其他费用</w:t>
            </w:r>
          </w:p>
        </w:tc>
      </w:tr>
    </w:tbl>
    <w:p w:rsidR="00A9218A" w:rsidRDefault="00A9218A" w:rsidP="00A9218A">
      <w:pPr>
        <w:pStyle w:val="-7"/>
        <w:ind w:firstLine="420"/>
        <w:rPr>
          <w:rFonts w:hint="eastAsia"/>
        </w:rPr>
      </w:pPr>
      <w:r>
        <w:rPr>
          <w:rFonts w:hint="eastAsia"/>
        </w:rPr>
        <w:t>注：本基金交易证券、基金等产生的费用和税负，按实际发生额从基金资产扣除。</w:t>
      </w:r>
    </w:p>
    <w:p w:rsidR="00A9218A" w:rsidRDefault="00A9218A" w:rsidP="00A9218A">
      <w:pPr>
        <w:pStyle w:val="-1"/>
        <w:spacing w:before="156" w:after="156"/>
        <w:rPr>
          <w:rFonts w:hint="eastAsia"/>
        </w:rPr>
      </w:pPr>
      <w:r>
        <w:rPr>
          <w:rFonts w:hint="eastAsia"/>
        </w:rPr>
        <w:t>四、风险揭示与重要提示</w:t>
      </w:r>
    </w:p>
    <w:p w:rsidR="00A9218A" w:rsidRDefault="00A9218A" w:rsidP="00A9218A">
      <w:pPr>
        <w:pStyle w:val="-2"/>
        <w:spacing w:before="156" w:after="156"/>
        <w:rPr>
          <w:rFonts w:hint="eastAsia"/>
        </w:rPr>
      </w:pPr>
      <w:r>
        <w:rPr>
          <w:rFonts w:hint="eastAsia"/>
        </w:rPr>
        <w:t>（一）</w:t>
      </w:r>
      <w:r>
        <w:rPr>
          <w:rFonts w:hint="eastAsia"/>
        </w:rPr>
        <w:t xml:space="preserve"> </w:t>
      </w:r>
      <w:r>
        <w:rPr>
          <w:rFonts w:hint="eastAsia"/>
        </w:rPr>
        <w:t>风险揭示</w:t>
      </w:r>
    </w:p>
    <w:p w:rsidR="00A9218A" w:rsidRDefault="00A9218A" w:rsidP="00A9218A">
      <w:pPr>
        <w:pStyle w:val="-"/>
        <w:ind w:firstLine="420"/>
        <w:rPr>
          <w:rFonts w:hint="eastAsia"/>
        </w:rPr>
      </w:pPr>
      <w:r>
        <w:rPr>
          <w:rFonts w:hint="eastAsia"/>
        </w:rPr>
        <w:t>本基金不提供任何保证。投资者可能损失投资本金。</w:t>
      </w:r>
    </w:p>
    <w:p w:rsidR="00A9218A" w:rsidRDefault="00A9218A" w:rsidP="00A9218A">
      <w:pPr>
        <w:pStyle w:val="-"/>
        <w:ind w:firstLine="420"/>
        <w:rPr>
          <w:rFonts w:hint="eastAsia"/>
        </w:rPr>
      </w:pPr>
      <w:r>
        <w:rPr>
          <w:rFonts w:hint="eastAsia"/>
        </w:rPr>
        <w:t>投资有风险，投资者购买基金时应认真阅读本基金的《招募说明书》等销售文件。</w:t>
      </w:r>
    </w:p>
    <w:p w:rsidR="00A9218A" w:rsidRDefault="00A9218A" w:rsidP="00A9218A">
      <w:pPr>
        <w:pStyle w:val="-"/>
        <w:ind w:firstLine="420"/>
        <w:rPr>
          <w:rFonts w:hint="eastAsia"/>
        </w:rPr>
      </w:pPr>
      <w:r>
        <w:rPr>
          <w:rFonts w:hint="eastAsia"/>
        </w:rPr>
        <w:t>一）本基金特定风险如下：</w:t>
      </w:r>
    </w:p>
    <w:p w:rsidR="00A9218A" w:rsidRDefault="00A9218A" w:rsidP="00A9218A">
      <w:pPr>
        <w:pStyle w:val="-"/>
        <w:ind w:firstLine="420"/>
        <w:rPr>
          <w:rFonts w:hint="eastAsia"/>
        </w:rPr>
      </w:pPr>
      <w:r>
        <w:rPr>
          <w:rFonts w:hint="eastAsia"/>
        </w:rPr>
        <w:t>1</w:t>
      </w:r>
      <w:r>
        <w:rPr>
          <w:rFonts w:hint="eastAsia"/>
        </w:rPr>
        <w:t>、本基金主要投资于固定收益类品种，因此，本基金除承担由于市场利率波动造成的利率风险外还要承担如企业债、公司债等信用品种的发债主体信用恶化造成的信用风险。</w:t>
      </w:r>
    </w:p>
    <w:p w:rsidR="00A9218A" w:rsidRDefault="00A9218A" w:rsidP="00A9218A">
      <w:pPr>
        <w:pStyle w:val="-"/>
        <w:ind w:firstLine="420"/>
        <w:rPr>
          <w:rFonts w:hint="eastAsia"/>
        </w:rPr>
      </w:pPr>
      <w:r>
        <w:rPr>
          <w:rFonts w:hint="eastAsia"/>
        </w:rPr>
        <w:t>2</w:t>
      </w:r>
      <w:r>
        <w:rPr>
          <w:rFonts w:hint="eastAsia"/>
        </w:rPr>
        <w:t>、本基金将国债期货纳入到投资范围中，国债期货采用保证金交易制度，由于保证金交易具有杠杆性，当出现不利行情时，微小的变动就可能会使投资人权益遭受较大损失。</w:t>
      </w:r>
    </w:p>
    <w:p w:rsidR="00A9218A" w:rsidRDefault="00A9218A" w:rsidP="00A9218A">
      <w:pPr>
        <w:pStyle w:val="-"/>
        <w:ind w:firstLine="420"/>
        <w:rPr>
          <w:rFonts w:hint="eastAsia"/>
        </w:rPr>
      </w:pPr>
      <w:r>
        <w:rPr>
          <w:rFonts w:hint="eastAsia"/>
        </w:rPr>
        <w:t>3</w:t>
      </w:r>
      <w:r>
        <w:rPr>
          <w:rFonts w:hint="eastAsia"/>
        </w:rPr>
        <w:t>、本基金的投资范围包含资产支持证券，可能带来以下风险：</w:t>
      </w:r>
    </w:p>
    <w:p w:rsidR="00A9218A" w:rsidRDefault="00A9218A" w:rsidP="00A9218A">
      <w:pPr>
        <w:pStyle w:val="-"/>
        <w:ind w:firstLine="420"/>
        <w:rPr>
          <w:rFonts w:hint="eastAsia"/>
        </w:rPr>
      </w:pPr>
      <w:r>
        <w:rPr>
          <w:rFonts w:hint="eastAsia"/>
        </w:rPr>
        <w:t>（</w:t>
      </w:r>
      <w:r>
        <w:rPr>
          <w:rFonts w:hint="eastAsia"/>
        </w:rPr>
        <w:t>1</w:t>
      </w:r>
      <w:r>
        <w:rPr>
          <w:rFonts w:hint="eastAsia"/>
        </w:rPr>
        <w:t>）信用风险：基金所投资的资产支持证券之债务人出现违约，或在交易过程中发生交收违约，或由于资产支持证券信用质量降低导致证券价格下降，造成基金财产损失。</w:t>
      </w:r>
    </w:p>
    <w:p w:rsidR="00A9218A" w:rsidRDefault="00A9218A" w:rsidP="00A9218A">
      <w:pPr>
        <w:pStyle w:val="-"/>
        <w:ind w:firstLine="420"/>
        <w:rPr>
          <w:rFonts w:hint="eastAsia"/>
        </w:rPr>
      </w:pPr>
      <w:r>
        <w:rPr>
          <w:rFonts w:hint="eastAsia"/>
        </w:rPr>
        <w:t>（</w:t>
      </w:r>
      <w:r>
        <w:rPr>
          <w:rFonts w:hint="eastAsia"/>
        </w:rPr>
        <w:t>2</w:t>
      </w:r>
      <w:r>
        <w:rPr>
          <w:rFonts w:hint="eastAsia"/>
        </w:rPr>
        <w:t>）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rsidR="00A9218A" w:rsidRDefault="00A9218A" w:rsidP="00A9218A">
      <w:pPr>
        <w:pStyle w:val="-"/>
        <w:ind w:firstLine="420"/>
        <w:rPr>
          <w:rFonts w:hint="eastAsia"/>
        </w:rPr>
      </w:pPr>
      <w:r>
        <w:rPr>
          <w:rFonts w:hint="eastAsia"/>
        </w:rPr>
        <w:t>（</w:t>
      </w:r>
      <w:r>
        <w:rPr>
          <w:rFonts w:hint="eastAsia"/>
        </w:rPr>
        <w:t>3</w:t>
      </w:r>
      <w:r>
        <w:rPr>
          <w:rFonts w:hint="eastAsia"/>
        </w:rPr>
        <w:t>）流动性风险：受资产支持证券市场规模及交易活跃程度的影响，资产支持证券可能无法在同一价格水平上进行较大数量的买入或卖出，存在一定的流动性风险。</w:t>
      </w:r>
    </w:p>
    <w:p w:rsidR="00A9218A" w:rsidRDefault="00A9218A" w:rsidP="00A9218A">
      <w:pPr>
        <w:pStyle w:val="-"/>
        <w:ind w:firstLine="420"/>
        <w:rPr>
          <w:rFonts w:hint="eastAsia"/>
        </w:rPr>
      </w:pPr>
      <w:r>
        <w:rPr>
          <w:rFonts w:hint="eastAsia"/>
        </w:rPr>
        <w:lastRenderedPageBreak/>
        <w:t>（</w:t>
      </w:r>
      <w:r>
        <w:rPr>
          <w:rFonts w:hint="eastAsia"/>
        </w:rPr>
        <w:t>4</w:t>
      </w:r>
      <w:r>
        <w:rPr>
          <w:rFonts w:hint="eastAsia"/>
        </w:rPr>
        <w:t>）提前偿付风险：债务人可能会由于利率变化等原因进行提前偿付，从而使基金资产面临再投资风险。</w:t>
      </w:r>
    </w:p>
    <w:p w:rsidR="00A9218A" w:rsidRDefault="00A9218A" w:rsidP="00A9218A">
      <w:pPr>
        <w:pStyle w:val="-"/>
        <w:ind w:firstLine="420"/>
        <w:rPr>
          <w:rFonts w:hint="eastAsia"/>
        </w:rPr>
      </w:pPr>
      <w:r>
        <w:rPr>
          <w:rFonts w:hint="eastAsia"/>
        </w:rPr>
        <w:t>（</w:t>
      </w:r>
      <w:r>
        <w:rPr>
          <w:rFonts w:hint="eastAsia"/>
        </w:rPr>
        <w:t>5</w:t>
      </w: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万元情形的，基金合同应当终止，无需召开基金份额持有人大会。投资人将面临《基金合同》提前终止的风险。</w:t>
      </w:r>
    </w:p>
    <w:p w:rsidR="00A9218A" w:rsidRDefault="00A9218A" w:rsidP="00A9218A">
      <w:pPr>
        <w:pStyle w:val="-"/>
        <w:ind w:firstLine="420"/>
        <w:rPr>
          <w:rFonts w:hint="eastAsia"/>
        </w:rPr>
      </w:pPr>
      <w:r>
        <w:rPr>
          <w:rFonts w:hint="eastAsia"/>
        </w:rPr>
        <w:t>二）本基金面临的其他风险如下：</w:t>
      </w:r>
    </w:p>
    <w:p w:rsidR="00A9218A" w:rsidRDefault="00A9218A" w:rsidP="00A9218A">
      <w:pPr>
        <w:pStyle w:val="-"/>
        <w:ind w:firstLine="420"/>
        <w:rPr>
          <w:rFonts w:hint="eastAsia"/>
        </w:rPr>
      </w:pPr>
      <w:r>
        <w:rPr>
          <w:rFonts w:hint="eastAsia"/>
        </w:rPr>
        <w:t>1</w:t>
      </w:r>
      <w:r>
        <w:rPr>
          <w:rFonts w:hint="eastAsia"/>
        </w:rPr>
        <w:t>、债券市场风险，主要包括：（</w:t>
      </w:r>
      <w:r>
        <w:rPr>
          <w:rFonts w:hint="eastAsia"/>
        </w:rPr>
        <w:t>1</w:t>
      </w:r>
      <w:r>
        <w:rPr>
          <w:rFonts w:hint="eastAsia"/>
        </w:rPr>
        <w:t>）政策风险；（</w:t>
      </w:r>
      <w:r>
        <w:rPr>
          <w:rFonts w:hint="eastAsia"/>
        </w:rPr>
        <w:t>2</w:t>
      </w:r>
      <w:r>
        <w:rPr>
          <w:rFonts w:hint="eastAsia"/>
        </w:rPr>
        <w:t>）利率风险；（</w:t>
      </w:r>
      <w:r>
        <w:rPr>
          <w:rFonts w:hint="eastAsia"/>
        </w:rPr>
        <w:t>3</w:t>
      </w:r>
      <w:r>
        <w:rPr>
          <w:rFonts w:hint="eastAsia"/>
        </w:rPr>
        <w:t>）信用风险；（</w:t>
      </w:r>
      <w:r>
        <w:rPr>
          <w:rFonts w:hint="eastAsia"/>
        </w:rPr>
        <w:t>4</w:t>
      </w:r>
      <w:r>
        <w:rPr>
          <w:rFonts w:hint="eastAsia"/>
        </w:rPr>
        <w:t>）购买力风险；（</w:t>
      </w:r>
      <w:r>
        <w:rPr>
          <w:rFonts w:hint="eastAsia"/>
        </w:rPr>
        <w:t>5</w:t>
      </w:r>
      <w:r>
        <w:rPr>
          <w:rFonts w:hint="eastAsia"/>
        </w:rPr>
        <w:t>）债券收益率曲线变动风险；（</w:t>
      </w:r>
      <w:r>
        <w:rPr>
          <w:rFonts w:hint="eastAsia"/>
        </w:rPr>
        <w:t>6</w:t>
      </w:r>
      <w:r>
        <w:rPr>
          <w:rFonts w:hint="eastAsia"/>
        </w:rPr>
        <w:t>）再投资风险；（</w:t>
      </w:r>
      <w:r>
        <w:rPr>
          <w:rFonts w:hint="eastAsia"/>
        </w:rPr>
        <w:t>7</w:t>
      </w:r>
      <w:r>
        <w:rPr>
          <w:rFonts w:hint="eastAsia"/>
        </w:rPr>
        <w:t>）债券回购风险；</w:t>
      </w:r>
    </w:p>
    <w:p w:rsidR="00A9218A" w:rsidRDefault="00A9218A" w:rsidP="00A9218A">
      <w:pPr>
        <w:pStyle w:val="-"/>
        <w:ind w:firstLine="420"/>
        <w:rPr>
          <w:rFonts w:hint="eastAsia"/>
        </w:rPr>
      </w:pPr>
      <w:r>
        <w:rPr>
          <w:rFonts w:hint="eastAsia"/>
        </w:rPr>
        <w:t>2</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）实施备用的流动性风险管理工具的情形、程序及对投资者的潜在影响；</w:t>
      </w:r>
    </w:p>
    <w:p w:rsidR="00A9218A" w:rsidRDefault="00A9218A" w:rsidP="00A9218A">
      <w:pPr>
        <w:pStyle w:val="-"/>
        <w:ind w:firstLine="420"/>
        <w:rPr>
          <w:rFonts w:hint="eastAsia"/>
        </w:rPr>
      </w:pPr>
      <w:r>
        <w:rPr>
          <w:rFonts w:hint="eastAsia"/>
        </w:rPr>
        <w:t>3</w:t>
      </w:r>
      <w:r>
        <w:rPr>
          <w:rFonts w:hint="eastAsia"/>
        </w:rPr>
        <w:t>、信用风险；</w:t>
      </w:r>
    </w:p>
    <w:p w:rsidR="00A9218A" w:rsidRDefault="00A9218A" w:rsidP="00A9218A">
      <w:pPr>
        <w:pStyle w:val="-"/>
        <w:ind w:firstLine="420"/>
        <w:rPr>
          <w:rFonts w:hint="eastAsia"/>
        </w:rPr>
      </w:pPr>
      <w:r>
        <w:rPr>
          <w:rFonts w:hint="eastAsia"/>
        </w:rPr>
        <w:t>4</w:t>
      </w:r>
      <w:r>
        <w:rPr>
          <w:rFonts w:hint="eastAsia"/>
        </w:rPr>
        <w:t>、管理风险；</w:t>
      </w:r>
    </w:p>
    <w:p w:rsidR="00A9218A" w:rsidRDefault="00A9218A" w:rsidP="00A9218A">
      <w:pPr>
        <w:pStyle w:val="-"/>
        <w:ind w:firstLine="420"/>
        <w:rPr>
          <w:rFonts w:hint="eastAsia"/>
        </w:rPr>
      </w:pPr>
      <w:r>
        <w:rPr>
          <w:rFonts w:hint="eastAsia"/>
        </w:rPr>
        <w:t>5</w:t>
      </w:r>
      <w:r>
        <w:rPr>
          <w:rFonts w:hint="eastAsia"/>
        </w:rPr>
        <w:t>、启用侧袋机制的风险；</w:t>
      </w:r>
    </w:p>
    <w:p w:rsidR="00A9218A" w:rsidRDefault="00A9218A" w:rsidP="00A9218A">
      <w:pPr>
        <w:pStyle w:val="-"/>
        <w:ind w:firstLine="420"/>
        <w:rPr>
          <w:rFonts w:hint="eastAsia"/>
        </w:rPr>
      </w:pPr>
      <w:r>
        <w:rPr>
          <w:rFonts w:hint="eastAsia"/>
        </w:rPr>
        <w:t>6</w:t>
      </w:r>
      <w:r>
        <w:rPr>
          <w:rFonts w:hint="eastAsia"/>
        </w:rPr>
        <w:t>、本基金法律文件风险收益特征表述与销售机构基金风险评价可能不一致的风险；</w:t>
      </w:r>
    </w:p>
    <w:p w:rsidR="00A9218A" w:rsidRDefault="00A9218A" w:rsidP="00A9218A">
      <w:pPr>
        <w:pStyle w:val="-"/>
        <w:ind w:firstLine="420"/>
        <w:rPr>
          <w:rFonts w:hint="eastAsia"/>
        </w:rPr>
      </w:pPr>
      <w:r>
        <w:rPr>
          <w:rFonts w:hint="eastAsia"/>
        </w:rPr>
        <w:t>7</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A9218A" w:rsidRDefault="00A9218A" w:rsidP="00A9218A">
      <w:pPr>
        <w:pStyle w:val="-"/>
        <w:ind w:firstLine="420"/>
        <w:rPr>
          <w:rFonts w:hint="eastAsia"/>
        </w:rPr>
      </w:pPr>
      <w:r>
        <w:rPr>
          <w:rFonts w:hint="eastAsia"/>
        </w:rPr>
        <w:t>具体内容详见本基金《招募说明书》。</w:t>
      </w:r>
    </w:p>
    <w:p w:rsidR="00A9218A" w:rsidRDefault="00A9218A" w:rsidP="00A9218A">
      <w:pPr>
        <w:pStyle w:val="-2"/>
        <w:spacing w:before="156" w:after="156"/>
        <w:rPr>
          <w:rFonts w:hint="eastAsia"/>
        </w:rPr>
      </w:pPr>
      <w:r>
        <w:rPr>
          <w:rFonts w:hint="eastAsia"/>
        </w:rPr>
        <w:t>（二）</w:t>
      </w:r>
      <w:r>
        <w:rPr>
          <w:rFonts w:hint="eastAsia"/>
        </w:rPr>
        <w:t xml:space="preserve"> </w:t>
      </w:r>
      <w:r>
        <w:rPr>
          <w:rFonts w:hint="eastAsia"/>
        </w:rPr>
        <w:t>重要提示</w:t>
      </w:r>
    </w:p>
    <w:p w:rsidR="00A9218A" w:rsidRDefault="00A9218A" w:rsidP="00A9218A">
      <w:pPr>
        <w:pStyle w:val="-"/>
        <w:ind w:firstLine="420"/>
        <w:rPr>
          <w:rFonts w:hint="eastAsia"/>
        </w:rPr>
      </w:pPr>
      <w:r>
        <w:rPr>
          <w:rFonts w:hint="eastAsia"/>
        </w:rPr>
        <w:t>中国证监会对本基金募集的注册，并不表明其对本基金的价值和收益作出实质性判断或保证，也不表明投资于本基金没有风险。</w:t>
      </w:r>
    </w:p>
    <w:p w:rsidR="00A9218A" w:rsidRDefault="00A9218A" w:rsidP="00A9218A">
      <w:pPr>
        <w:pStyle w:val="-"/>
        <w:ind w:firstLine="420"/>
        <w:rPr>
          <w:rFonts w:hint="eastAsia"/>
        </w:rPr>
      </w:pPr>
      <w:r>
        <w:rPr>
          <w:rFonts w:hint="eastAsia"/>
        </w:rPr>
        <w:t>基金管理人依照恪尽职守、诚实信用、谨慎勤勉的原则管理和运用基金财产，但不保证基金一定盈利，也不保证最低收益。</w:t>
      </w:r>
    </w:p>
    <w:p w:rsidR="00A9218A" w:rsidRDefault="00A9218A" w:rsidP="00A9218A">
      <w:pPr>
        <w:pStyle w:val="-"/>
        <w:ind w:firstLine="420"/>
        <w:rPr>
          <w:rFonts w:hint="eastAsia"/>
        </w:rPr>
      </w:pPr>
      <w:r>
        <w:rPr>
          <w:rFonts w:hint="eastAsia"/>
        </w:rPr>
        <w:t>基金投资者自依基金合同取得基金份额，即成为基金份额持有人和基金合同的当事人。</w:t>
      </w:r>
    </w:p>
    <w:p w:rsidR="00A9218A" w:rsidRDefault="00A9218A" w:rsidP="00A9218A">
      <w:pPr>
        <w:pStyle w:val="-9"/>
        <w:ind w:firstLine="422"/>
        <w:rPr>
          <w:rFonts w:hint="eastAsia"/>
        </w:rPr>
      </w:pPr>
      <w:r>
        <w:rPr>
          <w:rFonts w:hint="eastAsia"/>
        </w:rPr>
        <w:t>各方当事人同意，因《基金合同》而产生的或与《基金合同》有关的一切争议，如经友好协商未能解决的，应提交中国国际经济贸易仲裁委员会，按照该会届时有效的仲裁规则进行仲裁，仲裁的地点为北京市，仲裁裁决是终局的，对仲裁各方当事人均具有约束力。除非仲裁裁决另有决定，仲裁费和律师费由败诉方承担。</w:t>
      </w:r>
    </w:p>
    <w:p w:rsidR="00A9218A" w:rsidRDefault="00A9218A" w:rsidP="00A9218A">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9218A" w:rsidRDefault="00A9218A" w:rsidP="00A9218A">
      <w:pPr>
        <w:pStyle w:val="-1"/>
        <w:spacing w:before="156" w:after="156"/>
        <w:rPr>
          <w:rFonts w:hint="eastAsia"/>
        </w:rPr>
      </w:pPr>
      <w:r>
        <w:rPr>
          <w:rFonts w:hint="eastAsia"/>
        </w:rPr>
        <w:t>五、其他资料查询方式</w:t>
      </w:r>
    </w:p>
    <w:p w:rsidR="00A9218A" w:rsidRDefault="00A9218A" w:rsidP="00A9218A">
      <w:pPr>
        <w:pStyle w:val="-"/>
        <w:ind w:firstLine="420"/>
        <w:rPr>
          <w:rFonts w:hint="eastAsia"/>
        </w:rPr>
      </w:pPr>
      <w:r>
        <w:rPr>
          <w:rFonts w:hint="eastAsia"/>
        </w:rPr>
        <w:t>以下资料详见基金管理人网站</w:t>
      </w:r>
      <w:r>
        <w:rPr>
          <w:rFonts w:hint="eastAsia"/>
        </w:rPr>
        <w:t>www.cmfchina.com</w:t>
      </w:r>
      <w:r>
        <w:rPr>
          <w:rFonts w:hint="eastAsia"/>
        </w:rPr>
        <w:t>客服电话：</w:t>
      </w:r>
      <w:r>
        <w:rPr>
          <w:rFonts w:hint="eastAsia"/>
        </w:rPr>
        <w:t>400-887-9555</w:t>
      </w:r>
    </w:p>
    <w:p w:rsidR="00A9218A" w:rsidRDefault="00A9218A" w:rsidP="00A9218A">
      <w:pPr>
        <w:pStyle w:val="-"/>
        <w:ind w:firstLine="420"/>
        <w:rPr>
          <w:rFonts w:hint="eastAsia"/>
        </w:rPr>
      </w:pPr>
      <w:r>
        <w:rPr>
          <w:rFonts w:hint="eastAsia"/>
        </w:rPr>
        <w:t>●</w:t>
      </w:r>
      <w:r>
        <w:rPr>
          <w:rFonts w:hint="eastAsia"/>
        </w:rPr>
        <w:t xml:space="preserve"> </w:t>
      </w:r>
      <w:r>
        <w:rPr>
          <w:rFonts w:hint="eastAsia"/>
        </w:rPr>
        <w:t>《招商鑫福中短债债券型证券投资基金基金合同》、</w:t>
      </w:r>
    </w:p>
    <w:p w:rsidR="00A9218A" w:rsidRDefault="00A9218A" w:rsidP="00A9218A">
      <w:pPr>
        <w:pStyle w:val="-"/>
        <w:ind w:firstLine="420"/>
        <w:rPr>
          <w:rFonts w:hint="eastAsia"/>
        </w:rPr>
      </w:pPr>
      <w:r>
        <w:rPr>
          <w:rFonts w:hint="eastAsia"/>
        </w:rPr>
        <w:t>《招商鑫福中短债债券型证券投资基金托管协议》、</w:t>
      </w:r>
    </w:p>
    <w:p w:rsidR="00A9218A" w:rsidRDefault="00A9218A" w:rsidP="00A9218A">
      <w:pPr>
        <w:pStyle w:val="-"/>
        <w:ind w:firstLine="420"/>
        <w:rPr>
          <w:rFonts w:hint="eastAsia"/>
        </w:rPr>
      </w:pPr>
      <w:r>
        <w:rPr>
          <w:rFonts w:hint="eastAsia"/>
        </w:rPr>
        <w:t>《招商鑫福中短债债券型证券投资基金招募说明书》</w:t>
      </w:r>
    </w:p>
    <w:p w:rsidR="00A9218A" w:rsidRDefault="00A9218A" w:rsidP="00A9218A">
      <w:pPr>
        <w:pStyle w:val="-"/>
        <w:ind w:firstLine="420"/>
        <w:rPr>
          <w:rFonts w:hint="eastAsia"/>
        </w:rPr>
      </w:pPr>
      <w:r>
        <w:rPr>
          <w:rFonts w:hint="eastAsia"/>
        </w:rPr>
        <w:t>●</w:t>
      </w:r>
      <w:r>
        <w:rPr>
          <w:rFonts w:hint="eastAsia"/>
        </w:rPr>
        <w:t xml:space="preserve"> </w:t>
      </w:r>
      <w:r>
        <w:rPr>
          <w:rFonts w:hint="eastAsia"/>
        </w:rPr>
        <w:t>定期报告，包括基金季度报告、中期报告和年度报告</w:t>
      </w:r>
    </w:p>
    <w:p w:rsidR="00A9218A" w:rsidRDefault="00A9218A" w:rsidP="00A9218A">
      <w:pPr>
        <w:pStyle w:val="-"/>
        <w:ind w:firstLine="420"/>
        <w:rPr>
          <w:rFonts w:hint="eastAsia"/>
        </w:rPr>
      </w:pPr>
      <w:r>
        <w:rPr>
          <w:rFonts w:hint="eastAsia"/>
        </w:rPr>
        <w:t>●</w:t>
      </w:r>
      <w:r>
        <w:rPr>
          <w:rFonts w:hint="eastAsia"/>
        </w:rPr>
        <w:t xml:space="preserve"> </w:t>
      </w:r>
      <w:r>
        <w:rPr>
          <w:rFonts w:hint="eastAsia"/>
        </w:rPr>
        <w:t>基金份额净值</w:t>
      </w:r>
    </w:p>
    <w:p w:rsidR="00A9218A" w:rsidRDefault="00A9218A" w:rsidP="00A9218A">
      <w:pPr>
        <w:pStyle w:val="-"/>
        <w:ind w:firstLine="420"/>
        <w:rPr>
          <w:rFonts w:hint="eastAsia"/>
        </w:rPr>
      </w:pPr>
      <w:r>
        <w:rPr>
          <w:rFonts w:hint="eastAsia"/>
        </w:rPr>
        <w:t>●</w:t>
      </w:r>
      <w:r>
        <w:rPr>
          <w:rFonts w:hint="eastAsia"/>
        </w:rPr>
        <w:t xml:space="preserve"> </w:t>
      </w:r>
      <w:r>
        <w:rPr>
          <w:rFonts w:hint="eastAsia"/>
        </w:rPr>
        <w:t>基金销售机构及联系方式</w:t>
      </w:r>
    </w:p>
    <w:p w:rsidR="00A9218A" w:rsidRDefault="00A9218A" w:rsidP="00A9218A">
      <w:pPr>
        <w:pStyle w:val="-"/>
        <w:ind w:firstLine="420"/>
        <w:rPr>
          <w:rFonts w:hint="eastAsia"/>
        </w:rPr>
      </w:pPr>
      <w:r>
        <w:rPr>
          <w:rFonts w:hint="eastAsia"/>
        </w:rPr>
        <w:t>●</w:t>
      </w:r>
      <w:r>
        <w:rPr>
          <w:rFonts w:hint="eastAsia"/>
        </w:rPr>
        <w:t xml:space="preserve"> </w:t>
      </w:r>
      <w:r>
        <w:rPr>
          <w:rFonts w:hint="eastAsia"/>
        </w:rPr>
        <w:t>其他重要资料</w:t>
      </w:r>
    </w:p>
    <w:p w:rsidR="00A9218A" w:rsidRDefault="00A9218A" w:rsidP="00A9218A">
      <w:pPr>
        <w:pStyle w:val="-1"/>
        <w:spacing w:before="156" w:after="156"/>
        <w:rPr>
          <w:rFonts w:hint="eastAsia"/>
        </w:rPr>
      </w:pPr>
      <w:r>
        <w:rPr>
          <w:rFonts w:hint="eastAsia"/>
        </w:rPr>
        <w:t>六、其他情况说明</w:t>
      </w:r>
    </w:p>
    <w:p w:rsidR="00A9218A" w:rsidRDefault="00A9218A" w:rsidP="00A9218A">
      <w:pPr>
        <w:pStyle w:val="-"/>
        <w:ind w:firstLine="420"/>
        <w:rPr>
          <w:rFonts w:hint="eastAsia"/>
        </w:rPr>
      </w:pPr>
      <w:r>
        <w:rPr>
          <w:rFonts w:hint="eastAsia"/>
        </w:rPr>
        <w:lastRenderedPageBreak/>
        <w:t>无</w:t>
      </w:r>
    </w:p>
    <w:p w:rsidR="00E67375" w:rsidRPr="00ED7F31" w:rsidRDefault="00A9218A" w:rsidP="00A9218A">
      <w:bookmarkStart w:id="0" w:name="_GoBack"/>
      <w:bookmarkEnd w:id="0"/>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8A" w:rsidRDefault="00A9218A" w:rsidP="00C06F04">
      <w:r>
        <w:separator/>
      </w:r>
    </w:p>
  </w:endnote>
  <w:endnote w:type="continuationSeparator" w:id="0">
    <w:p w:rsidR="00A9218A" w:rsidRDefault="00A9218A"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A" w:rsidRDefault="00A921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A9218A" w:rsidRPr="00A9218A">
      <w:rPr>
        <w:noProof/>
        <w:lang w:val="zh-CN"/>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A" w:rsidRDefault="00A921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8A" w:rsidRDefault="00A9218A" w:rsidP="00C06F04">
      <w:r>
        <w:separator/>
      </w:r>
    </w:p>
  </w:footnote>
  <w:footnote w:type="continuationSeparator" w:id="0">
    <w:p w:rsidR="00A9218A" w:rsidRDefault="00A9218A"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A" w:rsidRDefault="00A921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A9218A" w:rsidP="00CE07B7">
    <w:pPr>
      <w:pStyle w:val="a7"/>
      <w:jc w:val="right"/>
    </w:pPr>
    <w:r>
      <w:rPr>
        <w:rFonts w:hint="eastAsia"/>
      </w:rPr>
      <w:t>招商鑫福中短债债券型证券投资基金（</w:t>
    </w:r>
    <w:r>
      <w:rPr>
        <w:rFonts w:hint="eastAsia"/>
      </w:rPr>
      <w:t>C</w:t>
    </w:r>
    <w:r>
      <w:rPr>
        <w:rFonts w:hint="eastAsia"/>
      </w:rPr>
      <w:t>类份额）基金产品资料概要更新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8A" w:rsidRDefault="00A9218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9218A"/>
    <w:rsid w:val="00AD7920"/>
    <w:rsid w:val="00B12045"/>
    <w:rsid w:val="00B3351A"/>
    <w:rsid w:val="00B5016C"/>
    <w:rsid w:val="00B652A8"/>
    <w:rsid w:val="00B77423"/>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4CF36"/>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2A262-857E-4C88-9CA2-AF8EDFDFF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572</Words>
  <Characters>3263</Characters>
  <Application>Microsoft Office Word</Application>
  <DocSecurity>0</DocSecurity>
  <Lines>27</Lines>
  <Paragraphs>7</Paragraphs>
  <ScaleCrop>false</ScaleCrop>
  <Company>MC SYSTEM</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2022-05-18T08:54:00Z</dcterms:created>
  <dcterms:modified xsi:type="dcterms:W3CDTF">2022-05-18T08:54:00Z</dcterms:modified>
</cp:coreProperties>
</file>