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DE71A" w14:textId="77777777" w:rsidR="0015703E" w:rsidRPr="00D41D15" w:rsidRDefault="0015703E" w:rsidP="00DB0221">
      <w:bookmarkStart w:id="0" w:name="_Toc484165597"/>
      <w:bookmarkStart w:id="1" w:name="_Toc484192792"/>
      <w:bookmarkStart w:id="2" w:name="_Toc484328266"/>
    </w:p>
    <w:p w14:paraId="71E79EF8" w14:textId="77777777" w:rsidR="00487FB5" w:rsidRPr="00D41D15" w:rsidRDefault="00487FB5" w:rsidP="00DB0221"/>
    <w:p w14:paraId="5DCA77B8" w14:textId="77777777" w:rsidR="00487FB5" w:rsidRPr="00D41D15" w:rsidRDefault="00487FB5" w:rsidP="00DB0221"/>
    <w:p w14:paraId="3B5FAFC7" w14:textId="77777777" w:rsidR="00487FB5" w:rsidRPr="00D41D15" w:rsidRDefault="00487FB5" w:rsidP="00DB0221"/>
    <w:p w14:paraId="60E72847" w14:textId="77777777" w:rsidR="00487FB5" w:rsidRPr="00D41D15" w:rsidRDefault="00487FB5" w:rsidP="00DB0221"/>
    <w:p w14:paraId="1F011478" w14:textId="77777777" w:rsidR="00487FB5" w:rsidRPr="003034F4" w:rsidRDefault="00487FB5" w:rsidP="00DB0221"/>
    <w:p w14:paraId="077B0FEC" w14:textId="77777777" w:rsidR="0015703E" w:rsidRPr="003034F4" w:rsidRDefault="0015703E" w:rsidP="00DB0221"/>
    <w:p w14:paraId="171E796C" w14:textId="77777777" w:rsidR="0015703E" w:rsidRPr="00664360" w:rsidRDefault="0015703E" w:rsidP="00DB0221"/>
    <w:p w14:paraId="0724EFEA" w14:textId="77777777" w:rsidR="0015703E" w:rsidRPr="003034F4" w:rsidRDefault="0015703E" w:rsidP="00DB0221"/>
    <w:p w14:paraId="2F14A905" w14:textId="77777777" w:rsidR="000E39AF" w:rsidRPr="003034F4" w:rsidRDefault="000E39AF" w:rsidP="00DB0221"/>
    <w:p w14:paraId="46A4E375" w14:textId="77777777" w:rsidR="000E39AF" w:rsidRPr="003034F4" w:rsidRDefault="000E39AF" w:rsidP="00DB0221"/>
    <w:p w14:paraId="3EB6D3A6" w14:textId="77777777" w:rsidR="0015703E" w:rsidRPr="003034F4" w:rsidRDefault="0015703E" w:rsidP="00DB0221"/>
    <w:p w14:paraId="06E26079" w14:textId="70F2D661" w:rsidR="0015703E" w:rsidRPr="003034F4" w:rsidRDefault="00A42C8D">
      <w:pPr>
        <w:spacing w:line="360" w:lineRule="auto"/>
        <w:jc w:val="center"/>
        <w:outlineLvl w:val="0"/>
        <w:rPr>
          <w:b/>
          <w:sz w:val="48"/>
          <w:szCs w:val="48"/>
        </w:rPr>
      </w:pPr>
      <w:r>
        <w:rPr>
          <w:b/>
          <w:sz w:val="48"/>
          <w:szCs w:val="48"/>
        </w:rPr>
        <w:t>招商核心竞争力混合型证券投资基金</w:t>
      </w:r>
    </w:p>
    <w:p w14:paraId="359BBB47" w14:textId="571B4EFF" w:rsidR="0015703E" w:rsidRDefault="0015703E">
      <w:pPr>
        <w:spacing w:line="360" w:lineRule="auto"/>
        <w:jc w:val="center"/>
        <w:outlineLvl w:val="0"/>
        <w:rPr>
          <w:b/>
          <w:sz w:val="48"/>
          <w:szCs w:val="48"/>
        </w:rPr>
      </w:pPr>
      <w:r w:rsidRPr="003034F4">
        <w:rPr>
          <w:b/>
          <w:sz w:val="48"/>
          <w:szCs w:val="48"/>
        </w:rPr>
        <w:t>招募说明书</w:t>
      </w:r>
    </w:p>
    <w:p w14:paraId="044E3780" w14:textId="77777777" w:rsidR="002E5040" w:rsidRDefault="002E5040" w:rsidP="00DB28F6"/>
    <w:p w14:paraId="1649F629" w14:textId="77777777" w:rsidR="00765D7E" w:rsidRPr="00765D7E" w:rsidRDefault="00765D7E" w:rsidP="00DB28F6"/>
    <w:p w14:paraId="47B3EE95" w14:textId="77777777" w:rsidR="0015703E" w:rsidRPr="003034F4" w:rsidRDefault="0015703E" w:rsidP="00DB0221"/>
    <w:p w14:paraId="5CD4B619" w14:textId="77777777" w:rsidR="0015703E" w:rsidRPr="003034F4" w:rsidRDefault="0015703E" w:rsidP="00DB0221">
      <w:pPr>
        <w:rPr>
          <w:bCs/>
          <w:sz w:val="24"/>
          <w:szCs w:val="32"/>
        </w:rPr>
      </w:pPr>
    </w:p>
    <w:p w14:paraId="675AD377" w14:textId="77777777" w:rsidR="0015703E" w:rsidRPr="003034F4" w:rsidRDefault="0015703E" w:rsidP="00DB0221">
      <w:pPr>
        <w:rPr>
          <w:sz w:val="24"/>
        </w:rPr>
      </w:pPr>
    </w:p>
    <w:p w14:paraId="226F7C23" w14:textId="77777777" w:rsidR="0015703E" w:rsidRPr="003034F4" w:rsidRDefault="0015703E" w:rsidP="00DB0221">
      <w:pPr>
        <w:rPr>
          <w:sz w:val="24"/>
        </w:rPr>
      </w:pPr>
    </w:p>
    <w:p w14:paraId="29FA0084" w14:textId="77777777" w:rsidR="00487FB5" w:rsidRPr="003034F4" w:rsidRDefault="00487FB5" w:rsidP="00DB0221">
      <w:pPr>
        <w:rPr>
          <w:sz w:val="24"/>
        </w:rPr>
      </w:pPr>
    </w:p>
    <w:p w14:paraId="76F28B76" w14:textId="77777777" w:rsidR="00487FB5" w:rsidRPr="003034F4" w:rsidRDefault="00487FB5" w:rsidP="00DB0221">
      <w:pPr>
        <w:rPr>
          <w:sz w:val="24"/>
        </w:rPr>
      </w:pPr>
    </w:p>
    <w:p w14:paraId="51DD20F5" w14:textId="77777777" w:rsidR="00487FB5" w:rsidRPr="003034F4" w:rsidRDefault="00487FB5" w:rsidP="00DB0221">
      <w:pPr>
        <w:rPr>
          <w:sz w:val="24"/>
        </w:rPr>
      </w:pPr>
    </w:p>
    <w:p w14:paraId="2B4630D8" w14:textId="77777777" w:rsidR="00487FB5" w:rsidRPr="003034F4" w:rsidRDefault="00487FB5" w:rsidP="00DB0221">
      <w:pPr>
        <w:rPr>
          <w:sz w:val="24"/>
        </w:rPr>
      </w:pPr>
    </w:p>
    <w:p w14:paraId="3ECCA024" w14:textId="77777777" w:rsidR="00487FB5" w:rsidRPr="003034F4" w:rsidRDefault="00487FB5" w:rsidP="00DB0221">
      <w:pPr>
        <w:rPr>
          <w:sz w:val="24"/>
        </w:rPr>
      </w:pPr>
    </w:p>
    <w:p w14:paraId="4B285E78" w14:textId="77777777" w:rsidR="00487FB5" w:rsidRPr="003034F4" w:rsidRDefault="00487FB5" w:rsidP="00DB0221">
      <w:pPr>
        <w:rPr>
          <w:sz w:val="24"/>
        </w:rPr>
      </w:pPr>
    </w:p>
    <w:p w14:paraId="66BCEFD1" w14:textId="77777777" w:rsidR="00487FB5" w:rsidRPr="003034F4" w:rsidRDefault="00487FB5" w:rsidP="00DB0221">
      <w:pPr>
        <w:rPr>
          <w:sz w:val="24"/>
        </w:rPr>
      </w:pPr>
    </w:p>
    <w:p w14:paraId="7949170A" w14:textId="77777777" w:rsidR="0015703E" w:rsidRPr="003034F4" w:rsidRDefault="0015703E" w:rsidP="00DB0221">
      <w:pPr>
        <w:rPr>
          <w:sz w:val="24"/>
        </w:rPr>
      </w:pPr>
    </w:p>
    <w:p w14:paraId="0405CCFA" w14:textId="77777777" w:rsidR="0015703E" w:rsidRPr="003034F4" w:rsidRDefault="0015703E" w:rsidP="00DB0221">
      <w:pPr>
        <w:rPr>
          <w:sz w:val="24"/>
        </w:rPr>
      </w:pPr>
    </w:p>
    <w:p w14:paraId="6D954D7D" w14:textId="77777777" w:rsidR="0015703E" w:rsidRPr="003034F4" w:rsidRDefault="0015703E" w:rsidP="00DB0221">
      <w:pPr>
        <w:rPr>
          <w:sz w:val="24"/>
        </w:rPr>
      </w:pPr>
    </w:p>
    <w:p w14:paraId="13CA96DE" w14:textId="77777777" w:rsidR="0015703E" w:rsidRPr="003034F4" w:rsidRDefault="0015703E" w:rsidP="00DB0221">
      <w:pPr>
        <w:rPr>
          <w:sz w:val="24"/>
        </w:rPr>
      </w:pPr>
    </w:p>
    <w:p w14:paraId="5E0A9033" w14:textId="77777777" w:rsidR="000E39AF" w:rsidRPr="003034F4" w:rsidRDefault="000E39AF" w:rsidP="00DB0221">
      <w:pPr>
        <w:rPr>
          <w:sz w:val="24"/>
        </w:rPr>
      </w:pPr>
    </w:p>
    <w:p w14:paraId="564ACE4A" w14:textId="77777777" w:rsidR="0015703E" w:rsidRPr="003034F4" w:rsidRDefault="0015703E" w:rsidP="00DB0221">
      <w:pPr>
        <w:rPr>
          <w:sz w:val="24"/>
        </w:rPr>
      </w:pPr>
    </w:p>
    <w:p w14:paraId="0ED8DDF4" w14:textId="77777777" w:rsidR="0015703E" w:rsidRPr="003034F4" w:rsidRDefault="0015703E">
      <w:pPr>
        <w:adjustRightInd w:val="0"/>
        <w:snapToGrid w:val="0"/>
        <w:spacing w:line="480" w:lineRule="auto"/>
        <w:jc w:val="center"/>
        <w:rPr>
          <w:b/>
          <w:bCs/>
          <w:sz w:val="24"/>
          <w:szCs w:val="24"/>
        </w:rPr>
      </w:pPr>
      <w:r w:rsidRPr="003034F4">
        <w:rPr>
          <w:b/>
          <w:bCs/>
          <w:sz w:val="24"/>
          <w:szCs w:val="24"/>
        </w:rPr>
        <w:t>基金管理人：招商基金管理有限公司</w:t>
      </w:r>
    </w:p>
    <w:p w14:paraId="30C790CA" w14:textId="6F6F7B7C" w:rsidR="0015703E" w:rsidRPr="003034F4" w:rsidRDefault="0015703E" w:rsidP="00856A98">
      <w:pPr>
        <w:adjustRightInd w:val="0"/>
        <w:snapToGrid w:val="0"/>
        <w:spacing w:line="480" w:lineRule="auto"/>
        <w:jc w:val="center"/>
        <w:rPr>
          <w:b/>
          <w:bCs/>
          <w:sz w:val="24"/>
          <w:szCs w:val="24"/>
        </w:rPr>
      </w:pPr>
      <w:r w:rsidRPr="003034F4">
        <w:rPr>
          <w:b/>
          <w:bCs/>
          <w:sz w:val="24"/>
          <w:szCs w:val="24"/>
        </w:rPr>
        <w:t>基金托管人：</w:t>
      </w:r>
      <w:r w:rsidR="00A42C8D">
        <w:rPr>
          <w:b/>
          <w:bCs/>
          <w:sz w:val="24"/>
        </w:rPr>
        <w:t>平安银行股份有限公司</w:t>
      </w:r>
    </w:p>
    <w:p w14:paraId="730A633B" w14:textId="77777777" w:rsidR="00EA3817" w:rsidRPr="003034F4" w:rsidRDefault="00736623">
      <w:pPr>
        <w:autoSpaceDE w:val="0"/>
        <w:autoSpaceDN w:val="0"/>
        <w:adjustRightInd w:val="0"/>
        <w:spacing w:line="360" w:lineRule="auto"/>
        <w:jc w:val="center"/>
        <w:rPr>
          <w:b/>
          <w:sz w:val="24"/>
        </w:rPr>
      </w:pPr>
      <w:r w:rsidRPr="003034F4">
        <w:rPr>
          <w:b/>
          <w:sz w:val="24"/>
        </w:rPr>
        <w:br w:type="page"/>
      </w:r>
    </w:p>
    <w:p w14:paraId="708DC412" w14:textId="77777777" w:rsidR="0015703E" w:rsidRPr="003034F4" w:rsidRDefault="0015703E">
      <w:pPr>
        <w:autoSpaceDE w:val="0"/>
        <w:autoSpaceDN w:val="0"/>
        <w:adjustRightInd w:val="0"/>
        <w:spacing w:line="360" w:lineRule="auto"/>
        <w:jc w:val="center"/>
        <w:rPr>
          <w:b/>
          <w:sz w:val="24"/>
        </w:rPr>
      </w:pPr>
      <w:r w:rsidRPr="003034F4">
        <w:rPr>
          <w:b/>
          <w:sz w:val="24"/>
        </w:rPr>
        <w:lastRenderedPageBreak/>
        <w:t>重要提示</w:t>
      </w:r>
    </w:p>
    <w:p w14:paraId="09A7C746" w14:textId="77777777" w:rsidR="0015703E" w:rsidRPr="003034F4" w:rsidRDefault="0015703E">
      <w:pPr>
        <w:autoSpaceDE w:val="0"/>
        <w:autoSpaceDN w:val="0"/>
        <w:adjustRightInd w:val="0"/>
        <w:spacing w:line="360" w:lineRule="auto"/>
        <w:jc w:val="center"/>
        <w:rPr>
          <w:b/>
          <w:sz w:val="24"/>
        </w:rPr>
      </w:pPr>
    </w:p>
    <w:p w14:paraId="04948F17" w14:textId="2570C3EF" w:rsidR="0015703E" w:rsidRPr="003034F4" w:rsidRDefault="00A42C8D" w:rsidP="00A1043A">
      <w:pPr>
        <w:pStyle w:val="af1"/>
        <w:autoSpaceDE w:val="0"/>
        <w:autoSpaceDN w:val="0"/>
        <w:adjustRightInd w:val="0"/>
        <w:snapToGrid w:val="0"/>
        <w:spacing w:line="360" w:lineRule="auto"/>
        <w:ind w:firstLineChars="200"/>
      </w:pPr>
      <w:r>
        <w:t>招商核心竞争力混合型证券投资基金</w:t>
      </w:r>
      <w:r w:rsidR="0015703E" w:rsidRPr="003034F4">
        <w:t>（以下简称</w:t>
      </w:r>
      <w:r w:rsidR="0015703E" w:rsidRPr="003034F4">
        <w:t>“</w:t>
      </w:r>
      <w:r w:rsidR="0015703E" w:rsidRPr="003034F4">
        <w:t>本基金</w:t>
      </w:r>
      <w:r w:rsidR="0015703E" w:rsidRPr="003034F4">
        <w:t>”</w:t>
      </w:r>
      <w:r w:rsidR="0015703E" w:rsidRPr="003034F4">
        <w:t>）经中国证券监督管理委员会</w:t>
      </w:r>
      <w:r w:rsidR="00765D7E" w:rsidRPr="00BB35F6">
        <w:t>20</w:t>
      </w:r>
      <w:r w:rsidR="00765D7E">
        <w:t>21</w:t>
      </w:r>
      <w:r w:rsidR="00175F18" w:rsidRPr="00BB35F6">
        <w:t>年</w:t>
      </w:r>
      <w:r w:rsidR="00765D7E">
        <w:rPr>
          <w:rFonts w:hint="eastAsia"/>
        </w:rPr>
        <w:t>1</w:t>
      </w:r>
      <w:r w:rsidR="00765D7E">
        <w:t>1</w:t>
      </w:r>
      <w:r w:rsidR="00175F18" w:rsidRPr="00BB35F6">
        <w:t>月</w:t>
      </w:r>
      <w:r w:rsidR="00765D7E">
        <w:rPr>
          <w:rFonts w:hint="eastAsia"/>
        </w:rPr>
        <w:t>1</w:t>
      </w:r>
      <w:r w:rsidR="00765D7E">
        <w:t>9</w:t>
      </w:r>
      <w:r w:rsidR="00175F18" w:rsidRPr="00BB35F6">
        <w:t>日</w:t>
      </w:r>
      <w:r w:rsidR="00513FCB" w:rsidRPr="003034F4">
        <w:t>《关于</w:t>
      </w:r>
      <w:r w:rsidR="00C35015" w:rsidRPr="003034F4">
        <w:t>准予</w:t>
      </w:r>
      <w:r>
        <w:t>招商核心竞争力混合型证券投资基金</w:t>
      </w:r>
      <w:r w:rsidR="00C35015" w:rsidRPr="003034F4">
        <w:t>注册</w:t>
      </w:r>
      <w:r w:rsidR="00513FCB" w:rsidRPr="003034F4">
        <w:t>的批复》</w:t>
      </w:r>
      <w:r w:rsidR="0015703E" w:rsidRPr="003034F4">
        <w:t>（证监</w:t>
      </w:r>
      <w:r w:rsidR="003724FF" w:rsidRPr="003034F4">
        <w:t>许可</w:t>
      </w:r>
      <w:r w:rsidR="00175F18" w:rsidRPr="00BB35F6">
        <w:t>〔</w:t>
      </w:r>
      <w:r w:rsidR="00765D7E" w:rsidRPr="00BB35F6">
        <w:t>20</w:t>
      </w:r>
      <w:r w:rsidR="00765D7E">
        <w:t>21</w:t>
      </w:r>
      <w:r w:rsidR="00175F18" w:rsidRPr="00BB35F6">
        <w:t>〕</w:t>
      </w:r>
      <w:r w:rsidR="00765D7E">
        <w:rPr>
          <w:rFonts w:hint="eastAsia"/>
        </w:rPr>
        <w:t>3</w:t>
      </w:r>
      <w:r w:rsidR="00765D7E">
        <w:t>6</w:t>
      </w:r>
      <w:r w:rsidR="000E1188">
        <w:t>98</w:t>
      </w:r>
      <w:r w:rsidR="00175F18" w:rsidRPr="00BB35F6">
        <w:t>号文</w:t>
      </w:r>
      <w:r w:rsidR="0015703E" w:rsidRPr="003034F4">
        <w:t>）</w:t>
      </w:r>
      <w:r w:rsidR="0003472C" w:rsidRPr="003034F4">
        <w:t>注册</w:t>
      </w:r>
      <w:r w:rsidR="0015703E" w:rsidRPr="003034F4">
        <w:t>公开募集。</w:t>
      </w:r>
    </w:p>
    <w:p w14:paraId="524223D8" w14:textId="25B15D12" w:rsidR="0015703E" w:rsidRPr="003034F4" w:rsidRDefault="0015703E" w:rsidP="00A1043A">
      <w:pPr>
        <w:pStyle w:val="af1"/>
        <w:autoSpaceDE w:val="0"/>
        <w:autoSpaceDN w:val="0"/>
        <w:adjustRightInd w:val="0"/>
        <w:snapToGrid w:val="0"/>
        <w:spacing w:line="360" w:lineRule="auto"/>
        <w:ind w:firstLineChars="200"/>
        <w:rPr>
          <w:bCs/>
        </w:rPr>
      </w:pPr>
      <w:r w:rsidRPr="003034F4">
        <w:t>招商基金管理有限公司（以下称</w:t>
      </w:r>
      <w:r w:rsidR="006D741D">
        <w:rPr>
          <w:rFonts w:hint="eastAsia"/>
        </w:rPr>
        <w:t>“</w:t>
      </w:r>
      <w:r w:rsidRPr="003034F4">
        <w:t>本基金管理人</w:t>
      </w:r>
      <w:r w:rsidR="006D741D">
        <w:rPr>
          <w:rFonts w:hint="eastAsia"/>
        </w:rPr>
        <w:t>”</w:t>
      </w:r>
      <w:r w:rsidRPr="003034F4">
        <w:t>或</w:t>
      </w:r>
      <w:r w:rsidR="006D741D">
        <w:rPr>
          <w:rFonts w:hint="eastAsia"/>
        </w:rPr>
        <w:t>“</w:t>
      </w:r>
      <w:r w:rsidRPr="003034F4">
        <w:t>管理人</w:t>
      </w:r>
      <w:r w:rsidR="006D741D">
        <w:rPr>
          <w:rFonts w:hint="eastAsia"/>
        </w:rPr>
        <w:t>”</w:t>
      </w:r>
      <w:r w:rsidRPr="003034F4">
        <w:t>）保证</w:t>
      </w:r>
      <w:r w:rsidRPr="003034F4">
        <w:rPr>
          <w:bCs/>
        </w:rPr>
        <w:t>招募说明书的内容真实、准确、完整。本招募说明书经中国证监会</w:t>
      </w:r>
      <w:r w:rsidR="0003472C" w:rsidRPr="003034F4">
        <w:t>注册</w:t>
      </w:r>
      <w:r w:rsidRPr="003034F4">
        <w:rPr>
          <w:bCs/>
        </w:rPr>
        <w:t>，</w:t>
      </w:r>
      <w:r w:rsidR="0024380F" w:rsidRPr="003034F4">
        <w:rPr>
          <w:bCs/>
          <w:szCs w:val="21"/>
        </w:rPr>
        <w:t>中国证监会对</w:t>
      </w:r>
      <w:r w:rsidR="003D39AD">
        <w:rPr>
          <w:bCs/>
          <w:szCs w:val="21"/>
        </w:rPr>
        <w:t>本</w:t>
      </w:r>
      <w:r w:rsidR="0024380F" w:rsidRPr="003034F4">
        <w:rPr>
          <w:bCs/>
          <w:szCs w:val="21"/>
        </w:rPr>
        <w:t>基金募集的注册</w:t>
      </w:r>
      <w:r w:rsidR="00C3574A">
        <w:rPr>
          <w:rFonts w:hint="eastAsia"/>
          <w:bCs/>
          <w:szCs w:val="21"/>
        </w:rPr>
        <w:t>，</w:t>
      </w:r>
      <w:r w:rsidR="00F962E9" w:rsidRPr="00B1428C">
        <w:rPr>
          <w:rFonts w:ascii="宋体" w:hAnsi="宋体" w:hint="eastAsia"/>
          <w:bCs/>
        </w:rPr>
        <w:t>并不表明其对本基金的投资价值和市场前景做出实质性判断或保证，也不表明投资于本基金没有风险</w:t>
      </w:r>
      <w:r w:rsidR="0024380F" w:rsidRPr="003034F4">
        <w:rPr>
          <w:bCs/>
          <w:szCs w:val="21"/>
        </w:rPr>
        <w:t>。投资者应当认真阅读基金招募说明书、基金合同</w:t>
      </w:r>
      <w:r w:rsidR="00231F2C" w:rsidRPr="003034F4">
        <w:rPr>
          <w:rFonts w:hint="eastAsia"/>
          <w:bCs/>
          <w:szCs w:val="21"/>
        </w:rPr>
        <w:t>、</w:t>
      </w:r>
      <w:r w:rsidR="00231F2C" w:rsidRPr="003034F4">
        <w:rPr>
          <w:bCs/>
          <w:szCs w:val="21"/>
        </w:rPr>
        <w:t>基金产品资料概要</w:t>
      </w:r>
      <w:r w:rsidR="0024380F" w:rsidRPr="003034F4">
        <w:rPr>
          <w:bCs/>
          <w:szCs w:val="21"/>
        </w:rPr>
        <w:t>等信息披露文件，自主判断基金的投资价值，自主做出投资决策，自行承担投资风险。</w:t>
      </w:r>
    </w:p>
    <w:p w14:paraId="4E66020A" w14:textId="77777777" w:rsidR="0015703E" w:rsidRPr="003034F4" w:rsidRDefault="0015703E" w:rsidP="00A1043A">
      <w:pPr>
        <w:autoSpaceDE w:val="0"/>
        <w:autoSpaceDN w:val="0"/>
        <w:adjustRightInd w:val="0"/>
        <w:snapToGrid w:val="0"/>
        <w:spacing w:line="360" w:lineRule="auto"/>
        <w:ind w:firstLineChars="200" w:firstLine="420"/>
      </w:pPr>
      <w:r w:rsidRPr="003034F4">
        <w:t>基金管理人依照恪尽职守、诚实信用、谨慎勤勉的原则管理和运用基金财产，但不保证基金一定盈利，也不保证最低收益。当投资人赎回时，所得或会高于或低于投资人先前所支付的金额。如对本招募说明书有任何疑问</w:t>
      </w:r>
      <w:r w:rsidR="00DF203E" w:rsidRPr="003034F4">
        <w:t>，</w:t>
      </w:r>
      <w:r w:rsidRPr="003034F4">
        <w:t>应寻求独立及专业的财务意见。</w:t>
      </w:r>
    </w:p>
    <w:p w14:paraId="3A691B0A" w14:textId="3A955D09" w:rsidR="00175F18" w:rsidRDefault="00AA509F" w:rsidP="00175F18">
      <w:pPr>
        <w:autoSpaceDE w:val="0"/>
        <w:autoSpaceDN w:val="0"/>
        <w:adjustRightInd w:val="0"/>
        <w:snapToGrid w:val="0"/>
        <w:spacing w:line="360" w:lineRule="auto"/>
        <w:ind w:firstLineChars="200" w:firstLine="420"/>
      </w:pPr>
      <w:bookmarkStart w:id="3" w:name="_Toc484573667"/>
      <w:bookmarkStart w:id="4" w:name="_Toc484999751"/>
      <w:bookmarkStart w:id="5" w:name="_Toc485019245"/>
      <w:bookmarkEnd w:id="0"/>
      <w:bookmarkEnd w:id="1"/>
      <w:bookmarkEnd w:id="2"/>
      <w:r w:rsidRPr="003034F4">
        <w:t>本基金投资于证券市场，基金净值会因为证券市场波动等因素产生波动，投资者在投资本基金前，应全面了解本基金的产品特性，充分考虑自身的风险承受能力，理性判断市场，并承担基金投资中出现的各类风险，包括：因整体政治、经济、社会等环境因素对证券价格产生影响而形成的系统性风险，个别证券特有的非系统性风险，由于基金投资人连续大量赎回基金产生的流动性风险，</w:t>
      </w:r>
      <w:r w:rsidR="001B7C21" w:rsidRPr="003034F4">
        <w:t>投资者申购、赎回失败的风险，</w:t>
      </w:r>
      <w:r w:rsidRPr="003034F4">
        <w:t>基金</w:t>
      </w:r>
      <w:r w:rsidR="00D15C8F" w:rsidRPr="003034F4">
        <w:t>管理人在基金管理实施过程中产生的基金管理风险，本基金的特定风险等</w:t>
      </w:r>
      <w:r w:rsidRPr="003034F4">
        <w:t>。</w:t>
      </w:r>
      <w:r w:rsidR="00366291" w:rsidRPr="00366291">
        <w:rPr>
          <w:rFonts w:hint="eastAsia"/>
        </w:rPr>
        <w:t>本基金的具体风险详见“风险揭示”章节。</w:t>
      </w:r>
    </w:p>
    <w:p w14:paraId="2BC3F2D6" w14:textId="0A8F3BDD" w:rsidR="00923821" w:rsidRPr="003034F4" w:rsidRDefault="00923821" w:rsidP="00A1043A">
      <w:pPr>
        <w:autoSpaceDE w:val="0"/>
        <w:autoSpaceDN w:val="0"/>
        <w:adjustRightInd w:val="0"/>
        <w:snapToGrid w:val="0"/>
        <w:spacing w:line="360" w:lineRule="auto"/>
        <w:ind w:firstLineChars="200" w:firstLine="420"/>
        <w:rPr>
          <w:bCs/>
        </w:rPr>
      </w:pPr>
      <w:r w:rsidRPr="003034F4">
        <w:rPr>
          <w:bCs/>
        </w:rPr>
        <w:t>本基金可投资</w:t>
      </w:r>
      <w:r w:rsidR="00B63688">
        <w:rPr>
          <w:bCs/>
        </w:rPr>
        <w:t>股指期货</w:t>
      </w:r>
      <w:r w:rsidR="00B63688">
        <w:rPr>
          <w:rFonts w:hint="eastAsia"/>
          <w:bCs/>
        </w:rPr>
        <w:t>、</w:t>
      </w:r>
      <w:r w:rsidRPr="003034F4">
        <w:rPr>
          <w:bCs/>
        </w:rPr>
        <w:t>国债期货、股</w:t>
      </w:r>
      <w:r w:rsidR="00B63688">
        <w:rPr>
          <w:rFonts w:hint="eastAsia"/>
          <w:bCs/>
        </w:rPr>
        <w:t>票</w:t>
      </w:r>
      <w:r w:rsidRPr="003034F4">
        <w:rPr>
          <w:bCs/>
        </w:rPr>
        <w:t>期</w:t>
      </w:r>
      <w:r w:rsidR="005E515C">
        <w:rPr>
          <w:rFonts w:hint="eastAsia"/>
          <w:bCs/>
        </w:rPr>
        <w:t>权</w:t>
      </w:r>
      <w:r w:rsidRPr="003034F4">
        <w:rPr>
          <w:bCs/>
        </w:rPr>
        <w:t>等金融衍生品，金融衍生品是一种金融合约，其价值取决于一种或多种基础资产或指数，其评价主要源自于对挂钩资产的价格与价格波动的预期。投资于</w:t>
      </w:r>
      <w:proofErr w:type="gramStart"/>
      <w:r w:rsidRPr="003034F4">
        <w:rPr>
          <w:bCs/>
        </w:rPr>
        <w:t>衍生品需承受</w:t>
      </w:r>
      <w:proofErr w:type="gramEnd"/>
      <w:r w:rsidRPr="003034F4">
        <w:rPr>
          <w:bCs/>
        </w:rPr>
        <w:t>市场风险、信用风险、流动性风险、操作风险和法律风险等。</w:t>
      </w:r>
    </w:p>
    <w:p w14:paraId="1747C998" w14:textId="57A34994" w:rsidR="0068586B" w:rsidRPr="003034F4" w:rsidRDefault="0068586B" w:rsidP="00A1043A">
      <w:pPr>
        <w:autoSpaceDE w:val="0"/>
        <w:autoSpaceDN w:val="0"/>
        <w:adjustRightInd w:val="0"/>
        <w:snapToGrid w:val="0"/>
        <w:spacing w:line="360" w:lineRule="auto"/>
        <w:ind w:firstLineChars="200" w:firstLine="420"/>
        <w:rPr>
          <w:bCs/>
        </w:rPr>
      </w:pPr>
      <w:r w:rsidRPr="003034F4">
        <w:rPr>
          <w:bCs/>
        </w:rPr>
        <w:t>本基金投资资产支持证券，资产支持证券是一种债券性质的金融工具。资产支持证券的风险主要包括</w:t>
      </w:r>
      <w:r w:rsidR="000D58EB">
        <w:rPr>
          <w:rFonts w:hint="eastAsia"/>
          <w:bCs/>
        </w:rPr>
        <w:t>信用</w:t>
      </w:r>
      <w:r w:rsidR="000D58EB">
        <w:rPr>
          <w:bCs/>
        </w:rPr>
        <w:t>风险</w:t>
      </w:r>
      <w:r w:rsidR="000D58EB">
        <w:rPr>
          <w:rFonts w:hint="eastAsia"/>
          <w:bCs/>
        </w:rPr>
        <w:t>、利率风险、流动性风险、提前偿付风险等</w:t>
      </w:r>
      <w:r w:rsidRPr="003034F4">
        <w:rPr>
          <w:bCs/>
        </w:rPr>
        <w:t>。</w:t>
      </w:r>
    </w:p>
    <w:p w14:paraId="380D9B7E" w14:textId="77777777" w:rsidR="0068586B" w:rsidRPr="003034F4" w:rsidRDefault="0068586B" w:rsidP="00A1043A">
      <w:pPr>
        <w:autoSpaceDE w:val="0"/>
        <w:autoSpaceDN w:val="0"/>
        <w:adjustRightInd w:val="0"/>
        <w:snapToGrid w:val="0"/>
        <w:spacing w:line="360" w:lineRule="auto"/>
        <w:ind w:firstLineChars="200" w:firstLine="420"/>
        <w:rPr>
          <w:bCs/>
        </w:rPr>
      </w:pPr>
      <w:r w:rsidRPr="003034F4">
        <w:rPr>
          <w:bCs/>
        </w:rPr>
        <w:t>本基金投资内地与香港股票市场交易互联互通机制允许买卖的规定范围内的香港联合交易所上市的股票（以下简称</w:t>
      </w:r>
      <w:r w:rsidRPr="003034F4">
        <w:rPr>
          <w:bCs/>
        </w:rPr>
        <w:t>“</w:t>
      </w:r>
      <w:r w:rsidRPr="003034F4">
        <w:rPr>
          <w:bCs/>
        </w:rPr>
        <w:t>港股通标的股票</w:t>
      </w:r>
      <w:r w:rsidRPr="003034F4">
        <w:rPr>
          <w:bCs/>
        </w:rPr>
        <w:t>”</w:t>
      </w:r>
      <w:r w:rsidRPr="003034F4">
        <w:rPr>
          <w:bCs/>
        </w:rPr>
        <w:t>）的，会面临港股</w:t>
      </w:r>
      <w:proofErr w:type="gramStart"/>
      <w:r w:rsidRPr="003034F4">
        <w:rPr>
          <w:bCs/>
        </w:rPr>
        <w:t>通机制</w:t>
      </w:r>
      <w:proofErr w:type="gramEnd"/>
      <w:r w:rsidRPr="003034F4">
        <w:rPr>
          <w:bCs/>
        </w:rPr>
        <w:t>下因投资环境、投资标的、市场制度以及交易规则等差异带来的特有风险，包括港股市场股价波动较大的风险（港股市</w:t>
      </w:r>
      <w:proofErr w:type="gramStart"/>
      <w:r w:rsidRPr="003034F4">
        <w:rPr>
          <w:bCs/>
        </w:rPr>
        <w:t>场实行</w:t>
      </w:r>
      <w:proofErr w:type="gramEnd"/>
      <w:r w:rsidRPr="003034F4">
        <w:rPr>
          <w:bCs/>
        </w:rPr>
        <w:t>T+0</w:t>
      </w:r>
      <w:r w:rsidRPr="003034F4">
        <w:rPr>
          <w:bCs/>
        </w:rPr>
        <w:t>回转交易，且对个股不设涨跌幅限制，港股股价可能表现出比</w:t>
      </w:r>
      <w:r w:rsidRPr="003034F4">
        <w:rPr>
          <w:bCs/>
        </w:rPr>
        <w:t>A</w:t>
      </w:r>
      <w:r w:rsidRPr="003034F4">
        <w:rPr>
          <w:bCs/>
        </w:rPr>
        <w:t>股更为剧烈的股价波动）、汇率风险（汇率波动可能对基金的投资收益造成损失）、港股</w:t>
      </w:r>
      <w:proofErr w:type="gramStart"/>
      <w:r w:rsidRPr="003034F4">
        <w:rPr>
          <w:bCs/>
        </w:rPr>
        <w:t>通机制</w:t>
      </w:r>
      <w:proofErr w:type="gramEnd"/>
      <w:r w:rsidRPr="003034F4">
        <w:rPr>
          <w:bCs/>
        </w:rPr>
        <w:t>下交易日不连贯可能带来的风险（在内地开市香港休市的情形下，港股</w:t>
      </w:r>
      <w:proofErr w:type="gramStart"/>
      <w:r w:rsidRPr="003034F4">
        <w:rPr>
          <w:bCs/>
        </w:rPr>
        <w:t>通不能</w:t>
      </w:r>
      <w:proofErr w:type="gramEnd"/>
      <w:r w:rsidRPr="003034F4">
        <w:rPr>
          <w:bCs/>
        </w:rPr>
        <w:t>正常交易，港股不能及时卖出，可能带来一定的流动性风险）等，具体风险详见招募说明书</w:t>
      </w:r>
      <w:r w:rsidRPr="003034F4">
        <w:rPr>
          <w:bCs/>
        </w:rPr>
        <w:t>“</w:t>
      </w:r>
      <w:r w:rsidRPr="003034F4">
        <w:rPr>
          <w:bCs/>
        </w:rPr>
        <w:t>风险揭示</w:t>
      </w:r>
      <w:r w:rsidRPr="003034F4">
        <w:rPr>
          <w:bCs/>
        </w:rPr>
        <w:t>”</w:t>
      </w:r>
      <w:r w:rsidRPr="003034F4">
        <w:rPr>
          <w:bCs/>
        </w:rPr>
        <w:t>部分。</w:t>
      </w:r>
    </w:p>
    <w:p w14:paraId="7D13115A" w14:textId="30E014C1" w:rsidR="0068586B" w:rsidRDefault="0068586B" w:rsidP="00A1043A">
      <w:pPr>
        <w:autoSpaceDE w:val="0"/>
        <w:autoSpaceDN w:val="0"/>
        <w:adjustRightInd w:val="0"/>
        <w:snapToGrid w:val="0"/>
        <w:spacing w:line="360" w:lineRule="auto"/>
        <w:ind w:firstLineChars="200" w:firstLine="420"/>
        <w:rPr>
          <w:bCs/>
        </w:rPr>
      </w:pPr>
      <w:r w:rsidRPr="003034F4">
        <w:rPr>
          <w:bCs/>
        </w:rPr>
        <w:t>本基金可根据投资策略需要或不同配置地市场环境的变化，选择将部分基金资产投资于港股通标的股票或选择不将基金资产投资于港股通标的股票，基金资产并非必然投资港</w:t>
      </w:r>
      <w:r w:rsidRPr="003034F4">
        <w:rPr>
          <w:bCs/>
        </w:rPr>
        <w:lastRenderedPageBreak/>
        <w:t>股通标的股票。</w:t>
      </w:r>
    </w:p>
    <w:p w14:paraId="5F8DAF11" w14:textId="77777777" w:rsidR="005247B6" w:rsidRDefault="005247B6" w:rsidP="00A1043A">
      <w:pPr>
        <w:autoSpaceDE w:val="0"/>
        <w:autoSpaceDN w:val="0"/>
        <w:adjustRightInd w:val="0"/>
        <w:snapToGrid w:val="0"/>
        <w:spacing w:line="360" w:lineRule="auto"/>
        <w:ind w:firstLineChars="200" w:firstLine="420"/>
        <w:rPr>
          <w:rFonts w:ascii="宋体" w:hAnsi="宋体"/>
        </w:rPr>
      </w:pPr>
      <w:r w:rsidRPr="00022681">
        <w:rPr>
          <w:rFonts w:ascii="宋体" w:hAnsi="宋体" w:hint="eastAsia"/>
        </w:rPr>
        <w:t>本基金的投资范围包括存托凭证，可能面临存托凭证价格大幅波动甚至出现较大亏损的风险，以及与存托凭证发行机制相关的风险。</w:t>
      </w:r>
    </w:p>
    <w:p w14:paraId="38B7479D" w14:textId="554B8924" w:rsidR="007E781B" w:rsidRDefault="007E781B" w:rsidP="00B8716D">
      <w:pPr>
        <w:snapToGrid w:val="0"/>
        <w:spacing w:line="360" w:lineRule="auto"/>
        <w:ind w:firstLineChars="200" w:firstLine="420"/>
        <w:rPr>
          <w:rFonts w:ascii="宋体" w:hAnsi="宋体"/>
        </w:rPr>
      </w:pPr>
      <w:r w:rsidRPr="00022681">
        <w:rPr>
          <w:rFonts w:ascii="宋体" w:hAnsi="宋体" w:hint="eastAsia"/>
        </w:rPr>
        <w:t>本基金的投资范围包括</w:t>
      </w:r>
      <w:r w:rsidRPr="002A05B9">
        <w:rPr>
          <w:rFonts w:ascii="宋体" w:hAnsi="宋体" w:hint="eastAsia"/>
        </w:rPr>
        <w:t>债券回购</w:t>
      </w:r>
      <w:r>
        <w:rPr>
          <w:rFonts w:ascii="宋体" w:hAnsi="宋体" w:hint="eastAsia"/>
        </w:rPr>
        <w:t>，</w:t>
      </w:r>
      <w:r w:rsidRPr="002A05B9">
        <w:rPr>
          <w:rFonts w:ascii="宋体" w:hAnsi="宋体" w:hint="eastAsia"/>
        </w:rPr>
        <w:t>债券回购为提升基金组合收益提供了可能，但也存在一定的风险。如发生债券回购交收违约，质押</w:t>
      </w:r>
      <w:proofErr w:type="gramStart"/>
      <w:r w:rsidRPr="002A05B9">
        <w:rPr>
          <w:rFonts w:ascii="宋体" w:hAnsi="宋体" w:hint="eastAsia"/>
        </w:rPr>
        <w:t>券</w:t>
      </w:r>
      <w:proofErr w:type="gramEnd"/>
      <w:r w:rsidRPr="002A05B9">
        <w:rPr>
          <w:rFonts w:ascii="宋体" w:hAnsi="宋体" w:hint="eastAsia"/>
        </w:rPr>
        <w:t>可能面临被处置的风险，因处置价格、数量、时间等的不确定，可能会给基金资产造成损失。</w:t>
      </w:r>
    </w:p>
    <w:p w14:paraId="5982054D" w14:textId="3D47369F" w:rsidR="00B63688" w:rsidRPr="003034F4" w:rsidRDefault="00B63688" w:rsidP="00A1043A">
      <w:pPr>
        <w:autoSpaceDE w:val="0"/>
        <w:autoSpaceDN w:val="0"/>
        <w:adjustRightInd w:val="0"/>
        <w:snapToGrid w:val="0"/>
        <w:spacing w:line="360" w:lineRule="auto"/>
        <w:ind w:firstLineChars="200" w:firstLine="420"/>
        <w:rPr>
          <w:bCs/>
        </w:rPr>
      </w:pPr>
      <w:r w:rsidRPr="00BA0D46">
        <w:rPr>
          <w:rFonts w:ascii="宋体" w:hAnsi="宋体" w:hint="eastAsia"/>
          <w:bCs/>
        </w:rPr>
        <w:t>当本基金持有特定资产且存在</w:t>
      </w:r>
      <w:r>
        <w:rPr>
          <w:rFonts w:ascii="宋体" w:hAnsi="宋体" w:hint="eastAsia"/>
          <w:bCs/>
        </w:rPr>
        <w:t>或</w:t>
      </w:r>
      <w:r w:rsidRPr="00BA0D46">
        <w:rPr>
          <w:rFonts w:ascii="宋体" w:hAnsi="宋体" w:hint="eastAsia"/>
          <w:bCs/>
        </w:rPr>
        <w:t>潜在大额赎回申请时，基金管理人履行相应程序后，可以</w:t>
      </w:r>
      <w:proofErr w:type="gramStart"/>
      <w:r w:rsidRPr="00BA0D46">
        <w:rPr>
          <w:rFonts w:ascii="宋体" w:hAnsi="宋体" w:hint="eastAsia"/>
          <w:bCs/>
        </w:rPr>
        <w:t>启动侧袋机制</w:t>
      </w:r>
      <w:proofErr w:type="gramEnd"/>
      <w:r w:rsidRPr="00BA0D46">
        <w:rPr>
          <w:rFonts w:ascii="宋体" w:hAnsi="宋体" w:hint="eastAsia"/>
          <w:bCs/>
        </w:rPr>
        <w:t>，具体详见基金合同和本招募说明书“侧袋机制”等有关章节。</w:t>
      </w:r>
      <w:proofErr w:type="gramStart"/>
      <w:r w:rsidRPr="00BA0D46">
        <w:rPr>
          <w:rFonts w:ascii="宋体" w:hAnsi="宋体" w:hint="eastAsia"/>
          <w:bCs/>
        </w:rPr>
        <w:t>侧袋机制</w:t>
      </w:r>
      <w:proofErr w:type="gramEnd"/>
      <w:r w:rsidRPr="00BA0D46">
        <w:rPr>
          <w:rFonts w:ascii="宋体" w:hAnsi="宋体" w:hint="eastAsia"/>
          <w:bCs/>
        </w:rPr>
        <w:t>实施期间，基金管理人将对基金简称进行特殊标识，并不</w:t>
      </w:r>
      <w:proofErr w:type="gramStart"/>
      <w:r w:rsidRPr="00BA0D46">
        <w:rPr>
          <w:rFonts w:ascii="宋体" w:hAnsi="宋体" w:hint="eastAsia"/>
          <w:bCs/>
        </w:rPr>
        <w:t>办理侧袋账户</w:t>
      </w:r>
      <w:proofErr w:type="gramEnd"/>
      <w:r w:rsidRPr="00BA0D46">
        <w:rPr>
          <w:rFonts w:ascii="宋体" w:hAnsi="宋体" w:hint="eastAsia"/>
          <w:bCs/>
        </w:rPr>
        <w:t>的申购赎回。</w:t>
      </w:r>
      <w:proofErr w:type="gramStart"/>
      <w:r w:rsidRPr="00BA0D46">
        <w:rPr>
          <w:rFonts w:ascii="宋体" w:hAnsi="宋体" w:hint="eastAsia"/>
          <w:bCs/>
        </w:rPr>
        <w:t>请基金</w:t>
      </w:r>
      <w:proofErr w:type="gramEnd"/>
      <w:r w:rsidRPr="00BA0D46">
        <w:rPr>
          <w:rFonts w:ascii="宋体" w:hAnsi="宋体" w:hint="eastAsia"/>
          <w:bCs/>
        </w:rPr>
        <w:t>份额持有人仔细阅读相关内容并关注本基金启用</w:t>
      </w:r>
      <w:proofErr w:type="gramStart"/>
      <w:r w:rsidRPr="00BA0D46">
        <w:rPr>
          <w:rFonts w:ascii="宋体" w:hAnsi="宋体" w:hint="eastAsia"/>
          <w:bCs/>
        </w:rPr>
        <w:t>侧袋机制</w:t>
      </w:r>
      <w:proofErr w:type="gramEnd"/>
      <w:r w:rsidRPr="00BA0D46">
        <w:rPr>
          <w:rFonts w:ascii="宋体" w:hAnsi="宋体" w:hint="eastAsia"/>
          <w:bCs/>
        </w:rPr>
        <w:t>时的特定风险。</w:t>
      </w:r>
    </w:p>
    <w:p w14:paraId="6C124AEA" w14:textId="77777777" w:rsidR="00A66568" w:rsidRPr="003034F4" w:rsidRDefault="00A66568" w:rsidP="00A66568">
      <w:pPr>
        <w:autoSpaceDE w:val="0"/>
        <w:autoSpaceDN w:val="0"/>
        <w:adjustRightInd w:val="0"/>
        <w:snapToGrid w:val="0"/>
        <w:spacing w:line="360" w:lineRule="auto"/>
        <w:ind w:firstLineChars="200" w:firstLine="420"/>
      </w:pPr>
      <w:r w:rsidRPr="003034F4">
        <w:t>投资者在投资本基金前，需充分了解本基金的产品特性，并承担基金投资中出现的各类风险。</w:t>
      </w:r>
    </w:p>
    <w:p w14:paraId="2B719A02" w14:textId="7ABC83B9" w:rsidR="0015703E" w:rsidRDefault="00AA509F" w:rsidP="00A1043A">
      <w:pPr>
        <w:autoSpaceDE w:val="0"/>
        <w:autoSpaceDN w:val="0"/>
        <w:adjustRightInd w:val="0"/>
        <w:snapToGrid w:val="0"/>
        <w:spacing w:line="360" w:lineRule="auto"/>
        <w:ind w:firstLineChars="200" w:firstLine="420"/>
      </w:pPr>
      <w:r w:rsidRPr="003034F4">
        <w:t>基金的</w:t>
      </w:r>
      <w:r w:rsidR="0015703E" w:rsidRPr="003034F4">
        <w:t>过往业绩并不预示其未来表现。基金管理人所管理的其它基金的业绩并不构成对本基金业绩表现的保证。</w:t>
      </w:r>
      <w:r w:rsidR="00092424" w:rsidRPr="00B1428C">
        <w:rPr>
          <w:rFonts w:ascii="宋体" w:hAnsi="宋体" w:hint="eastAsia"/>
        </w:rPr>
        <w:t>投资人在</w:t>
      </w:r>
      <w:r w:rsidR="00090D2A" w:rsidRPr="006F63F8">
        <w:rPr>
          <w:rFonts w:ascii="宋体" w:hAnsi="宋体" w:hint="eastAsia"/>
          <w:bCs/>
          <w:szCs w:val="21"/>
        </w:rPr>
        <w:t>进行投资决策前</w:t>
      </w:r>
      <w:r w:rsidR="00090D2A">
        <w:rPr>
          <w:rFonts w:ascii="宋体" w:hAnsi="宋体" w:hint="eastAsia"/>
          <w:bCs/>
          <w:szCs w:val="21"/>
        </w:rPr>
        <w:t>，</w:t>
      </w:r>
      <w:r w:rsidR="00090D2A" w:rsidRPr="003034F4">
        <w:t>应当认真阅读《基金合同》、《招募说明书》</w:t>
      </w:r>
      <w:r w:rsidR="00090D2A">
        <w:rPr>
          <w:rFonts w:hint="eastAsia"/>
        </w:rPr>
        <w:t>、《</w:t>
      </w:r>
      <w:r w:rsidR="00090D2A">
        <w:t>基金产品资料概要</w:t>
      </w:r>
      <w:r w:rsidR="00090D2A">
        <w:rPr>
          <w:rFonts w:hint="eastAsia"/>
        </w:rPr>
        <w:t>》</w:t>
      </w:r>
      <w:r w:rsidR="00090D2A" w:rsidRPr="003034F4">
        <w:t>等基金法律文件，了解基金的风险收益特征，并根据自身的投资目的、投资期限、投资经验、资产状况</w:t>
      </w:r>
      <w:proofErr w:type="gramStart"/>
      <w:r w:rsidR="00090D2A" w:rsidRPr="003034F4">
        <w:t>等判断</w:t>
      </w:r>
      <w:proofErr w:type="gramEnd"/>
      <w:r w:rsidR="00090D2A" w:rsidRPr="003034F4">
        <w:t>基金是否和投资人的风险承受能力相适应。</w:t>
      </w:r>
    </w:p>
    <w:p w14:paraId="402E0F5A" w14:textId="32CF7DE1" w:rsidR="000E0866" w:rsidRPr="003034F4" w:rsidRDefault="00A66568" w:rsidP="00A1043A">
      <w:pPr>
        <w:tabs>
          <w:tab w:val="left" w:pos="420"/>
        </w:tabs>
        <w:autoSpaceDE w:val="0"/>
        <w:autoSpaceDN w:val="0"/>
        <w:adjustRightInd w:val="0"/>
        <w:snapToGrid w:val="0"/>
        <w:spacing w:line="360" w:lineRule="auto"/>
        <w:ind w:firstLineChars="200" w:firstLine="420"/>
      </w:pPr>
      <w:r w:rsidRPr="003034F4">
        <w:t>《基金合同》生效后，基金招募说明书</w:t>
      </w:r>
      <w:r w:rsidR="004266D9">
        <w:t>的</w:t>
      </w:r>
      <w:r w:rsidRPr="003034F4">
        <w:t>信息发生重大变更的，基金管理人应当在三个工作日内，更新基金招募说明书</w:t>
      </w:r>
      <w:r w:rsidR="003D39AD">
        <w:rPr>
          <w:rFonts w:hint="eastAsia"/>
        </w:rPr>
        <w:t>，</w:t>
      </w:r>
      <w:r w:rsidRPr="003034F4">
        <w:t>并登载在</w:t>
      </w:r>
      <w:r w:rsidR="002873EC">
        <w:t>规定网站</w:t>
      </w:r>
      <w:r w:rsidRPr="003034F4">
        <w:t>上。基金招募说明书其他信息发生变更的，基金管理人至少每年更新一次</w:t>
      </w:r>
      <w:r w:rsidR="000E0866" w:rsidRPr="003034F4">
        <w:t>。</w:t>
      </w:r>
      <w:r w:rsidR="00923821" w:rsidRPr="003034F4">
        <w:t>基金终止</w:t>
      </w:r>
      <w:r w:rsidR="00B63688">
        <w:t>运作</w:t>
      </w:r>
      <w:r w:rsidR="00923821" w:rsidRPr="003034F4">
        <w:t>的，基金管理人</w:t>
      </w:r>
      <w:r w:rsidR="00057B0E" w:rsidRPr="003034F4">
        <w:t>可以</w:t>
      </w:r>
      <w:r w:rsidR="00923821" w:rsidRPr="003034F4">
        <w:t>不再更新基金招募说明书。</w:t>
      </w:r>
    </w:p>
    <w:p w14:paraId="101D757F" w14:textId="77777777" w:rsidR="00423DA6" w:rsidRPr="00423DA6" w:rsidRDefault="00423DA6" w:rsidP="00A1043A">
      <w:pPr>
        <w:tabs>
          <w:tab w:val="left" w:pos="420"/>
        </w:tabs>
        <w:autoSpaceDE w:val="0"/>
        <w:autoSpaceDN w:val="0"/>
        <w:adjustRightInd w:val="0"/>
        <w:snapToGrid w:val="0"/>
        <w:spacing w:line="360" w:lineRule="auto"/>
        <w:ind w:firstLineChars="200" w:firstLine="420"/>
      </w:pPr>
    </w:p>
    <w:p w14:paraId="553139C4" w14:textId="77777777" w:rsidR="0015703E" w:rsidRPr="003034F4" w:rsidRDefault="0015703E" w:rsidP="00013688">
      <w:pPr>
        <w:pStyle w:val="a0"/>
        <w:tabs>
          <w:tab w:val="left" w:pos="420"/>
        </w:tabs>
        <w:autoSpaceDE w:val="0"/>
        <w:autoSpaceDN w:val="0"/>
        <w:adjustRightInd w:val="0"/>
        <w:spacing w:line="360" w:lineRule="auto"/>
      </w:pPr>
      <w:r w:rsidRPr="003034F4">
        <w:rPr>
          <w:sz w:val="24"/>
        </w:rPr>
        <w:br w:type="page"/>
      </w:r>
    </w:p>
    <w:p w14:paraId="5C81E99F" w14:textId="77777777" w:rsidR="0015703E" w:rsidRPr="003034F4" w:rsidRDefault="0015703E" w:rsidP="00856A98">
      <w:pPr>
        <w:autoSpaceDE w:val="0"/>
        <w:autoSpaceDN w:val="0"/>
        <w:adjustRightInd w:val="0"/>
        <w:spacing w:line="360" w:lineRule="auto"/>
        <w:jc w:val="center"/>
        <w:rPr>
          <w:b/>
          <w:sz w:val="24"/>
        </w:rPr>
      </w:pPr>
      <w:r w:rsidRPr="003034F4">
        <w:rPr>
          <w:b/>
          <w:sz w:val="24"/>
        </w:rPr>
        <w:lastRenderedPageBreak/>
        <w:t>目</w:t>
      </w:r>
      <w:r w:rsidRPr="003034F4">
        <w:rPr>
          <w:b/>
          <w:sz w:val="24"/>
        </w:rPr>
        <w:t xml:space="preserve">    </w:t>
      </w:r>
      <w:r w:rsidRPr="003034F4">
        <w:rPr>
          <w:b/>
          <w:sz w:val="24"/>
        </w:rPr>
        <w:t>录</w:t>
      </w:r>
      <w:bookmarkEnd w:id="3"/>
      <w:bookmarkEnd w:id="4"/>
      <w:bookmarkEnd w:id="5"/>
    </w:p>
    <w:p w14:paraId="7EEC554B" w14:textId="77777777" w:rsidR="0015703E" w:rsidRPr="003034F4" w:rsidRDefault="0015703E">
      <w:pPr>
        <w:autoSpaceDE w:val="0"/>
        <w:autoSpaceDN w:val="0"/>
        <w:adjustRightInd w:val="0"/>
        <w:spacing w:line="360" w:lineRule="auto"/>
        <w:ind w:firstLine="420"/>
        <w:jc w:val="center"/>
        <w:rPr>
          <w:b/>
          <w:sz w:val="24"/>
        </w:rPr>
      </w:pPr>
    </w:p>
    <w:p w14:paraId="22D282C5" w14:textId="77777777" w:rsidR="00902887" w:rsidRDefault="0015703E">
      <w:pPr>
        <w:pStyle w:val="10"/>
        <w:rPr>
          <w:rFonts w:asciiTheme="minorHAnsi" w:eastAsiaTheme="minorEastAsia" w:hAnsiTheme="minorHAnsi" w:cstheme="minorBidi"/>
          <w:caps w:val="0"/>
          <w:noProof/>
          <w:szCs w:val="22"/>
        </w:rPr>
      </w:pPr>
      <w:r w:rsidRPr="003034F4">
        <w:rPr>
          <w:rFonts w:ascii="Times New Roman" w:hAnsi="Times New Roman"/>
        </w:rPr>
        <w:fldChar w:fldCharType="begin"/>
      </w:r>
      <w:r w:rsidRPr="003034F4">
        <w:rPr>
          <w:rFonts w:ascii="Times New Roman" w:hAnsi="Times New Roman"/>
        </w:rPr>
        <w:instrText xml:space="preserve"> TOC \o "1-3" \h \z </w:instrText>
      </w:r>
      <w:r w:rsidRPr="003034F4">
        <w:rPr>
          <w:rFonts w:ascii="Times New Roman" w:hAnsi="Times New Roman"/>
        </w:rPr>
        <w:fldChar w:fldCharType="separate"/>
      </w:r>
      <w:hyperlink w:anchor="_Toc96957807" w:history="1">
        <w:r w:rsidR="00902887" w:rsidRPr="001F5D86">
          <w:rPr>
            <w:rStyle w:val="a6"/>
            <w:rFonts w:hint="eastAsia"/>
            <w:noProof/>
          </w:rPr>
          <w:t>一、绪</w:t>
        </w:r>
        <w:r w:rsidR="00902887" w:rsidRPr="001F5D86">
          <w:rPr>
            <w:rStyle w:val="a6"/>
            <w:noProof/>
          </w:rPr>
          <w:t xml:space="preserve"> </w:t>
        </w:r>
        <w:r w:rsidR="00902887" w:rsidRPr="001F5D86">
          <w:rPr>
            <w:rStyle w:val="a6"/>
            <w:rFonts w:hint="eastAsia"/>
            <w:noProof/>
          </w:rPr>
          <w:t>言</w:t>
        </w:r>
        <w:r w:rsidR="00902887">
          <w:rPr>
            <w:noProof/>
            <w:webHidden/>
          </w:rPr>
          <w:tab/>
        </w:r>
        <w:r w:rsidR="00902887">
          <w:rPr>
            <w:noProof/>
            <w:webHidden/>
          </w:rPr>
          <w:fldChar w:fldCharType="begin"/>
        </w:r>
        <w:r w:rsidR="00902887">
          <w:rPr>
            <w:noProof/>
            <w:webHidden/>
          </w:rPr>
          <w:instrText xml:space="preserve"> PAGEREF _Toc96957807 \h </w:instrText>
        </w:r>
        <w:r w:rsidR="00902887">
          <w:rPr>
            <w:noProof/>
            <w:webHidden/>
          </w:rPr>
        </w:r>
        <w:r w:rsidR="00902887">
          <w:rPr>
            <w:noProof/>
            <w:webHidden/>
          </w:rPr>
          <w:fldChar w:fldCharType="separate"/>
        </w:r>
        <w:r w:rsidR="0011095B">
          <w:rPr>
            <w:noProof/>
            <w:webHidden/>
          </w:rPr>
          <w:t>1</w:t>
        </w:r>
        <w:r w:rsidR="00902887">
          <w:rPr>
            <w:noProof/>
            <w:webHidden/>
          </w:rPr>
          <w:fldChar w:fldCharType="end"/>
        </w:r>
      </w:hyperlink>
    </w:p>
    <w:p w14:paraId="00EF96B6" w14:textId="77777777" w:rsidR="00902887" w:rsidRDefault="00F1582D">
      <w:pPr>
        <w:pStyle w:val="10"/>
        <w:rPr>
          <w:rFonts w:asciiTheme="minorHAnsi" w:eastAsiaTheme="minorEastAsia" w:hAnsiTheme="minorHAnsi" w:cstheme="minorBidi"/>
          <w:caps w:val="0"/>
          <w:noProof/>
          <w:szCs w:val="22"/>
        </w:rPr>
      </w:pPr>
      <w:hyperlink w:anchor="_Toc96957808" w:history="1">
        <w:r w:rsidR="00902887" w:rsidRPr="001F5D86">
          <w:rPr>
            <w:rStyle w:val="a6"/>
            <w:rFonts w:hint="eastAsia"/>
            <w:noProof/>
          </w:rPr>
          <w:t>二、释</w:t>
        </w:r>
        <w:r w:rsidR="00902887" w:rsidRPr="001F5D86">
          <w:rPr>
            <w:rStyle w:val="a6"/>
            <w:noProof/>
          </w:rPr>
          <w:t xml:space="preserve"> </w:t>
        </w:r>
        <w:r w:rsidR="00902887" w:rsidRPr="001F5D86">
          <w:rPr>
            <w:rStyle w:val="a6"/>
            <w:rFonts w:hint="eastAsia"/>
            <w:noProof/>
          </w:rPr>
          <w:t>义</w:t>
        </w:r>
        <w:r w:rsidR="00902887">
          <w:rPr>
            <w:noProof/>
            <w:webHidden/>
          </w:rPr>
          <w:tab/>
        </w:r>
        <w:r w:rsidR="00902887">
          <w:rPr>
            <w:noProof/>
            <w:webHidden/>
          </w:rPr>
          <w:fldChar w:fldCharType="begin"/>
        </w:r>
        <w:r w:rsidR="00902887">
          <w:rPr>
            <w:noProof/>
            <w:webHidden/>
          </w:rPr>
          <w:instrText xml:space="preserve"> PAGEREF _Toc96957808 \h </w:instrText>
        </w:r>
        <w:r w:rsidR="00902887">
          <w:rPr>
            <w:noProof/>
            <w:webHidden/>
          </w:rPr>
        </w:r>
        <w:r w:rsidR="00902887">
          <w:rPr>
            <w:noProof/>
            <w:webHidden/>
          </w:rPr>
          <w:fldChar w:fldCharType="separate"/>
        </w:r>
        <w:r w:rsidR="0011095B">
          <w:rPr>
            <w:noProof/>
            <w:webHidden/>
          </w:rPr>
          <w:t>2</w:t>
        </w:r>
        <w:r w:rsidR="00902887">
          <w:rPr>
            <w:noProof/>
            <w:webHidden/>
          </w:rPr>
          <w:fldChar w:fldCharType="end"/>
        </w:r>
      </w:hyperlink>
    </w:p>
    <w:p w14:paraId="0275811D" w14:textId="77777777" w:rsidR="00902887" w:rsidRDefault="00F1582D">
      <w:pPr>
        <w:pStyle w:val="10"/>
        <w:rPr>
          <w:rFonts w:asciiTheme="minorHAnsi" w:eastAsiaTheme="minorEastAsia" w:hAnsiTheme="minorHAnsi" w:cstheme="minorBidi"/>
          <w:caps w:val="0"/>
          <w:noProof/>
          <w:szCs w:val="22"/>
        </w:rPr>
      </w:pPr>
      <w:hyperlink w:anchor="_Toc96957809" w:history="1">
        <w:r w:rsidR="00902887" w:rsidRPr="001F5D86">
          <w:rPr>
            <w:rStyle w:val="a6"/>
            <w:rFonts w:hint="eastAsia"/>
            <w:noProof/>
          </w:rPr>
          <w:t>三、基金管理人</w:t>
        </w:r>
        <w:r w:rsidR="00902887">
          <w:rPr>
            <w:noProof/>
            <w:webHidden/>
          </w:rPr>
          <w:tab/>
        </w:r>
        <w:r w:rsidR="00902887">
          <w:rPr>
            <w:noProof/>
            <w:webHidden/>
          </w:rPr>
          <w:fldChar w:fldCharType="begin"/>
        </w:r>
        <w:r w:rsidR="00902887">
          <w:rPr>
            <w:noProof/>
            <w:webHidden/>
          </w:rPr>
          <w:instrText xml:space="preserve"> PAGEREF _Toc96957809 \h </w:instrText>
        </w:r>
        <w:r w:rsidR="00902887">
          <w:rPr>
            <w:noProof/>
            <w:webHidden/>
          </w:rPr>
        </w:r>
        <w:r w:rsidR="00902887">
          <w:rPr>
            <w:noProof/>
            <w:webHidden/>
          </w:rPr>
          <w:fldChar w:fldCharType="separate"/>
        </w:r>
        <w:r w:rsidR="0011095B">
          <w:rPr>
            <w:noProof/>
            <w:webHidden/>
          </w:rPr>
          <w:t>6</w:t>
        </w:r>
        <w:r w:rsidR="00902887">
          <w:rPr>
            <w:noProof/>
            <w:webHidden/>
          </w:rPr>
          <w:fldChar w:fldCharType="end"/>
        </w:r>
      </w:hyperlink>
    </w:p>
    <w:p w14:paraId="70E6E377" w14:textId="77777777" w:rsidR="00902887" w:rsidRDefault="00F1582D">
      <w:pPr>
        <w:pStyle w:val="10"/>
        <w:rPr>
          <w:rFonts w:asciiTheme="minorHAnsi" w:eastAsiaTheme="minorEastAsia" w:hAnsiTheme="minorHAnsi" w:cstheme="minorBidi"/>
          <w:caps w:val="0"/>
          <w:noProof/>
          <w:szCs w:val="22"/>
        </w:rPr>
      </w:pPr>
      <w:hyperlink w:anchor="_Toc96957810" w:history="1">
        <w:r w:rsidR="00902887" w:rsidRPr="001F5D86">
          <w:rPr>
            <w:rStyle w:val="a6"/>
            <w:rFonts w:hint="eastAsia"/>
            <w:noProof/>
          </w:rPr>
          <w:t>四、基金托管人</w:t>
        </w:r>
        <w:r w:rsidR="00902887">
          <w:rPr>
            <w:noProof/>
            <w:webHidden/>
          </w:rPr>
          <w:tab/>
        </w:r>
        <w:r w:rsidR="00902887">
          <w:rPr>
            <w:noProof/>
            <w:webHidden/>
          </w:rPr>
          <w:fldChar w:fldCharType="begin"/>
        </w:r>
        <w:r w:rsidR="00902887">
          <w:rPr>
            <w:noProof/>
            <w:webHidden/>
          </w:rPr>
          <w:instrText xml:space="preserve"> PAGEREF _Toc96957810 \h </w:instrText>
        </w:r>
        <w:r w:rsidR="00902887">
          <w:rPr>
            <w:noProof/>
            <w:webHidden/>
          </w:rPr>
        </w:r>
        <w:r w:rsidR="00902887">
          <w:rPr>
            <w:noProof/>
            <w:webHidden/>
          </w:rPr>
          <w:fldChar w:fldCharType="separate"/>
        </w:r>
        <w:r w:rsidR="0011095B">
          <w:rPr>
            <w:noProof/>
            <w:webHidden/>
          </w:rPr>
          <w:t>16</w:t>
        </w:r>
        <w:r w:rsidR="00902887">
          <w:rPr>
            <w:noProof/>
            <w:webHidden/>
          </w:rPr>
          <w:fldChar w:fldCharType="end"/>
        </w:r>
      </w:hyperlink>
    </w:p>
    <w:p w14:paraId="64B13ED4" w14:textId="77777777" w:rsidR="00902887" w:rsidRDefault="00F1582D">
      <w:pPr>
        <w:pStyle w:val="10"/>
        <w:rPr>
          <w:rFonts w:asciiTheme="minorHAnsi" w:eastAsiaTheme="minorEastAsia" w:hAnsiTheme="minorHAnsi" w:cstheme="minorBidi"/>
          <w:caps w:val="0"/>
          <w:noProof/>
          <w:szCs w:val="22"/>
        </w:rPr>
      </w:pPr>
      <w:hyperlink w:anchor="_Toc96957811" w:history="1">
        <w:r w:rsidR="00902887" w:rsidRPr="001F5D86">
          <w:rPr>
            <w:rStyle w:val="a6"/>
            <w:rFonts w:hint="eastAsia"/>
            <w:noProof/>
          </w:rPr>
          <w:t>五、相关服务机构</w:t>
        </w:r>
        <w:r w:rsidR="00902887">
          <w:rPr>
            <w:noProof/>
            <w:webHidden/>
          </w:rPr>
          <w:tab/>
        </w:r>
        <w:r w:rsidR="00902887">
          <w:rPr>
            <w:noProof/>
            <w:webHidden/>
          </w:rPr>
          <w:fldChar w:fldCharType="begin"/>
        </w:r>
        <w:r w:rsidR="00902887">
          <w:rPr>
            <w:noProof/>
            <w:webHidden/>
          </w:rPr>
          <w:instrText xml:space="preserve"> PAGEREF _Toc96957811 \h </w:instrText>
        </w:r>
        <w:r w:rsidR="00902887">
          <w:rPr>
            <w:noProof/>
            <w:webHidden/>
          </w:rPr>
        </w:r>
        <w:r w:rsidR="00902887">
          <w:rPr>
            <w:noProof/>
            <w:webHidden/>
          </w:rPr>
          <w:fldChar w:fldCharType="separate"/>
        </w:r>
        <w:r w:rsidR="0011095B">
          <w:rPr>
            <w:noProof/>
            <w:webHidden/>
          </w:rPr>
          <w:t>19</w:t>
        </w:r>
        <w:r w:rsidR="00902887">
          <w:rPr>
            <w:noProof/>
            <w:webHidden/>
          </w:rPr>
          <w:fldChar w:fldCharType="end"/>
        </w:r>
      </w:hyperlink>
    </w:p>
    <w:p w14:paraId="7EC44093" w14:textId="77777777" w:rsidR="00902887" w:rsidRDefault="00F1582D">
      <w:pPr>
        <w:pStyle w:val="10"/>
        <w:rPr>
          <w:rFonts w:asciiTheme="minorHAnsi" w:eastAsiaTheme="minorEastAsia" w:hAnsiTheme="minorHAnsi" w:cstheme="minorBidi"/>
          <w:caps w:val="0"/>
          <w:noProof/>
          <w:szCs w:val="22"/>
        </w:rPr>
      </w:pPr>
      <w:hyperlink w:anchor="_Toc96957812" w:history="1">
        <w:r w:rsidR="00902887" w:rsidRPr="001F5D86">
          <w:rPr>
            <w:rStyle w:val="a6"/>
            <w:rFonts w:hint="eastAsia"/>
            <w:noProof/>
          </w:rPr>
          <w:t>六、基金的募集</w:t>
        </w:r>
        <w:r w:rsidR="00902887">
          <w:rPr>
            <w:noProof/>
            <w:webHidden/>
          </w:rPr>
          <w:tab/>
        </w:r>
        <w:r w:rsidR="00902887">
          <w:rPr>
            <w:noProof/>
            <w:webHidden/>
          </w:rPr>
          <w:fldChar w:fldCharType="begin"/>
        </w:r>
        <w:r w:rsidR="00902887">
          <w:rPr>
            <w:noProof/>
            <w:webHidden/>
          </w:rPr>
          <w:instrText xml:space="preserve"> PAGEREF _Toc96957812 \h </w:instrText>
        </w:r>
        <w:r w:rsidR="00902887">
          <w:rPr>
            <w:noProof/>
            <w:webHidden/>
          </w:rPr>
        </w:r>
        <w:r w:rsidR="00902887">
          <w:rPr>
            <w:noProof/>
            <w:webHidden/>
          </w:rPr>
          <w:fldChar w:fldCharType="separate"/>
        </w:r>
        <w:r w:rsidR="0011095B">
          <w:rPr>
            <w:noProof/>
            <w:webHidden/>
          </w:rPr>
          <w:t>21</w:t>
        </w:r>
        <w:r w:rsidR="00902887">
          <w:rPr>
            <w:noProof/>
            <w:webHidden/>
          </w:rPr>
          <w:fldChar w:fldCharType="end"/>
        </w:r>
      </w:hyperlink>
    </w:p>
    <w:p w14:paraId="49EE4761" w14:textId="77777777" w:rsidR="00902887" w:rsidRDefault="00F1582D">
      <w:pPr>
        <w:pStyle w:val="10"/>
        <w:rPr>
          <w:rFonts w:asciiTheme="minorHAnsi" w:eastAsiaTheme="minorEastAsia" w:hAnsiTheme="minorHAnsi" w:cstheme="minorBidi"/>
          <w:caps w:val="0"/>
          <w:noProof/>
          <w:szCs w:val="22"/>
        </w:rPr>
      </w:pPr>
      <w:hyperlink w:anchor="_Toc96957813" w:history="1">
        <w:r w:rsidR="00902887" w:rsidRPr="001F5D86">
          <w:rPr>
            <w:rStyle w:val="a6"/>
            <w:rFonts w:hint="eastAsia"/>
            <w:noProof/>
          </w:rPr>
          <w:t>七、基金备案</w:t>
        </w:r>
        <w:r w:rsidR="00902887">
          <w:rPr>
            <w:noProof/>
            <w:webHidden/>
          </w:rPr>
          <w:tab/>
        </w:r>
        <w:r w:rsidR="00902887">
          <w:rPr>
            <w:noProof/>
            <w:webHidden/>
          </w:rPr>
          <w:fldChar w:fldCharType="begin"/>
        </w:r>
        <w:r w:rsidR="00902887">
          <w:rPr>
            <w:noProof/>
            <w:webHidden/>
          </w:rPr>
          <w:instrText xml:space="preserve"> PAGEREF _Toc96957813 \h </w:instrText>
        </w:r>
        <w:r w:rsidR="00902887">
          <w:rPr>
            <w:noProof/>
            <w:webHidden/>
          </w:rPr>
        </w:r>
        <w:r w:rsidR="00902887">
          <w:rPr>
            <w:noProof/>
            <w:webHidden/>
          </w:rPr>
          <w:fldChar w:fldCharType="separate"/>
        </w:r>
        <w:r w:rsidR="0011095B">
          <w:rPr>
            <w:noProof/>
            <w:webHidden/>
          </w:rPr>
          <w:t>25</w:t>
        </w:r>
        <w:r w:rsidR="00902887">
          <w:rPr>
            <w:noProof/>
            <w:webHidden/>
          </w:rPr>
          <w:fldChar w:fldCharType="end"/>
        </w:r>
      </w:hyperlink>
    </w:p>
    <w:p w14:paraId="5535375E" w14:textId="77777777" w:rsidR="00902887" w:rsidRDefault="00F1582D">
      <w:pPr>
        <w:pStyle w:val="10"/>
        <w:rPr>
          <w:rFonts w:asciiTheme="minorHAnsi" w:eastAsiaTheme="minorEastAsia" w:hAnsiTheme="minorHAnsi" w:cstheme="minorBidi"/>
          <w:caps w:val="0"/>
          <w:noProof/>
          <w:szCs w:val="22"/>
        </w:rPr>
      </w:pPr>
      <w:hyperlink w:anchor="_Toc96957814" w:history="1">
        <w:r w:rsidR="00902887" w:rsidRPr="001F5D86">
          <w:rPr>
            <w:rStyle w:val="a6"/>
            <w:rFonts w:hint="eastAsia"/>
            <w:noProof/>
          </w:rPr>
          <w:t>八、基金份额的申购、赎回及转换</w:t>
        </w:r>
        <w:r w:rsidR="00902887">
          <w:rPr>
            <w:noProof/>
            <w:webHidden/>
          </w:rPr>
          <w:tab/>
        </w:r>
        <w:r w:rsidR="00902887">
          <w:rPr>
            <w:noProof/>
            <w:webHidden/>
          </w:rPr>
          <w:fldChar w:fldCharType="begin"/>
        </w:r>
        <w:r w:rsidR="00902887">
          <w:rPr>
            <w:noProof/>
            <w:webHidden/>
          </w:rPr>
          <w:instrText xml:space="preserve"> PAGEREF _Toc96957814 \h </w:instrText>
        </w:r>
        <w:r w:rsidR="00902887">
          <w:rPr>
            <w:noProof/>
            <w:webHidden/>
          </w:rPr>
        </w:r>
        <w:r w:rsidR="00902887">
          <w:rPr>
            <w:noProof/>
            <w:webHidden/>
          </w:rPr>
          <w:fldChar w:fldCharType="separate"/>
        </w:r>
        <w:r w:rsidR="0011095B">
          <w:rPr>
            <w:noProof/>
            <w:webHidden/>
          </w:rPr>
          <w:t>26</w:t>
        </w:r>
        <w:r w:rsidR="00902887">
          <w:rPr>
            <w:noProof/>
            <w:webHidden/>
          </w:rPr>
          <w:fldChar w:fldCharType="end"/>
        </w:r>
      </w:hyperlink>
    </w:p>
    <w:p w14:paraId="7599F6E6" w14:textId="77777777" w:rsidR="00902887" w:rsidRDefault="00F1582D">
      <w:pPr>
        <w:pStyle w:val="10"/>
        <w:rPr>
          <w:rFonts w:asciiTheme="minorHAnsi" w:eastAsiaTheme="minorEastAsia" w:hAnsiTheme="minorHAnsi" w:cstheme="minorBidi"/>
          <w:caps w:val="0"/>
          <w:noProof/>
          <w:szCs w:val="22"/>
        </w:rPr>
      </w:pPr>
      <w:hyperlink w:anchor="_Toc96957815" w:history="1">
        <w:r w:rsidR="00902887" w:rsidRPr="001F5D86">
          <w:rPr>
            <w:rStyle w:val="a6"/>
            <w:rFonts w:hint="eastAsia"/>
            <w:noProof/>
          </w:rPr>
          <w:t>九、基金的投资</w:t>
        </w:r>
        <w:r w:rsidR="00902887">
          <w:rPr>
            <w:noProof/>
            <w:webHidden/>
          </w:rPr>
          <w:tab/>
        </w:r>
        <w:r w:rsidR="00902887">
          <w:rPr>
            <w:noProof/>
            <w:webHidden/>
          </w:rPr>
          <w:fldChar w:fldCharType="begin"/>
        </w:r>
        <w:r w:rsidR="00902887">
          <w:rPr>
            <w:noProof/>
            <w:webHidden/>
          </w:rPr>
          <w:instrText xml:space="preserve"> PAGEREF _Toc96957815 \h </w:instrText>
        </w:r>
        <w:r w:rsidR="00902887">
          <w:rPr>
            <w:noProof/>
            <w:webHidden/>
          </w:rPr>
        </w:r>
        <w:r w:rsidR="00902887">
          <w:rPr>
            <w:noProof/>
            <w:webHidden/>
          </w:rPr>
          <w:fldChar w:fldCharType="separate"/>
        </w:r>
        <w:r w:rsidR="0011095B">
          <w:rPr>
            <w:noProof/>
            <w:webHidden/>
          </w:rPr>
          <w:t>38</w:t>
        </w:r>
        <w:r w:rsidR="00902887">
          <w:rPr>
            <w:noProof/>
            <w:webHidden/>
          </w:rPr>
          <w:fldChar w:fldCharType="end"/>
        </w:r>
      </w:hyperlink>
    </w:p>
    <w:p w14:paraId="2EA1C905" w14:textId="77777777" w:rsidR="00902887" w:rsidRDefault="00F1582D">
      <w:pPr>
        <w:pStyle w:val="10"/>
        <w:rPr>
          <w:rFonts w:asciiTheme="minorHAnsi" w:eastAsiaTheme="minorEastAsia" w:hAnsiTheme="minorHAnsi" w:cstheme="minorBidi"/>
          <w:caps w:val="0"/>
          <w:noProof/>
          <w:szCs w:val="22"/>
        </w:rPr>
      </w:pPr>
      <w:hyperlink w:anchor="_Toc96957816" w:history="1">
        <w:r w:rsidR="00902887" w:rsidRPr="001F5D86">
          <w:rPr>
            <w:rStyle w:val="a6"/>
            <w:rFonts w:hint="eastAsia"/>
            <w:noProof/>
          </w:rPr>
          <w:t>十、基金的财产</w:t>
        </w:r>
        <w:r w:rsidR="00902887">
          <w:rPr>
            <w:noProof/>
            <w:webHidden/>
          </w:rPr>
          <w:tab/>
        </w:r>
        <w:r w:rsidR="00902887">
          <w:rPr>
            <w:noProof/>
            <w:webHidden/>
          </w:rPr>
          <w:fldChar w:fldCharType="begin"/>
        </w:r>
        <w:r w:rsidR="00902887">
          <w:rPr>
            <w:noProof/>
            <w:webHidden/>
          </w:rPr>
          <w:instrText xml:space="preserve"> PAGEREF _Toc96957816 \h </w:instrText>
        </w:r>
        <w:r w:rsidR="00902887">
          <w:rPr>
            <w:noProof/>
            <w:webHidden/>
          </w:rPr>
        </w:r>
        <w:r w:rsidR="00902887">
          <w:rPr>
            <w:noProof/>
            <w:webHidden/>
          </w:rPr>
          <w:fldChar w:fldCharType="separate"/>
        </w:r>
        <w:r w:rsidR="0011095B">
          <w:rPr>
            <w:noProof/>
            <w:webHidden/>
          </w:rPr>
          <w:t>46</w:t>
        </w:r>
        <w:r w:rsidR="00902887">
          <w:rPr>
            <w:noProof/>
            <w:webHidden/>
          </w:rPr>
          <w:fldChar w:fldCharType="end"/>
        </w:r>
      </w:hyperlink>
    </w:p>
    <w:p w14:paraId="0FA99B36" w14:textId="77777777" w:rsidR="00902887" w:rsidRDefault="00F1582D">
      <w:pPr>
        <w:pStyle w:val="10"/>
        <w:rPr>
          <w:rFonts w:asciiTheme="minorHAnsi" w:eastAsiaTheme="minorEastAsia" w:hAnsiTheme="minorHAnsi" w:cstheme="minorBidi"/>
          <w:caps w:val="0"/>
          <w:noProof/>
          <w:szCs w:val="22"/>
        </w:rPr>
      </w:pPr>
      <w:hyperlink w:anchor="_Toc96957817" w:history="1">
        <w:r w:rsidR="00902887" w:rsidRPr="001F5D86">
          <w:rPr>
            <w:rStyle w:val="a6"/>
            <w:rFonts w:hint="eastAsia"/>
            <w:noProof/>
          </w:rPr>
          <w:t>十一、基金资产估值</w:t>
        </w:r>
        <w:r w:rsidR="00902887">
          <w:rPr>
            <w:noProof/>
            <w:webHidden/>
          </w:rPr>
          <w:tab/>
        </w:r>
        <w:r w:rsidR="00902887">
          <w:rPr>
            <w:noProof/>
            <w:webHidden/>
          </w:rPr>
          <w:fldChar w:fldCharType="begin"/>
        </w:r>
        <w:r w:rsidR="00902887">
          <w:rPr>
            <w:noProof/>
            <w:webHidden/>
          </w:rPr>
          <w:instrText xml:space="preserve"> PAGEREF _Toc96957817 \h </w:instrText>
        </w:r>
        <w:r w:rsidR="00902887">
          <w:rPr>
            <w:noProof/>
            <w:webHidden/>
          </w:rPr>
        </w:r>
        <w:r w:rsidR="00902887">
          <w:rPr>
            <w:noProof/>
            <w:webHidden/>
          </w:rPr>
          <w:fldChar w:fldCharType="separate"/>
        </w:r>
        <w:r w:rsidR="0011095B">
          <w:rPr>
            <w:noProof/>
            <w:webHidden/>
          </w:rPr>
          <w:t>47</w:t>
        </w:r>
        <w:r w:rsidR="00902887">
          <w:rPr>
            <w:noProof/>
            <w:webHidden/>
          </w:rPr>
          <w:fldChar w:fldCharType="end"/>
        </w:r>
      </w:hyperlink>
    </w:p>
    <w:p w14:paraId="78B42AA6" w14:textId="77777777" w:rsidR="00902887" w:rsidRDefault="00F1582D">
      <w:pPr>
        <w:pStyle w:val="10"/>
        <w:rPr>
          <w:rFonts w:asciiTheme="minorHAnsi" w:eastAsiaTheme="minorEastAsia" w:hAnsiTheme="minorHAnsi" w:cstheme="minorBidi"/>
          <w:caps w:val="0"/>
          <w:noProof/>
          <w:szCs w:val="22"/>
        </w:rPr>
      </w:pPr>
      <w:hyperlink w:anchor="_Toc96957818" w:history="1">
        <w:r w:rsidR="00902887" w:rsidRPr="001F5D86">
          <w:rPr>
            <w:rStyle w:val="a6"/>
            <w:rFonts w:hint="eastAsia"/>
            <w:noProof/>
          </w:rPr>
          <w:t>十二、基金的收益与分配</w:t>
        </w:r>
        <w:r w:rsidR="00902887">
          <w:rPr>
            <w:noProof/>
            <w:webHidden/>
          </w:rPr>
          <w:tab/>
        </w:r>
        <w:r w:rsidR="00902887">
          <w:rPr>
            <w:noProof/>
            <w:webHidden/>
          </w:rPr>
          <w:fldChar w:fldCharType="begin"/>
        </w:r>
        <w:r w:rsidR="00902887">
          <w:rPr>
            <w:noProof/>
            <w:webHidden/>
          </w:rPr>
          <w:instrText xml:space="preserve"> PAGEREF _Toc96957818 \h </w:instrText>
        </w:r>
        <w:r w:rsidR="00902887">
          <w:rPr>
            <w:noProof/>
            <w:webHidden/>
          </w:rPr>
        </w:r>
        <w:r w:rsidR="00902887">
          <w:rPr>
            <w:noProof/>
            <w:webHidden/>
          </w:rPr>
          <w:fldChar w:fldCharType="separate"/>
        </w:r>
        <w:r w:rsidR="0011095B">
          <w:rPr>
            <w:noProof/>
            <w:webHidden/>
          </w:rPr>
          <w:t>52</w:t>
        </w:r>
        <w:r w:rsidR="00902887">
          <w:rPr>
            <w:noProof/>
            <w:webHidden/>
          </w:rPr>
          <w:fldChar w:fldCharType="end"/>
        </w:r>
      </w:hyperlink>
    </w:p>
    <w:p w14:paraId="32D51FD0" w14:textId="77777777" w:rsidR="00902887" w:rsidRDefault="00F1582D">
      <w:pPr>
        <w:pStyle w:val="10"/>
        <w:rPr>
          <w:rFonts w:asciiTheme="minorHAnsi" w:eastAsiaTheme="minorEastAsia" w:hAnsiTheme="minorHAnsi" w:cstheme="minorBidi"/>
          <w:caps w:val="0"/>
          <w:noProof/>
          <w:szCs w:val="22"/>
        </w:rPr>
      </w:pPr>
      <w:hyperlink w:anchor="_Toc96957819" w:history="1">
        <w:r w:rsidR="00902887" w:rsidRPr="001F5D86">
          <w:rPr>
            <w:rStyle w:val="a6"/>
            <w:rFonts w:hint="eastAsia"/>
            <w:noProof/>
          </w:rPr>
          <w:t>十三、基金的费用与税收</w:t>
        </w:r>
        <w:r w:rsidR="00902887">
          <w:rPr>
            <w:noProof/>
            <w:webHidden/>
          </w:rPr>
          <w:tab/>
        </w:r>
        <w:r w:rsidR="00902887">
          <w:rPr>
            <w:noProof/>
            <w:webHidden/>
          </w:rPr>
          <w:fldChar w:fldCharType="begin"/>
        </w:r>
        <w:r w:rsidR="00902887">
          <w:rPr>
            <w:noProof/>
            <w:webHidden/>
          </w:rPr>
          <w:instrText xml:space="preserve"> PAGEREF _Toc96957819 \h </w:instrText>
        </w:r>
        <w:r w:rsidR="00902887">
          <w:rPr>
            <w:noProof/>
            <w:webHidden/>
          </w:rPr>
        </w:r>
        <w:r w:rsidR="00902887">
          <w:rPr>
            <w:noProof/>
            <w:webHidden/>
          </w:rPr>
          <w:fldChar w:fldCharType="separate"/>
        </w:r>
        <w:r w:rsidR="0011095B">
          <w:rPr>
            <w:noProof/>
            <w:webHidden/>
          </w:rPr>
          <w:t>54</w:t>
        </w:r>
        <w:r w:rsidR="00902887">
          <w:rPr>
            <w:noProof/>
            <w:webHidden/>
          </w:rPr>
          <w:fldChar w:fldCharType="end"/>
        </w:r>
      </w:hyperlink>
    </w:p>
    <w:p w14:paraId="35322BA1" w14:textId="77777777" w:rsidR="00902887" w:rsidRDefault="00F1582D">
      <w:pPr>
        <w:pStyle w:val="10"/>
        <w:rPr>
          <w:rFonts w:asciiTheme="minorHAnsi" w:eastAsiaTheme="minorEastAsia" w:hAnsiTheme="minorHAnsi" w:cstheme="minorBidi"/>
          <w:caps w:val="0"/>
          <w:noProof/>
          <w:szCs w:val="22"/>
        </w:rPr>
      </w:pPr>
      <w:hyperlink w:anchor="_Toc96957820" w:history="1">
        <w:r w:rsidR="00902887" w:rsidRPr="001F5D86">
          <w:rPr>
            <w:rStyle w:val="a6"/>
            <w:rFonts w:hint="eastAsia"/>
            <w:noProof/>
          </w:rPr>
          <w:t>十四、基金份额的登记</w:t>
        </w:r>
        <w:r w:rsidR="00902887">
          <w:rPr>
            <w:noProof/>
            <w:webHidden/>
          </w:rPr>
          <w:tab/>
        </w:r>
        <w:r w:rsidR="00902887">
          <w:rPr>
            <w:noProof/>
            <w:webHidden/>
          </w:rPr>
          <w:fldChar w:fldCharType="begin"/>
        </w:r>
        <w:r w:rsidR="00902887">
          <w:rPr>
            <w:noProof/>
            <w:webHidden/>
          </w:rPr>
          <w:instrText xml:space="preserve"> PAGEREF _Toc96957820 \h </w:instrText>
        </w:r>
        <w:r w:rsidR="00902887">
          <w:rPr>
            <w:noProof/>
            <w:webHidden/>
          </w:rPr>
        </w:r>
        <w:r w:rsidR="00902887">
          <w:rPr>
            <w:noProof/>
            <w:webHidden/>
          </w:rPr>
          <w:fldChar w:fldCharType="separate"/>
        </w:r>
        <w:r w:rsidR="0011095B">
          <w:rPr>
            <w:noProof/>
            <w:webHidden/>
          </w:rPr>
          <w:t>56</w:t>
        </w:r>
        <w:r w:rsidR="00902887">
          <w:rPr>
            <w:noProof/>
            <w:webHidden/>
          </w:rPr>
          <w:fldChar w:fldCharType="end"/>
        </w:r>
      </w:hyperlink>
    </w:p>
    <w:p w14:paraId="60C09AC0" w14:textId="77777777" w:rsidR="00902887" w:rsidRDefault="00F1582D">
      <w:pPr>
        <w:pStyle w:val="10"/>
        <w:rPr>
          <w:rFonts w:asciiTheme="minorHAnsi" w:eastAsiaTheme="minorEastAsia" w:hAnsiTheme="minorHAnsi" w:cstheme="minorBidi"/>
          <w:caps w:val="0"/>
          <w:noProof/>
          <w:szCs w:val="22"/>
        </w:rPr>
      </w:pPr>
      <w:hyperlink w:anchor="_Toc96957821" w:history="1">
        <w:r w:rsidR="00902887" w:rsidRPr="001F5D86">
          <w:rPr>
            <w:rStyle w:val="a6"/>
            <w:rFonts w:hint="eastAsia"/>
            <w:noProof/>
          </w:rPr>
          <w:t>十五、基金的会计和审计</w:t>
        </w:r>
        <w:r w:rsidR="00902887">
          <w:rPr>
            <w:noProof/>
            <w:webHidden/>
          </w:rPr>
          <w:tab/>
        </w:r>
        <w:r w:rsidR="00902887">
          <w:rPr>
            <w:noProof/>
            <w:webHidden/>
          </w:rPr>
          <w:fldChar w:fldCharType="begin"/>
        </w:r>
        <w:r w:rsidR="00902887">
          <w:rPr>
            <w:noProof/>
            <w:webHidden/>
          </w:rPr>
          <w:instrText xml:space="preserve"> PAGEREF _Toc96957821 \h </w:instrText>
        </w:r>
        <w:r w:rsidR="00902887">
          <w:rPr>
            <w:noProof/>
            <w:webHidden/>
          </w:rPr>
        </w:r>
        <w:r w:rsidR="00902887">
          <w:rPr>
            <w:noProof/>
            <w:webHidden/>
          </w:rPr>
          <w:fldChar w:fldCharType="separate"/>
        </w:r>
        <w:r w:rsidR="0011095B">
          <w:rPr>
            <w:noProof/>
            <w:webHidden/>
          </w:rPr>
          <w:t>58</w:t>
        </w:r>
        <w:r w:rsidR="00902887">
          <w:rPr>
            <w:noProof/>
            <w:webHidden/>
          </w:rPr>
          <w:fldChar w:fldCharType="end"/>
        </w:r>
      </w:hyperlink>
    </w:p>
    <w:p w14:paraId="57FD9ABB" w14:textId="77777777" w:rsidR="00902887" w:rsidRDefault="00F1582D">
      <w:pPr>
        <w:pStyle w:val="10"/>
        <w:rPr>
          <w:rFonts w:asciiTheme="minorHAnsi" w:eastAsiaTheme="minorEastAsia" w:hAnsiTheme="minorHAnsi" w:cstheme="minorBidi"/>
          <w:caps w:val="0"/>
          <w:noProof/>
          <w:szCs w:val="22"/>
        </w:rPr>
      </w:pPr>
      <w:hyperlink w:anchor="_Toc96957822" w:history="1">
        <w:r w:rsidR="00902887" w:rsidRPr="001F5D86">
          <w:rPr>
            <w:rStyle w:val="a6"/>
            <w:rFonts w:hint="eastAsia"/>
            <w:noProof/>
          </w:rPr>
          <w:t>十六、基金的信息披露</w:t>
        </w:r>
        <w:r w:rsidR="00902887">
          <w:rPr>
            <w:noProof/>
            <w:webHidden/>
          </w:rPr>
          <w:tab/>
        </w:r>
        <w:r w:rsidR="00902887">
          <w:rPr>
            <w:noProof/>
            <w:webHidden/>
          </w:rPr>
          <w:fldChar w:fldCharType="begin"/>
        </w:r>
        <w:r w:rsidR="00902887">
          <w:rPr>
            <w:noProof/>
            <w:webHidden/>
          </w:rPr>
          <w:instrText xml:space="preserve"> PAGEREF _Toc96957822 \h </w:instrText>
        </w:r>
        <w:r w:rsidR="00902887">
          <w:rPr>
            <w:noProof/>
            <w:webHidden/>
          </w:rPr>
        </w:r>
        <w:r w:rsidR="00902887">
          <w:rPr>
            <w:noProof/>
            <w:webHidden/>
          </w:rPr>
          <w:fldChar w:fldCharType="separate"/>
        </w:r>
        <w:r w:rsidR="0011095B">
          <w:rPr>
            <w:noProof/>
            <w:webHidden/>
          </w:rPr>
          <w:t>59</w:t>
        </w:r>
        <w:r w:rsidR="00902887">
          <w:rPr>
            <w:noProof/>
            <w:webHidden/>
          </w:rPr>
          <w:fldChar w:fldCharType="end"/>
        </w:r>
      </w:hyperlink>
    </w:p>
    <w:p w14:paraId="3725CFC0" w14:textId="77777777" w:rsidR="00902887" w:rsidRDefault="00F1582D">
      <w:pPr>
        <w:pStyle w:val="10"/>
        <w:rPr>
          <w:rFonts w:asciiTheme="minorHAnsi" w:eastAsiaTheme="minorEastAsia" w:hAnsiTheme="minorHAnsi" w:cstheme="minorBidi"/>
          <w:caps w:val="0"/>
          <w:noProof/>
          <w:szCs w:val="22"/>
        </w:rPr>
      </w:pPr>
      <w:hyperlink w:anchor="_Toc96957823" w:history="1">
        <w:r w:rsidR="00902887" w:rsidRPr="001F5D86">
          <w:rPr>
            <w:rStyle w:val="a6"/>
            <w:rFonts w:hint="eastAsia"/>
            <w:noProof/>
          </w:rPr>
          <w:t>十七、侧袋机制</w:t>
        </w:r>
        <w:r w:rsidR="00902887">
          <w:rPr>
            <w:noProof/>
            <w:webHidden/>
          </w:rPr>
          <w:tab/>
        </w:r>
        <w:r w:rsidR="00902887">
          <w:rPr>
            <w:noProof/>
            <w:webHidden/>
          </w:rPr>
          <w:fldChar w:fldCharType="begin"/>
        </w:r>
        <w:r w:rsidR="00902887">
          <w:rPr>
            <w:noProof/>
            <w:webHidden/>
          </w:rPr>
          <w:instrText xml:space="preserve"> PAGEREF _Toc96957823 \h </w:instrText>
        </w:r>
        <w:r w:rsidR="00902887">
          <w:rPr>
            <w:noProof/>
            <w:webHidden/>
          </w:rPr>
        </w:r>
        <w:r w:rsidR="00902887">
          <w:rPr>
            <w:noProof/>
            <w:webHidden/>
          </w:rPr>
          <w:fldChar w:fldCharType="separate"/>
        </w:r>
        <w:r w:rsidR="0011095B">
          <w:rPr>
            <w:noProof/>
            <w:webHidden/>
          </w:rPr>
          <w:t>66</w:t>
        </w:r>
        <w:r w:rsidR="00902887">
          <w:rPr>
            <w:noProof/>
            <w:webHidden/>
          </w:rPr>
          <w:fldChar w:fldCharType="end"/>
        </w:r>
      </w:hyperlink>
    </w:p>
    <w:p w14:paraId="409FCE18" w14:textId="77777777" w:rsidR="00902887" w:rsidRDefault="00F1582D">
      <w:pPr>
        <w:pStyle w:val="10"/>
        <w:rPr>
          <w:rFonts w:asciiTheme="minorHAnsi" w:eastAsiaTheme="minorEastAsia" w:hAnsiTheme="minorHAnsi" w:cstheme="minorBidi"/>
          <w:caps w:val="0"/>
          <w:noProof/>
          <w:szCs w:val="22"/>
        </w:rPr>
      </w:pPr>
      <w:hyperlink w:anchor="_Toc96957824" w:history="1">
        <w:r w:rsidR="00902887" w:rsidRPr="001F5D86">
          <w:rPr>
            <w:rStyle w:val="a6"/>
            <w:rFonts w:hint="eastAsia"/>
            <w:noProof/>
          </w:rPr>
          <w:t>十八、风险揭示</w:t>
        </w:r>
        <w:r w:rsidR="00902887">
          <w:rPr>
            <w:noProof/>
            <w:webHidden/>
          </w:rPr>
          <w:tab/>
        </w:r>
        <w:r w:rsidR="00902887">
          <w:rPr>
            <w:noProof/>
            <w:webHidden/>
          </w:rPr>
          <w:fldChar w:fldCharType="begin"/>
        </w:r>
        <w:r w:rsidR="00902887">
          <w:rPr>
            <w:noProof/>
            <w:webHidden/>
          </w:rPr>
          <w:instrText xml:space="preserve"> PAGEREF _Toc96957824 \h </w:instrText>
        </w:r>
        <w:r w:rsidR="00902887">
          <w:rPr>
            <w:noProof/>
            <w:webHidden/>
          </w:rPr>
        </w:r>
        <w:r w:rsidR="00902887">
          <w:rPr>
            <w:noProof/>
            <w:webHidden/>
          </w:rPr>
          <w:fldChar w:fldCharType="separate"/>
        </w:r>
        <w:r w:rsidR="0011095B">
          <w:rPr>
            <w:noProof/>
            <w:webHidden/>
          </w:rPr>
          <w:t>69</w:t>
        </w:r>
        <w:r w:rsidR="00902887">
          <w:rPr>
            <w:noProof/>
            <w:webHidden/>
          </w:rPr>
          <w:fldChar w:fldCharType="end"/>
        </w:r>
      </w:hyperlink>
    </w:p>
    <w:p w14:paraId="4DB24449" w14:textId="77777777" w:rsidR="00902887" w:rsidRDefault="00F1582D">
      <w:pPr>
        <w:pStyle w:val="10"/>
        <w:rPr>
          <w:rFonts w:asciiTheme="minorHAnsi" w:eastAsiaTheme="minorEastAsia" w:hAnsiTheme="minorHAnsi" w:cstheme="minorBidi"/>
          <w:caps w:val="0"/>
          <w:noProof/>
          <w:szCs w:val="22"/>
        </w:rPr>
      </w:pPr>
      <w:hyperlink w:anchor="_Toc96957825" w:history="1">
        <w:r w:rsidR="00902887" w:rsidRPr="001F5D86">
          <w:rPr>
            <w:rStyle w:val="a6"/>
            <w:rFonts w:hint="eastAsia"/>
            <w:noProof/>
          </w:rPr>
          <w:t>十九、基金合同的变更、终止与</w:t>
        </w:r>
        <w:bookmarkStart w:id="6" w:name="_GoBack"/>
        <w:bookmarkEnd w:id="6"/>
        <w:r w:rsidR="00902887" w:rsidRPr="001F5D86">
          <w:rPr>
            <w:rStyle w:val="a6"/>
            <w:rFonts w:hint="eastAsia"/>
            <w:noProof/>
          </w:rPr>
          <w:t>基金财产的清算</w:t>
        </w:r>
        <w:r w:rsidR="00902887">
          <w:rPr>
            <w:noProof/>
            <w:webHidden/>
          </w:rPr>
          <w:tab/>
        </w:r>
        <w:r w:rsidR="00902887">
          <w:rPr>
            <w:noProof/>
            <w:webHidden/>
          </w:rPr>
          <w:fldChar w:fldCharType="begin"/>
        </w:r>
        <w:r w:rsidR="00902887">
          <w:rPr>
            <w:noProof/>
            <w:webHidden/>
          </w:rPr>
          <w:instrText xml:space="preserve"> PAGEREF _Toc96957825 \h </w:instrText>
        </w:r>
        <w:r w:rsidR="00902887">
          <w:rPr>
            <w:noProof/>
            <w:webHidden/>
          </w:rPr>
        </w:r>
        <w:r w:rsidR="00902887">
          <w:rPr>
            <w:noProof/>
            <w:webHidden/>
          </w:rPr>
          <w:fldChar w:fldCharType="separate"/>
        </w:r>
        <w:r w:rsidR="0011095B">
          <w:rPr>
            <w:noProof/>
            <w:webHidden/>
          </w:rPr>
          <w:t>76</w:t>
        </w:r>
        <w:r w:rsidR="00902887">
          <w:rPr>
            <w:noProof/>
            <w:webHidden/>
          </w:rPr>
          <w:fldChar w:fldCharType="end"/>
        </w:r>
      </w:hyperlink>
    </w:p>
    <w:p w14:paraId="4AF28EFE" w14:textId="77777777" w:rsidR="00902887" w:rsidRDefault="00F1582D">
      <w:pPr>
        <w:pStyle w:val="10"/>
        <w:rPr>
          <w:rFonts w:asciiTheme="minorHAnsi" w:eastAsiaTheme="minorEastAsia" w:hAnsiTheme="minorHAnsi" w:cstheme="minorBidi"/>
          <w:caps w:val="0"/>
          <w:noProof/>
          <w:szCs w:val="22"/>
        </w:rPr>
      </w:pPr>
      <w:hyperlink w:anchor="_Toc96957826" w:history="1">
        <w:r w:rsidR="00902887" w:rsidRPr="001F5D86">
          <w:rPr>
            <w:rStyle w:val="a6"/>
            <w:rFonts w:hint="eastAsia"/>
            <w:noProof/>
          </w:rPr>
          <w:t>二十、基金合同的内容摘要</w:t>
        </w:r>
        <w:r w:rsidR="00902887">
          <w:rPr>
            <w:noProof/>
            <w:webHidden/>
          </w:rPr>
          <w:tab/>
        </w:r>
        <w:r w:rsidR="00902887">
          <w:rPr>
            <w:noProof/>
            <w:webHidden/>
          </w:rPr>
          <w:fldChar w:fldCharType="begin"/>
        </w:r>
        <w:r w:rsidR="00902887">
          <w:rPr>
            <w:noProof/>
            <w:webHidden/>
          </w:rPr>
          <w:instrText xml:space="preserve"> PAGEREF _Toc96957826 \h </w:instrText>
        </w:r>
        <w:r w:rsidR="00902887">
          <w:rPr>
            <w:noProof/>
            <w:webHidden/>
          </w:rPr>
        </w:r>
        <w:r w:rsidR="00902887">
          <w:rPr>
            <w:noProof/>
            <w:webHidden/>
          </w:rPr>
          <w:fldChar w:fldCharType="separate"/>
        </w:r>
        <w:r w:rsidR="0011095B">
          <w:rPr>
            <w:noProof/>
            <w:webHidden/>
          </w:rPr>
          <w:t>78</w:t>
        </w:r>
        <w:r w:rsidR="00902887">
          <w:rPr>
            <w:noProof/>
            <w:webHidden/>
          </w:rPr>
          <w:fldChar w:fldCharType="end"/>
        </w:r>
      </w:hyperlink>
    </w:p>
    <w:p w14:paraId="56648462" w14:textId="77777777" w:rsidR="00902887" w:rsidRDefault="00F1582D">
      <w:pPr>
        <w:pStyle w:val="10"/>
        <w:rPr>
          <w:rFonts w:asciiTheme="minorHAnsi" w:eastAsiaTheme="minorEastAsia" w:hAnsiTheme="minorHAnsi" w:cstheme="minorBidi"/>
          <w:caps w:val="0"/>
          <w:noProof/>
          <w:szCs w:val="22"/>
        </w:rPr>
      </w:pPr>
      <w:hyperlink w:anchor="_Toc96957827" w:history="1">
        <w:r w:rsidR="00902887" w:rsidRPr="001F5D86">
          <w:rPr>
            <w:rStyle w:val="a6"/>
            <w:rFonts w:hint="eastAsia"/>
            <w:noProof/>
          </w:rPr>
          <w:t>二十一、基金托管协议的内容摘要</w:t>
        </w:r>
        <w:r w:rsidR="00902887">
          <w:rPr>
            <w:noProof/>
            <w:webHidden/>
          </w:rPr>
          <w:tab/>
        </w:r>
        <w:r w:rsidR="00902887">
          <w:rPr>
            <w:noProof/>
            <w:webHidden/>
          </w:rPr>
          <w:fldChar w:fldCharType="begin"/>
        </w:r>
        <w:r w:rsidR="00902887">
          <w:rPr>
            <w:noProof/>
            <w:webHidden/>
          </w:rPr>
          <w:instrText xml:space="preserve"> PAGEREF _Toc96957827 \h </w:instrText>
        </w:r>
        <w:r w:rsidR="00902887">
          <w:rPr>
            <w:noProof/>
            <w:webHidden/>
          </w:rPr>
        </w:r>
        <w:r w:rsidR="00902887">
          <w:rPr>
            <w:noProof/>
            <w:webHidden/>
          </w:rPr>
          <w:fldChar w:fldCharType="separate"/>
        </w:r>
        <w:r w:rsidR="0011095B">
          <w:rPr>
            <w:noProof/>
            <w:webHidden/>
          </w:rPr>
          <w:t>100</w:t>
        </w:r>
        <w:r w:rsidR="00902887">
          <w:rPr>
            <w:noProof/>
            <w:webHidden/>
          </w:rPr>
          <w:fldChar w:fldCharType="end"/>
        </w:r>
      </w:hyperlink>
    </w:p>
    <w:p w14:paraId="693782D5" w14:textId="77777777" w:rsidR="00902887" w:rsidRDefault="00F1582D">
      <w:pPr>
        <w:pStyle w:val="10"/>
        <w:rPr>
          <w:rFonts w:asciiTheme="minorHAnsi" w:eastAsiaTheme="minorEastAsia" w:hAnsiTheme="minorHAnsi" w:cstheme="minorBidi"/>
          <w:caps w:val="0"/>
          <w:noProof/>
          <w:szCs w:val="22"/>
        </w:rPr>
      </w:pPr>
      <w:hyperlink w:anchor="_Toc96957828" w:history="1">
        <w:r w:rsidR="00902887" w:rsidRPr="001F5D86">
          <w:rPr>
            <w:rStyle w:val="a6"/>
            <w:rFonts w:hint="eastAsia"/>
            <w:noProof/>
          </w:rPr>
          <w:t>二十二、对基金份额持有人的服务</w:t>
        </w:r>
        <w:r w:rsidR="00902887">
          <w:rPr>
            <w:noProof/>
            <w:webHidden/>
          </w:rPr>
          <w:tab/>
        </w:r>
        <w:r w:rsidR="00902887">
          <w:rPr>
            <w:noProof/>
            <w:webHidden/>
          </w:rPr>
          <w:fldChar w:fldCharType="begin"/>
        </w:r>
        <w:r w:rsidR="00902887">
          <w:rPr>
            <w:noProof/>
            <w:webHidden/>
          </w:rPr>
          <w:instrText xml:space="preserve"> PAGEREF _Toc96957828 \h </w:instrText>
        </w:r>
        <w:r w:rsidR="00902887">
          <w:rPr>
            <w:noProof/>
            <w:webHidden/>
          </w:rPr>
        </w:r>
        <w:r w:rsidR="00902887">
          <w:rPr>
            <w:noProof/>
            <w:webHidden/>
          </w:rPr>
          <w:fldChar w:fldCharType="separate"/>
        </w:r>
        <w:r w:rsidR="0011095B">
          <w:rPr>
            <w:noProof/>
            <w:webHidden/>
          </w:rPr>
          <w:t>115</w:t>
        </w:r>
        <w:r w:rsidR="00902887">
          <w:rPr>
            <w:noProof/>
            <w:webHidden/>
          </w:rPr>
          <w:fldChar w:fldCharType="end"/>
        </w:r>
      </w:hyperlink>
    </w:p>
    <w:p w14:paraId="11A3206A" w14:textId="77777777" w:rsidR="00902887" w:rsidRDefault="00F1582D">
      <w:pPr>
        <w:pStyle w:val="10"/>
        <w:rPr>
          <w:rFonts w:asciiTheme="minorHAnsi" w:eastAsiaTheme="minorEastAsia" w:hAnsiTheme="minorHAnsi" w:cstheme="minorBidi"/>
          <w:caps w:val="0"/>
          <w:noProof/>
          <w:szCs w:val="22"/>
        </w:rPr>
      </w:pPr>
      <w:hyperlink w:anchor="_Toc96957829" w:history="1">
        <w:r w:rsidR="00902887" w:rsidRPr="001F5D86">
          <w:rPr>
            <w:rStyle w:val="a6"/>
            <w:rFonts w:hint="eastAsia"/>
            <w:noProof/>
          </w:rPr>
          <w:t>二十三、其他应披露事项</w:t>
        </w:r>
        <w:r w:rsidR="00902887">
          <w:rPr>
            <w:noProof/>
            <w:webHidden/>
          </w:rPr>
          <w:tab/>
        </w:r>
        <w:r w:rsidR="00902887">
          <w:rPr>
            <w:noProof/>
            <w:webHidden/>
          </w:rPr>
          <w:fldChar w:fldCharType="begin"/>
        </w:r>
        <w:r w:rsidR="00902887">
          <w:rPr>
            <w:noProof/>
            <w:webHidden/>
          </w:rPr>
          <w:instrText xml:space="preserve"> PAGEREF _Toc96957829 \h </w:instrText>
        </w:r>
        <w:r w:rsidR="00902887">
          <w:rPr>
            <w:noProof/>
            <w:webHidden/>
          </w:rPr>
        </w:r>
        <w:r w:rsidR="00902887">
          <w:rPr>
            <w:noProof/>
            <w:webHidden/>
          </w:rPr>
          <w:fldChar w:fldCharType="separate"/>
        </w:r>
        <w:r w:rsidR="0011095B">
          <w:rPr>
            <w:noProof/>
            <w:webHidden/>
          </w:rPr>
          <w:t>117</w:t>
        </w:r>
        <w:r w:rsidR="00902887">
          <w:rPr>
            <w:noProof/>
            <w:webHidden/>
          </w:rPr>
          <w:fldChar w:fldCharType="end"/>
        </w:r>
      </w:hyperlink>
    </w:p>
    <w:p w14:paraId="3A1F3FBA" w14:textId="77777777" w:rsidR="00902887" w:rsidRDefault="00F1582D">
      <w:pPr>
        <w:pStyle w:val="10"/>
        <w:rPr>
          <w:rFonts w:asciiTheme="minorHAnsi" w:eastAsiaTheme="minorEastAsia" w:hAnsiTheme="minorHAnsi" w:cstheme="minorBidi"/>
          <w:caps w:val="0"/>
          <w:noProof/>
          <w:szCs w:val="22"/>
        </w:rPr>
      </w:pPr>
      <w:hyperlink w:anchor="_Toc96957830" w:history="1">
        <w:r w:rsidR="00902887" w:rsidRPr="001F5D86">
          <w:rPr>
            <w:rStyle w:val="a6"/>
            <w:rFonts w:hint="eastAsia"/>
            <w:noProof/>
          </w:rPr>
          <w:t>二十四、招募说明书的存放及查阅方式</w:t>
        </w:r>
        <w:r w:rsidR="00902887">
          <w:rPr>
            <w:noProof/>
            <w:webHidden/>
          </w:rPr>
          <w:tab/>
        </w:r>
        <w:r w:rsidR="00902887">
          <w:rPr>
            <w:noProof/>
            <w:webHidden/>
          </w:rPr>
          <w:fldChar w:fldCharType="begin"/>
        </w:r>
        <w:r w:rsidR="00902887">
          <w:rPr>
            <w:noProof/>
            <w:webHidden/>
          </w:rPr>
          <w:instrText xml:space="preserve"> PAGEREF _Toc96957830 \h </w:instrText>
        </w:r>
        <w:r w:rsidR="00902887">
          <w:rPr>
            <w:noProof/>
            <w:webHidden/>
          </w:rPr>
        </w:r>
        <w:r w:rsidR="00902887">
          <w:rPr>
            <w:noProof/>
            <w:webHidden/>
          </w:rPr>
          <w:fldChar w:fldCharType="separate"/>
        </w:r>
        <w:r w:rsidR="0011095B">
          <w:rPr>
            <w:noProof/>
            <w:webHidden/>
          </w:rPr>
          <w:t>118</w:t>
        </w:r>
        <w:r w:rsidR="00902887">
          <w:rPr>
            <w:noProof/>
            <w:webHidden/>
          </w:rPr>
          <w:fldChar w:fldCharType="end"/>
        </w:r>
      </w:hyperlink>
    </w:p>
    <w:p w14:paraId="5BDC8568" w14:textId="77777777" w:rsidR="00902887" w:rsidRDefault="00F1582D">
      <w:pPr>
        <w:pStyle w:val="10"/>
        <w:rPr>
          <w:rFonts w:asciiTheme="minorHAnsi" w:eastAsiaTheme="minorEastAsia" w:hAnsiTheme="minorHAnsi" w:cstheme="minorBidi"/>
          <w:caps w:val="0"/>
          <w:noProof/>
          <w:szCs w:val="22"/>
        </w:rPr>
      </w:pPr>
      <w:hyperlink w:anchor="_Toc96957831" w:history="1">
        <w:r w:rsidR="00902887" w:rsidRPr="001F5D86">
          <w:rPr>
            <w:rStyle w:val="a6"/>
            <w:rFonts w:hint="eastAsia"/>
            <w:noProof/>
          </w:rPr>
          <w:t>二十五、备查文件</w:t>
        </w:r>
        <w:r w:rsidR="00902887">
          <w:rPr>
            <w:noProof/>
            <w:webHidden/>
          </w:rPr>
          <w:tab/>
        </w:r>
        <w:r w:rsidR="00902887">
          <w:rPr>
            <w:noProof/>
            <w:webHidden/>
          </w:rPr>
          <w:fldChar w:fldCharType="begin"/>
        </w:r>
        <w:r w:rsidR="00902887">
          <w:rPr>
            <w:noProof/>
            <w:webHidden/>
          </w:rPr>
          <w:instrText xml:space="preserve"> PAGEREF _Toc96957831 \h </w:instrText>
        </w:r>
        <w:r w:rsidR="00902887">
          <w:rPr>
            <w:noProof/>
            <w:webHidden/>
          </w:rPr>
        </w:r>
        <w:r w:rsidR="00902887">
          <w:rPr>
            <w:noProof/>
            <w:webHidden/>
          </w:rPr>
          <w:fldChar w:fldCharType="separate"/>
        </w:r>
        <w:r w:rsidR="0011095B">
          <w:rPr>
            <w:noProof/>
            <w:webHidden/>
          </w:rPr>
          <w:t>119</w:t>
        </w:r>
        <w:r w:rsidR="00902887">
          <w:rPr>
            <w:noProof/>
            <w:webHidden/>
          </w:rPr>
          <w:fldChar w:fldCharType="end"/>
        </w:r>
      </w:hyperlink>
    </w:p>
    <w:p w14:paraId="000A50AF" w14:textId="77777777" w:rsidR="00D44B69" w:rsidRPr="003034F4" w:rsidRDefault="0015703E" w:rsidP="00D92225">
      <w:pPr>
        <w:tabs>
          <w:tab w:val="right" w:leader="dot" w:pos="7665"/>
          <w:tab w:val="right" w:leader="dot" w:pos="7770"/>
          <w:tab w:val="right" w:leader="dot" w:pos="7875"/>
          <w:tab w:val="right" w:leader="dot" w:pos="8085"/>
        </w:tabs>
        <w:spacing w:line="360" w:lineRule="auto"/>
        <w:ind w:hanging="630"/>
      </w:pPr>
      <w:r w:rsidRPr="003034F4">
        <w:rPr>
          <w:szCs w:val="21"/>
        </w:rPr>
        <w:fldChar w:fldCharType="end"/>
      </w:r>
    </w:p>
    <w:p w14:paraId="26C60871" w14:textId="77777777" w:rsidR="00D44B69" w:rsidRPr="003034F4" w:rsidRDefault="00D44B69" w:rsidP="00D44B69">
      <w:pPr>
        <w:tabs>
          <w:tab w:val="left" w:pos="1125"/>
        </w:tabs>
        <w:spacing w:line="360" w:lineRule="auto"/>
        <w:ind w:hanging="630"/>
      </w:pPr>
      <w:r w:rsidRPr="003034F4">
        <w:tab/>
      </w:r>
      <w:r w:rsidRPr="003034F4">
        <w:tab/>
      </w:r>
    </w:p>
    <w:p w14:paraId="163E99BE" w14:textId="77777777" w:rsidR="0015703E" w:rsidRPr="003034F4" w:rsidRDefault="0015703E" w:rsidP="00D92225">
      <w:pPr>
        <w:tabs>
          <w:tab w:val="right" w:leader="dot" w:pos="7665"/>
          <w:tab w:val="right" w:leader="dot" w:pos="7770"/>
          <w:tab w:val="right" w:leader="dot" w:pos="7875"/>
          <w:tab w:val="right" w:leader="dot" w:pos="8085"/>
        </w:tabs>
        <w:spacing w:line="360" w:lineRule="auto"/>
        <w:ind w:hanging="630"/>
        <w:sectPr w:rsidR="0015703E" w:rsidRPr="003034F4" w:rsidSect="00D069B2">
          <w:headerReference w:type="default" r:id="rId8"/>
          <w:footerReference w:type="default" r:id="rId9"/>
          <w:pgSz w:w="11906" w:h="16838" w:code="9"/>
          <w:pgMar w:top="1440" w:right="1803" w:bottom="1440" w:left="1803" w:header="851" w:footer="992" w:gutter="0"/>
          <w:pgNumType w:start="1"/>
          <w:cols w:space="425"/>
          <w:titlePg/>
          <w:docGrid w:linePitch="312"/>
        </w:sectPr>
      </w:pPr>
      <w:r w:rsidRPr="003034F4">
        <w:br w:type="page"/>
      </w:r>
      <w:bookmarkStart w:id="7" w:name="_Toc28144467"/>
      <w:bookmarkStart w:id="8" w:name="_Toc28144541"/>
    </w:p>
    <w:p w14:paraId="7A9CC218" w14:textId="77777777" w:rsidR="0015703E" w:rsidRPr="003034F4" w:rsidRDefault="0015703E">
      <w:pPr>
        <w:pStyle w:val="1"/>
        <w:spacing w:line="360" w:lineRule="auto"/>
        <w:rPr>
          <w:sz w:val="28"/>
        </w:rPr>
      </w:pPr>
      <w:bookmarkStart w:id="9" w:name="_Toc318201147"/>
      <w:bookmarkStart w:id="10" w:name="_Toc96957807"/>
      <w:r w:rsidRPr="003034F4">
        <w:rPr>
          <w:sz w:val="28"/>
        </w:rPr>
        <w:lastRenderedPageBreak/>
        <w:t>一、</w:t>
      </w:r>
      <w:proofErr w:type="gramStart"/>
      <w:r w:rsidRPr="003034F4">
        <w:rPr>
          <w:sz w:val="28"/>
        </w:rPr>
        <w:t>绪</w:t>
      </w:r>
      <w:proofErr w:type="gramEnd"/>
      <w:r w:rsidRPr="003034F4">
        <w:rPr>
          <w:sz w:val="28"/>
        </w:rPr>
        <w:t xml:space="preserve"> </w:t>
      </w:r>
      <w:r w:rsidRPr="003034F4">
        <w:rPr>
          <w:sz w:val="28"/>
        </w:rPr>
        <w:t>言</w:t>
      </w:r>
      <w:bookmarkEnd w:id="7"/>
      <w:bookmarkEnd w:id="8"/>
      <w:bookmarkEnd w:id="9"/>
      <w:bookmarkEnd w:id="10"/>
    </w:p>
    <w:p w14:paraId="6ACF1C23" w14:textId="57B414CB" w:rsidR="0015703E" w:rsidRPr="003034F4" w:rsidRDefault="0015703E">
      <w:pPr>
        <w:spacing w:line="360" w:lineRule="auto"/>
        <w:ind w:firstLineChars="200" w:firstLine="420"/>
      </w:pPr>
      <w:r w:rsidRPr="003034F4">
        <w:rPr>
          <w:szCs w:val="21"/>
        </w:rPr>
        <w:t>本招募说明书依据《中华人民共和国证券投资基金法》</w:t>
      </w:r>
      <w:r w:rsidR="00BF450C" w:rsidRPr="003034F4">
        <w:rPr>
          <w:szCs w:val="21"/>
        </w:rPr>
        <w:t>（</w:t>
      </w:r>
      <w:r w:rsidRPr="003034F4">
        <w:rPr>
          <w:szCs w:val="21"/>
        </w:rPr>
        <w:t>以下简称</w:t>
      </w:r>
      <w:r w:rsidR="00E21278">
        <w:rPr>
          <w:rFonts w:hint="eastAsia"/>
          <w:szCs w:val="21"/>
        </w:rPr>
        <w:t>“</w:t>
      </w:r>
      <w:r w:rsidRPr="003034F4">
        <w:rPr>
          <w:szCs w:val="21"/>
        </w:rPr>
        <w:t>《基金法》</w:t>
      </w:r>
      <w:r w:rsidR="00E21278">
        <w:rPr>
          <w:rFonts w:hint="eastAsia"/>
          <w:szCs w:val="21"/>
        </w:rPr>
        <w:t>”</w:t>
      </w:r>
      <w:r w:rsidR="00BF450C" w:rsidRPr="003034F4">
        <w:rPr>
          <w:szCs w:val="21"/>
        </w:rPr>
        <w:t>）</w:t>
      </w:r>
      <w:r w:rsidRPr="003034F4">
        <w:rPr>
          <w:szCs w:val="21"/>
        </w:rPr>
        <w:t>等相关法律法规和</w:t>
      </w:r>
      <w:r w:rsidR="002333F2" w:rsidRPr="003034F4">
        <w:rPr>
          <w:szCs w:val="21"/>
        </w:rPr>
        <w:t>《</w:t>
      </w:r>
      <w:r w:rsidR="00A42C8D">
        <w:rPr>
          <w:szCs w:val="21"/>
        </w:rPr>
        <w:t>招商核心竞争力混合型证券投资基金</w:t>
      </w:r>
      <w:r w:rsidR="002333F2" w:rsidRPr="003034F4">
        <w:rPr>
          <w:szCs w:val="21"/>
        </w:rPr>
        <w:t>基金合同》</w:t>
      </w:r>
      <w:r w:rsidRPr="003034F4">
        <w:rPr>
          <w:szCs w:val="21"/>
        </w:rPr>
        <w:t>（以下简称</w:t>
      </w:r>
      <w:r w:rsidR="00E21278">
        <w:rPr>
          <w:rFonts w:hint="eastAsia"/>
          <w:szCs w:val="21"/>
        </w:rPr>
        <w:t>“</w:t>
      </w:r>
      <w:r w:rsidRPr="003034F4">
        <w:rPr>
          <w:szCs w:val="21"/>
        </w:rPr>
        <w:t>基金合同</w:t>
      </w:r>
      <w:r w:rsidR="00E21278">
        <w:rPr>
          <w:rFonts w:hint="eastAsia"/>
          <w:szCs w:val="21"/>
        </w:rPr>
        <w:t>”</w:t>
      </w:r>
      <w:r w:rsidRPr="003034F4">
        <w:rPr>
          <w:szCs w:val="21"/>
        </w:rPr>
        <w:t>）编写。</w:t>
      </w:r>
    </w:p>
    <w:p w14:paraId="267749A7" w14:textId="77777777" w:rsidR="0015703E" w:rsidRPr="003034F4" w:rsidRDefault="0015703E" w:rsidP="00F46ED3">
      <w:pPr>
        <w:spacing w:line="360" w:lineRule="auto"/>
        <w:ind w:firstLineChars="200" w:firstLine="420"/>
      </w:pPr>
      <w:r w:rsidRPr="003034F4">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3034F4">
        <w:br/>
      </w:r>
      <w:r w:rsidRPr="003034F4">
        <w:t xml:space="preserve">　　本招募说明书根据本基金的基金合同编写，并经中国证监会</w:t>
      </w:r>
      <w:r w:rsidR="0003472C" w:rsidRPr="003034F4">
        <w:t>注册</w:t>
      </w:r>
      <w:r w:rsidRPr="003034F4">
        <w:t>。基金合同是约定基金</w:t>
      </w:r>
      <w:r w:rsidR="00DF203E" w:rsidRPr="003034F4">
        <w:t>合同</w:t>
      </w:r>
      <w:r w:rsidRPr="003034F4">
        <w:t>当事人之间权利、义务</w:t>
      </w:r>
      <w:r w:rsidR="00DF203E" w:rsidRPr="003034F4">
        <w:t>关系</w:t>
      </w:r>
      <w:r w:rsidRPr="003034F4">
        <w:t>的法律文件。基金</w:t>
      </w:r>
      <w:proofErr w:type="gramStart"/>
      <w:r w:rsidRPr="003034F4">
        <w:t>投资人自依基金</w:t>
      </w:r>
      <w:proofErr w:type="gramEnd"/>
      <w:r w:rsidRPr="003034F4">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bookmarkStart w:id="11" w:name="_Toc28144468"/>
      <w:bookmarkStart w:id="12" w:name="_Toc28144542"/>
    </w:p>
    <w:p w14:paraId="4951448A" w14:textId="77777777" w:rsidR="0098050C" w:rsidRPr="003034F4" w:rsidRDefault="0098050C" w:rsidP="00F5292F">
      <w:pPr>
        <w:spacing w:line="360" w:lineRule="auto"/>
        <w:ind w:firstLineChars="200" w:firstLine="420"/>
      </w:pPr>
    </w:p>
    <w:p w14:paraId="4DBF36CD" w14:textId="77777777" w:rsidR="0098050C" w:rsidRPr="003034F4" w:rsidRDefault="0098050C" w:rsidP="00F5292F">
      <w:pPr>
        <w:spacing w:line="360" w:lineRule="auto"/>
        <w:ind w:firstLineChars="200" w:firstLine="420"/>
      </w:pPr>
    </w:p>
    <w:p w14:paraId="3BA63A0E" w14:textId="77777777" w:rsidR="00D44B69" w:rsidRPr="003034F4" w:rsidRDefault="00D44B69" w:rsidP="00D44B69">
      <w:pPr>
        <w:spacing w:line="360" w:lineRule="auto"/>
        <w:ind w:firstLineChars="200" w:firstLine="643"/>
        <w:rPr>
          <w:b/>
          <w:bCs/>
          <w:sz w:val="32"/>
        </w:rPr>
      </w:pPr>
    </w:p>
    <w:p w14:paraId="730DEDEB" w14:textId="77777777" w:rsidR="0015703E" w:rsidRPr="003034F4" w:rsidRDefault="00D44B69">
      <w:pPr>
        <w:pStyle w:val="1"/>
        <w:spacing w:line="360" w:lineRule="auto"/>
        <w:rPr>
          <w:sz w:val="28"/>
        </w:rPr>
      </w:pPr>
      <w:r w:rsidRPr="003034F4">
        <w:rPr>
          <w:sz w:val="28"/>
        </w:rPr>
        <w:br w:type="page"/>
      </w:r>
      <w:bookmarkStart w:id="13" w:name="_Toc318201148"/>
      <w:bookmarkStart w:id="14" w:name="_Toc96957808"/>
      <w:r w:rsidR="0015703E" w:rsidRPr="003034F4">
        <w:rPr>
          <w:sz w:val="28"/>
        </w:rPr>
        <w:lastRenderedPageBreak/>
        <w:t>二、释</w:t>
      </w:r>
      <w:r w:rsidR="0015703E" w:rsidRPr="003034F4">
        <w:rPr>
          <w:sz w:val="28"/>
        </w:rPr>
        <w:t xml:space="preserve"> </w:t>
      </w:r>
      <w:r w:rsidR="0015703E" w:rsidRPr="003034F4">
        <w:rPr>
          <w:sz w:val="28"/>
        </w:rPr>
        <w:t>义</w:t>
      </w:r>
      <w:bookmarkEnd w:id="11"/>
      <w:bookmarkEnd w:id="12"/>
      <w:bookmarkEnd w:id="13"/>
      <w:bookmarkEnd w:id="14"/>
    </w:p>
    <w:p w14:paraId="786D5178" w14:textId="77777777" w:rsidR="00487FB5" w:rsidRPr="00B8716D" w:rsidRDefault="00487FB5" w:rsidP="00487FB5">
      <w:pPr>
        <w:spacing w:line="360" w:lineRule="auto"/>
        <w:ind w:firstLineChars="200" w:firstLine="420"/>
        <w:rPr>
          <w:rFonts w:ascii="宋体" w:hAnsi="宋体"/>
          <w:color w:val="222222"/>
          <w:kern w:val="0"/>
          <w:szCs w:val="21"/>
          <w:lang w:val="x-none" w:eastAsia="x-none"/>
        </w:rPr>
      </w:pPr>
      <w:r w:rsidRPr="00B8716D">
        <w:rPr>
          <w:rFonts w:ascii="宋体" w:hAnsi="宋体" w:hint="eastAsia"/>
          <w:color w:val="222222"/>
          <w:kern w:val="0"/>
          <w:szCs w:val="21"/>
          <w:lang w:val="x-none" w:eastAsia="x-none"/>
        </w:rPr>
        <w:t>在本</w:t>
      </w:r>
      <w:r w:rsidR="00D74411" w:rsidRPr="00B8716D">
        <w:rPr>
          <w:rFonts w:ascii="宋体" w:hAnsi="宋体" w:hint="eastAsia"/>
          <w:color w:val="222222"/>
          <w:kern w:val="0"/>
          <w:szCs w:val="21"/>
          <w:lang w:val="x-none" w:eastAsia="x-none"/>
        </w:rPr>
        <w:t>招募说明书</w:t>
      </w:r>
      <w:r w:rsidRPr="00B8716D">
        <w:rPr>
          <w:rFonts w:ascii="宋体" w:hAnsi="宋体" w:hint="eastAsia"/>
          <w:color w:val="222222"/>
          <w:kern w:val="0"/>
          <w:szCs w:val="21"/>
          <w:lang w:val="x-none" w:eastAsia="x-none"/>
        </w:rPr>
        <w:t>中，除非文意另有所指，下列词语或简称具有如下含义：</w:t>
      </w:r>
    </w:p>
    <w:p w14:paraId="58A96320" w14:textId="328E9760"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1</w:t>
      </w:r>
      <w:r w:rsidRPr="00B8716D">
        <w:rPr>
          <w:rFonts w:ascii="宋体" w:hAnsi="宋体" w:hint="eastAsia"/>
          <w:color w:val="222222"/>
          <w:kern w:val="0"/>
          <w:szCs w:val="21"/>
          <w:lang w:val="x-none" w:eastAsia="x-none"/>
        </w:rPr>
        <w:t>、基金或本基金：指</w:t>
      </w:r>
      <w:r w:rsidR="00A42C8D">
        <w:rPr>
          <w:rFonts w:ascii="宋体" w:hAnsi="宋体" w:hint="eastAsia"/>
          <w:color w:val="222222"/>
          <w:kern w:val="0"/>
          <w:szCs w:val="21"/>
          <w:lang w:val="x-none" w:eastAsia="x-none"/>
        </w:rPr>
        <w:t>招商核心竞争力混合型证券投资基金</w:t>
      </w:r>
    </w:p>
    <w:p w14:paraId="754CA680"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2</w:t>
      </w:r>
      <w:r w:rsidRPr="00B8716D">
        <w:rPr>
          <w:rFonts w:ascii="宋体" w:hAnsi="宋体" w:hint="eastAsia"/>
          <w:color w:val="222222"/>
          <w:kern w:val="0"/>
          <w:szCs w:val="21"/>
          <w:lang w:val="x-none" w:eastAsia="x-none"/>
        </w:rPr>
        <w:t>、基金管理人：指招商基金管理有限公司</w:t>
      </w:r>
      <w:r w:rsidRPr="00B8716D">
        <w:rPr>
          <w:rFonts w:ascii="宋体" w:hAnsi="宋体"/>
          <w:color w:val="222222"/>
          <w:kern w:val="0"/>
          <w:szCs w:val="21"/>
          <w:lang w:val="x-none" w:eastAsia="x-none"/>
        </w:rPr>
        <w:t xml:space="preserve">          </w:t>
      </w:r>
    </w:p>
    <w:p w14:paraId="189C8193" w14:textId="7BEEC0D6"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3</w:t>
      </w:r>
      <w:r w:rsidRPr="00B8716D">
        <w:rPr>
          <w:rFonts w:ascii="宋体" w:hAnsi="宋体" w:hint="eastAsia"/>
          <w:color w:val="222222"/>
          <w:kern w:val="0"/>
          <w:szCs w:val="21"/>
          <w:lang w:val="x-none" w:eastAsia="x-none"/>
        </w:rPr>
        <w:t>、基金托管人：指</w:t>
      </w:r>
      <w:r w:rsidR="00A42C8D">
        <w:rPr>
          <w:rFonts w:ascii="宋体" w:hAnsi="宋体" w:hint="eastAsia"/>
          <w:color w:val="222222"/>
          <w:kern w:val="0"/>
          <w:szCs w:val="21"/>
          <w:lang w:val="x-none" w:eastAsia="x-none"/>
        </w:rPr>
        <w:t>平安银行股份有限公司</w:t>
      </w:r>
      <w:r w:rsidRPr="00B8716D">
        <w:rPr>
          <w:rFonts w:ascii="宋体" w:hAnsi="宋体"/>
          <w:color w:val="222222"/>
          <w:kern w:val="0"/>
          <w:szCs w:val="21"/>
          <w:lang w:val="x-none" w:eastAsia="x-none"/>
        </w:rPr>
        <w:t xml:space="preserve">          </w:t>
      </w:r>
    </w:p>
    <w:p w14:paraId="4723AEA8" w14:textId="1168C80F"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4</w:t>
      </w:r>
      <w:r w:rsidRPr="00B8716D">
        <w:rPr>
          <w:rFonts w:ascii="宋体" w:hAnsi="宋体" w:hint="eastAsia"/>
          <w:color w:val="222222"/>
          <w:kern w:val="0"/>
          <w:szCs w:val="21"/>
          <w:lang w:val="x-none" w:eastAsia="x-none"/>
        </w:rPr>
        <w:t>、基金合同</w:t>
      </w:r>
      <w:r w:rsidR="00514067" w:rsidRPr="00514067">
        <w:rPr>
          <w:rFonts w:ascii="宋体" w:hAnsi="宋体" w:hint="eastAsia"/>
          <w:color w:val="222222"/>
          <w:kern w:val="0"/>
          <w:szCs w:val="21"/>
          <w:lang w:val="x-none" w:eastAsia="x-none"/>
        </w:rPr>
        <w:t>、《基金合同》</w:t>
      </w:r>
      <w:r w:rsidRPr="00B8716D">
        <w:rPr>
          <w:rFonts w:ascii="宋体" w:hAnsi="宋体" w:hint="eastAsia"/>
          <w:color w:val="222222"/>
          <w:kern w:val="0"/>
          <w:szCs w:val="21"/>
          <w:lang w:val="x-none" w:eastAsia="x-none"/>
        </w:rPr>
        <w:t>：指《</w:t>
      </w:r>
      <w:r w:rsidR="00A42C8D">
        <w:rPr>
          <w:rFonts w:ascii="宋体" w:hAnsi="宋体" w:hint="eastAsia"/>
          <w:color w:val="222222"/>
          <w:kern w:val="0"/>
          <w:szCs w:val="21"/>
          <w:lang w:val="x-none" w:eastAsia="x-none"/>
        </w:rPr>
        <w:t>招商核心竞争力混合型证券投资基金</w:t>
      </w:r>
      <w:r>
        <w:rPr>
          <w:rFonts w:ascii="宋体" w:hAnsi="宋体"/>
          <w:color w:val="222222"/>
          <w:kern w:val="0"/>
          <w:szCs w:val="21"/>
          <w:lang w:val="x-none" w:eastAsia="x-none"/>
        </w:rPr>
        <w:t>基金合同》及对</w:t>
      </w:r>
      <w:r w:rsidRPr="00B8716D">
        <w:rPr>
          <w:rFonts w:ascii="宋体" w:hAnsi="宋体" w:hint="eastAsia"/>
          <w:color w:val="222222"/>
          <w:kern w:val="0"/>
          <w:szCs w:val="21"/>
          <w:lang w:val="x-none" w:eastAsia="x-none"/>
        </w:rPr>
        <w:t>基金合同的任何有效修订和补充</w:t>
      </w:r>
    </w:p>
    <w:p w14:paraId="3EF03D18" w14:textId="7BCF93BB"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5</w:t>
      </w:r>
      <w:r w:rsidRPr="00B8716D">
        <w:rPr>
          <w:rFonts w:ascii="宋体" w:hAnsi="宋体" w:hint="eastAsia"/>
          <w:color w:val="222222"/>
          <w:kern w:val="0"/>
          <w:szCs w:val="21"/>
          <w:lang w:val="x-none" w:eastAsia="x-none"/>
        </w:rPr>
        <w:t>、托管协议：指基金管理人与基金托管人就本基金签订之《</w:t>
      </w:r>
      <w:r w:rsidR="00A42C8D">
        <w:rPr>
          <w:rFonts w:ascii="宋体" w:hAnsi="宋体" w:hint="eastAsia"/>
          <w:color w:val="222222"/>
          <w:kern w:val="0"/>
          <w:szCs w:val="21"/>
          <w:lang w:val="x-none" w:eastAsia="x-none"/>
        </w:rPr>
        <w:t>招商核心竞争力混合型证券投资基金</w:t>
      </w:r>
      <w:r w:rsidRPr="00B8716D">
        <w:rPr>
          <w:rFonts w:ascii="宋体" w:hAnsi="宋体" w:hint="eastAsia"/>
          <w:color w:val="222222"/>
          <w:kern w:val="0"/>
          <w:szCs w:val="21"/>
          <w:lang w:val="x-none" w:eastAsia="x-none"/>
        </w:rPr>
        <w:t>托管协议》及对该托管协议的任何有效修订和补充</w:t>
      </w:r>
    </w:p>
    <w:p w14:paraId="2164A84C" w14:textId="6563542F"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6</w:t>
      </w:r>
      <w:r w:rsidRPr="00B8716D">
        <w:rPr>
          <w:rFonts w:ascii="宋体" w:hAnsi="宋体" w:hint="eastAsia"/>
          <w:color w:val="222222"/>
          <w:kern w:val="0"/>
          <w:szCs w:val="21"/>
          <w:lang w:val="x-none" w:eastAsia="x-none"/>
        </w:rPr>
        <w:t>、招募说明书</w:t>
      </w:r>
      <w:r w:rsidRPr="00B1428C">
        <w:rPr>
          <w:rFonts w:ascii="宋体" w:hAnsi="宋体" w:hint="eastAsia"/>
        </w:rPr>
        <w:t>或本招募说明书</w:t>
      </w:r>
      <w:r w:rsidRPr="00B8716D">
        <w:rPr>
          <w:rFonts w:ascii="宋体" w:hAnsi="宋体" w:hint="eastAsia"/>
          <w:color w:val="222222"/>
          <w:kern w:val="0"/>
          <w:szCs w:val="21"/>
          <w:lang w:val="x-none" w:eastAsia="x-none"/>
        </w:rPr>
        <w:t>：指《</w:t>
      </w:r>
      <w:r w:rsidR="00A42C8D">
        <w:rPr>
          <w:rFonts w:ascii="宋体" w:hAnsi="宋体" w:hint="eastAsia"/>
          <w:color w:val="222222"/>
          <w:kern w:val="0"/>
          <w:szCs w:val="21"/>
          <w:lang w:val="x-none" w:eastAsia="x-none"/>
        </w:rPr>
        <w:t>招商核心竞争力混合型证券投资基金</w:t>
      </w:r>
      <w:r w:rsidRPr="00B8716D">
        <w:rPr>
          <w:rFonts w:ascii="宋体" w:hAnsi="宋体" w:hint="eastAsia"/>
          <w:color w:val="222222"/>
          <w:kern w:val="0"/>
          <w:szCs w:val="21"/>
          <w:lang w:val="x-none" w:eastAsia="x-none"/>
        </w:rPr>
        <w:t>招募说明书》及其更新</w:t>
      </w:r>
    </w:p>
    <w:p w14:paraId="2D9938A3" w14:textId="2EA1749A"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7</w:t>
      </w:r>
      <w:r w:rsidRPr="00B8716D">
        <w:rPr>
          <w:rFonts w:ascii="宋体" w:hAnsi="宋体" w:hint="eastAsia"/>
          <w:color w:val="222222"/>
          <w:kern w:val="0"/>
          <w:szCs w:val="21"/>
          <w:lang w:val="x-none" w:eastAsia="x-none"/>
        </w:rPr>
        <w:t>、基金产品资料概要：指《</w:t>
      </w:r>
      <w:r w:rsidR="00A42C8D">
        <w:rPr>
          <w:rFonts w:ascii="宋体" w:hAnsi="宋体" w:hint="eastAsia"/>
          <w:color w:val="222222"/>
          <w:kern w:val="0"/>
          <w:szCs w:val="21"/>
          <w:lang w:val="x-none" w:eastAsia="x-none"/>
        </w:rPr>
        <w:t>招商核心竞争力混合型证券投资基金</w:t>
      </w:r>
      <w:r w:rsidRPr="00B8716D">
        <w:rPr>
          <w:rFonts w:ascii="宋体" w:hAnsi="宋体" w:hint="eastAsia"/>
          <w:color w:val="222222"/>
          <w:kern w:val="0"/>
          <w:szCs w:val="21"/>
          <w:lang w:val="x-none" w:eastAsia="x-none"/>
        </w:rPr>
        <w:t>基金产品资料概要》及其更新</w:t>
      </w:r>
    </w:p>
    <w:p w14:paraId="6A1E9490" w14:textId="03031682"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8</w:t>
      </w:r>
      <w:r w:rsidRPr="00B8716D">
        <w:rPr>
          <w:rFonts w:ascii="宋体" w:hAnsi="宋体" w:hint="eastAsia"/>
          <w:color w:val="222222"/>
          <w:kern w:val="0"/>
          <w:szCs w:val="21"/>
          <w:lang w:val="x-none" w:eastAsia="x-none"/>
        </w:rPr>
        <w:t>、基金份额发售公告：指《</w:t>
      </w:r>
      <w:r w:rsidR="00A42C8D">
        <w:rPr>
          <w:rFonts w:ascii="宋体" w:hAnsi="宋体" w:hint="eastAsia"/>
          <w:color w:val="222222"/>
          <w:kern w:val="0"/>
          <w:szCs w:val="21"/>
          <w:lang w:val="x-none" w:eastAsia="x-none"/>
        </w:rPr>
        <w:t>招商核心竞争力混合型证券投资基金</w:t>
      </w:r>
      <w:r w:rsidRPr="00B8716D">
        <w:rPr>
          <w:rFonts w:ascii="宋体" w:hAnsi="宋体" w:hint="eastAsia"/>
          <w:color w:val="222222"/>
          <w:kern w:val="0"/>
          <w:szCs w:val="21"/>
          <w:lang w:val="x-none" w:eastAsia="x-none"/>
        </w:rPr>
        <w:t>基金份额发售公告》</w:t>
      </w:r>
    </w:p>
    <w:p w14:paraId="32363FDD"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9</w:t>
      </w:r>
      <w:r w:rsidRPr="00B8716D">
        <w:rPr>
          <w:rFonts w:ascii="宋体" w:hAnsi="宋体" w:hint="eastAsia"/>
          <w:color w:val="222222"/>
          <w:kern w:val="0"/>
          <w:szCs w:val="21"/>
          <w:lang w:val="x-none" w:eastAsia="x-none"/>
        </w:rPr>
        <w:t>、法律法规：指中国现行有效并公布实施的法律、行政法规、规范性文件、司法解释、行政规章以及其他对基金合同当事人有约束力的决定、决议、通知等</w:t>
      </w:r>
    </w:p>
    <w:p w14:paraId="663CDC2C"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10</w:t>
      </w:r>
      <w:r w:rsidRPr="00B8716D">
        <w:rPr>
          <w:rFonts w:ascii="宋体" w:hAnsi="宋体" w:hint="eastAsia"/>
          <w:color w:val="222222"/>
          <w:kern w:val="0"/>
          <w:szCs w:val="21"/>
          <w:lang w:val="x-none" w:eastAsia="x-none"/>
        </w:rPr>
        <w:t>、《基金法》：指</w:t>
      </w:r>
      <w:r w:rsidRPr="00B8716D">
        <w:rPr>
          <w:rFonts w:ascii="宋体" w:hAnsi="宋体"/>
          <w:color w:val="222222"/>
          <w:kern w:val="0"/>
          <w:szCs w:val="21"/>
          <w:lang w:val="x-none" w:eastAsia="x-none"/>
        </w:rPr>
        <w:t>2003</w:t>
      </w:r>
      <w:r w:rsidRPr="00B8716D">
        <w:rPr>
          <w:rFonts w:ascii="宋体" w:hAnsi="宋体" w:hint="eastAsia"/>
          <w:color w:val="222222"/>
          <w:kern w:val="0"/>
          <w:szCs w:val="21"/>
          <w:lang w:val="x-none" w:eastAsia="x-none"/>
        </w:rPr>
        <w:t>年</w:t>
      </w:r>
      <w:r w:rsidRPr="00B8716D">
        <w:rPr>
          <w:rFonts w:ascii="宋体" w:hAnsi="宋体"/>
          <w:color w:val="222222"/>
          <w:kern w:val="0"/>
          <w:szCs w:val="21"/>
          <w:lang w:val="x-none" w:eastAsia="x-none"/>
        </w:rPr>
        <w:t>10</w:t>
      </w:r>
      <w:r w:rsidRPr="00B8716D">
        <w:rPr>
          <w:rFonts w:ascii="宋体" w:hAnsi="宋体" w:hint="eastAsia"/>
          <w:color w:val="222222"/>
          <w:kern w:val="0"/>
          <w:szCs w:val="21"/>
          <w:lang w:val="x-none" w:eastAsia="x-none"/>
        </w:rPr>
        <w:t>月</w:t>
      </w:r>
      <w:r w:rsidRPr="00B8716D">
        <w:rPr>
          <w:rFonts w:ascii="宋体" w:hAnsi="宋体"/>
          <w:color w:val="222222"/>
          <w:kern w:val="0"/>
          <w:szCs w:val="21"/>
          <w:lang w:val="x-none" w:eastAsia="x-none"/>
        </w:rPr>
        <w:t>28</w:t>
      </w:r>
      <w:r w:rsidRPr="00B8716D">
        <w:rPr>
          <w:rFonts w:ascii="宋体" w:hAnsi="宋体" w:hint="eastAsia"/>
          <w:color w:val="222222"/>
          <w:kern w:val="0"/>
          <w:szCs w:val="21"/>
          <w:lang w:val="x-none" w:eastAsia="x-none"/>
        </w:rPr>
        <w:t>日经第十届全国人民代表大会常务委员会第五次会议通过，经</w:t>
      </w:r>
      <w:r w:rsidRPr="00B8716D">
        <w:rPr>
          <w:rFonts w:ascii="宋体" w:hAnsi="宋体"/>
          <w:color w:val="222222"/>
          <w:kern w:val="0"/>
          <w:szCs w:val="21"/>
          <w:lang w:val="x-none" w:eastAsia="x-none"/>
        </w:rPr>
        <w:t>2012</w:t>
      </w:r>
      <w:r w:rsidRPr="00B8716D">
        <w:rPr>
          <w:rFonts w:ascii="宋体" w:hAnsi="宋体" w:hint="eastAsia"/>
          <w:color w:val="222222"/>
          <w:kern w:val="0"/>
          <w:szCs w:val="21"/>
          <w:lang w:val="x-none" w:eastAsia="x-none"/>
        </w:rPr>
        <w:t>年</w:t>
      </w:r>
      <w:r w:rsidRPr="00B8716D">
        <w:rPr>
          <w:rFonts w:ascii="宋体" w:hAnsi="宋体"/>
          <w:color w:val="222222"/>
          <w:kern w:val="0"/>
          <w:szCs w:val="21"/>
          <w:lang w:val="x-none" w:eastAsia="x-none"/>
        </w:rPr>
        <w:t>12</w:t>
      </w:r>
      <w:r w:rsidRPr="00B8716D">
        <w:rPr>
          <w:rFonts w:ascii="宋体" w:hAnsi="宋体" w:hint="eastAsia"/>
          <w:color w:val="222222"/>
          <w:kern w:val="0"/>
          <w:szCs w:val="21"/>
          <w:lang w:val="x-none" w:eastAsia="x-none"/>
        </w:rPr>
        <w:t>月</w:t>
      </w:r>
      <w:r w:rsidRPr="00B8716D">
        <w:rPr>
          <w:rFonts w:ascii="宋体" w:hAnsi="宋体"/>
          <w:color w:val="222222"/>
          <w:kern w:val="0"/>
          <w:szCs w:val="21"/>
          <w:lang w:val="x-none" w:eastAsia="x-none"/>
        </w:rPr>
        <w:t>28</w:t>
      </w:r>
      <w:r w:rsidRPr="00B8716D">
        <w:rPr>
          <w:rFonts w:ascii="宋体" w:hAnsi="宋体" w:hint="eastAsia"/>
          <w:color w:val="222222"/>
          <w:kern w:val="0"/>
          <w:szCs w:val="21"/>
          <w:lang w:val="x-none" w:eastAsia="x-none"/>
        </w:rPr>
        <w:t>日第十一届全国人民代表大会常务委员会第三十次会议修订，自</w:t>
      </w:r>
      <w:r w:rsidRPr="00B8716D">
        <w:rPr>
          <w:rFonts w:ascii="宋体" w:hAnsi="宋体"/>
          <w:color w:val="222222"/>
          <w:kern w:val="0"/>
          <w:szCs w:val="21"/>
          <w:lang w:val="x-none" w:eastAsia="x-none"/>
        </w:rPr>
        <w:t>2013</w:t>
      </w:r>
      <w:r w:rsidRPr="00B8716D">
        <w:rPr>
          <w:rFonts w:ascii="宋体" w:hAnsi="宋体" w:hint="eastAsia"/>
          <w:color w:val="222222"/>
          <w:kern w:val="0"/>
          <w:szCs w:val="21"/>
          <w:lang w:val="x-none" w:eastAsia="x-none"/>
        </w:rPr>
        <w:t>年</w:t>
      </w:r>
      <w:r w:rsidRPr="00B8716D">
        <w:rPr>
          <w:rFonts w:ascii="宋体" w:hAnsi="宋体"/>
          <w:color w:val="222222"/>
          <w:kern w:val="0"/>
          <w:szCs w:val="21"/>
          <w:lang w:val="x-none" w:eastAsia="x-none"/>
        </w:rPr>
        <w:t>6</w:t>
      </w:r>
      <w:r w:rsidRPr="00B8716D">
        <w:rPr>
          <w:rFonts w:ascii="宋体" w:hAnsi="宋体" w:hint="eastAsia"/>
          <w:color w:val="222222"/>
          <w:kern w:val="0"/>
          <w:szCs w:val="21"/>
          <w:lang w:val="x-none" w:eastAsia="x-none"/>
        </w:rPr>
        <w:t>月</w:t>
      </w:r>
      <w:r w:rsidRPr="00B8716D">
        <w:rPr>
          <w:rFonts w:ascii="宋体" w:hAnsi="宋体"/>
          <w:color w:val="222222"/>
          <w:kern w:val="0"/>
          <w:szCs w:val="21"/>
          <w:lang w:val="x-none" w:eastAsia="x-none"/>
        </w:rPr>
        <w:t>1</w:t>
      </w:r>
      <w:r w:rsidRPr="00B8716D">
        <w:rPr>
          <w:rFonts w:ascii="宋体" w:hAnsi="宋体" w:hint="eastAsia"/>
          <w:color w:val="222222"/>
          <w:kern w:val="0"/>
          <w:szCs w:val="21"/>
          <w:lang w:val="x-none" w:eastAsia="x-none"/>
        </w:rPr>
        <w:t>日起实施，并经</w:t>
      </w:r>
      <w:r w:rsidRPr="00B8716D">
        <w:rPr>
          <w:rFonts w:ascii="宋体" w:hAnsi="宋体"/>
          <w:color w:val="222222"/>
          <w:kern w:val="0"/>
          <w:szCs w:val="21"/>
          <w:lang w:val="x-none" w:eastAsia="x-none"/>
        </w:rPr>
        <w:t>2015</w:t>
      </w:r>
      <w:r w:rsidRPr="00B8716D">
        <w:rPr>
          <w:rFonts w:ascii="宋体" w:hAnsi="宋体" w:hint="eastAsia"/>
          <w:color w:val="222222"/>
          <w:kern w:val="0"/>
          <w:szCs w:val="21"/>
          <w:lang w:val="x-none" w:eastAsia="x-none"/>
        </w:rPr>
        <w:t>年</w:t>
      </w:r>
      <w:r w:rsidRPr="00B8716D">
        <w:rPr>
          <w:rFonts w:ascii="宋体" w:hAnsi="宋体"/>
          <w:color w:val="222222"/>
          <w:kern w:val="0"/>
          <w:szCs w:val="21"/>
          <w:lang w:val="x-none" w:eastAsia="x-none"/>
        </w:rPr>
        <w:t>4</w:t>
      </w:r>
      <w:r w:rsidRPr="00B8716D">
        <w:rPr>
          <w:rFonts w:ascii="宋体" w:hAnsi="宋体" w:hint="eastAsia"/>
          <w:color w:val="222222"/>
          <w:kern w:val="0"/>
          <w:szCs w:val="21"/>
          <w:lang w:val="x-none" w:eastAsia="x-none"/>
        </w:rPr>
        <w:t>月</w:t>
      </w:r>
      <w:r w:rsidRPr="00B8716D">
        <w:rPr>
          <w:rFonts w:ascii="宋体" w:hAnsi="宋体"/>
          <w:color w:val="222222"/>
          <w:kern w:val="0"/>
          <w:szCs w:val="21"/>
          <w:lang w:val="x-none" w:eastAsia="x-none"/>
        </w:rPr>
        <w:t>24</w:t>
      </w:r>
      <w:r w:rsidRPr="00B8716D">
        <w:rPr>
          <w:rFonts w:ascii="宋体" w:hAnsi="宋体" w:hint="eastAsia"/>
          <w:color w:val="222222"/>
          <w:kern w:val="0"/>
          <w:szCs w:val="21"/>
          <w:lang w:val="x-none" w:eastAsia="x-none"/>
        </w:rPr>
        <w:t>日第十二届全国人民代表大会常务委员会第十四次会议《全国人民代表大会常务委员会关于修改</w:t>
      </w:r>
      <w:r w:rsidRPr="00B8716D">
        <w:rPr>
          <w:rFonts w:ascii="宋体" w:hAnsi="宋体"/>
          <w:color w:val="222222"/>
          <w:kern w:val="0"/>
          <w:szCs w:val="21"/>
          <w:lang w:val="x-none" w:eastAsia="x-none"/>
        </w:rPr>
        <w:t>&lt;</w:t>
      </w:r>
      <w:r w:rsidRPr="00B8716D">
        <w:rPr>
          <w:rFonts w:ascii="宋体" w:hAnsi="宋体" w:hint="eastAsia"/>
          <w:color w:val="222222"/>
          <w:kern w:val="0"/>
          <w:szCs w:val="21"/>
          <w:lang w:val="x-none" w:eastAsia="x-none"/>
        </w:rPr>
        <w:t>中华人民共和国港口法</w:t>
      </w:r>
      <w:r w:rsidRPr="00B8716D">
        <w:rPr>
          <w:rFonts w:ascii="宋体" w:hAnsi="宋体"/>
          <w:color w:val="222222"/>
          <w:kern w:val="0"/>
          <w:szCs w:val="21"/>
          <w:lang w:val="x-none" w:eastAsia="x-none"/>
        </w:rPr>
        <w:t>&gt;</w:t>
      </w:r>
      <w:r w:rsidRPr="00B8716D">
        <w:rPr>
          <w:rFonts w:ascii="宋体" w:hAnsi="宋体" w:hint="eastAsia"/>
          <w:color w:val="222222"/>
          <w:kern w:val="0"/>
          <w:szCs w:val="21"/>
          <w:lang w:val="x-none" w:eastAsia="x-none"/>
        </w:rPr>
        <w:t>等七部法律的决定》修正的《中华人民共和国证券投资基金法》及颁布机关对其不时做出的修订</w:t>
      </w:r>
    </w:p>
    <w:p w14:paraId="47D76A7C"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11</w:t>
      </w:r>
      <w:r w:rsidRPr="00B8716D">
        <w:rPr>
          <w:rFonts w:ascii="宋体" w:hAnsi="宋体" w:hint="eastAsia"/>
          <w:color w:val="222222"/>
          <w:kern w:val="0"/>
          <w:szCs w:val="21"/>
          <w:lang w:val="x-none" w:eastAsia="x-none"/>
        </w:rPr>
        <w:t>、《销售办法》：指中国证监会</w:t>
      </w:r>
      <w:r w:rsidRPr="00B8716D">
        <w:rPr>
          <w:rFonts w:ascii="宋体" w:hAnsi="宋体"/>
          <w:color w:val="222222"/>
          <w:kern w:val="0"/>
          <w:szCs w:val="21"/>
          <w:lang w:val="x-none" w:eastAsia="x-none"/>
        </w:rPr>
        <w:t>2020</w:t>
      </w:r>
      <w:r w:rsidRPr="00B8716D">
        <w:rPr>
          <w:rFonts w:ascii="宋体" w:hAnsi="宋体" w:hint="eastAsia"/>
          <w:color w:val="222222"/>
          <w:kern w:val="0"/>
          <w:szCs w:val="21"/>
          <w:lang w:val="x-none" w:eastAsia="x-none"/>
        </w:rPr>
        <w:t>年</w:t>
      </w:r>
      <w:r w:rsidRPr="00B8716D">
        <w:rPr>
          <w:rFonts w:ascii="宋体" w:hAnsi="宋体"/>
          <w:color w:val="222222"/>
          <w:kern w:val="0"/>
          <w:szCs w:val="21"/>
          <w:lang w:val="x-none" w:eastAsia="x-none"/>
        </w:rPr>
        <w:t>8</w:t>
      </w:r>
      <w:r w:rsidRPr="00B8716D">
        <w:rPr>
          <w:rFonts w:ascii="宋体" w:hAnsi="宋体" w:hint="eastAsia"/>
          <w:color w:val="222222"/>
          <w:kern w:val="0"/>
          <w:szCs w:val="21"/>
          <w:lang w:val="x-none" w:eastAsia="x-none"/>
        </w:rPr>
        <w:t>月</w:t>
      </w:r>
      <w:r w:rsidRPr="00B8716D">
        <w:rPr>
          <w:rFonts w:ascii="宋体" w:hAnsi="宋体"/>
          <w:color w:val="222222"/>
          <w:kern w:val="0"/>
          <w:szCs w:val="21"/>
          <w:lang w:val="x-none" w:eastAsia="x-none"/>
        </w:rPr>
        <w:t>28</w:t>
      </w:r>
      <w:r w:rsidRPr="00B8716D">
        <w:rPr>
          <w:rFonts w:ascii="宋体" w:hAnsi="宋体" w:hint="eastAsia"/>
          <w:color w:val="222222"/>
          <w:kern w:val="0"/>
          <w:szCs w:val="21"/>
          <w:lang w:val="x-none" w:eastAsia="x-none"/>
        </w:rPr>
        <w:t>日颁布、同年</w:t>
      </w:r>
      <w:r w:rsidRPr="00B8716D">
        <w:rPr>
          <w:rFonts w:ascii="宋体" w:hAnsi="宋体"/>
          <w:color w:val="222222"/>
          <w:kern w:val="0"/>
          <w:szCs w:val="21"/>
          <w:lang w:val="x-none" w:eastAsia="x-none"/>
        </w:rPr>
        <w:t>10</w:t>
      </w:r>
      <w:r w:rsidRPr="00B8716D">
        <w:rPr>
          <w:rFonts w:ascii="宋体" w:hAnsi="宋体" w:hint="eastAsia"/>
          <w:color w:val="222222"/>
          <w:kern w:val="0"/>
          <w:szCs w:val="21"/>
          <w:lang w:val="x-none" w:eastAsia="x-none"/>
        </w:rPr>
        <w:t>月</w:t>
      </w:r>
      <w:r w:rsidRPr="00B8716D">
        <w:rPr>
          <w:rFonts w:ascii="宋体" w:hAnsi="宋体"/>
          <w:color w:val="222222"/>
          <w:kern w:val="0"/>
          <w:szCs w:val="21"/>
          <w:lang w:val="x-none" w:eastAsia="x-none"/>
        </w:rPr>
        <w:t>1</w:t>
      </w:r>
      <w:r w:rsidRPr="00B8716D">
        <w:rPr>
          <w:rFonts w:ascii="宋体" w:hAnsi="宋体" w:hint="eastAsia"/>
          <w:color w:val="222222"/>
          <w:kern w:val="0"/>
          <w:szCs w:val="21"/>
          <w:lang w:val="x-none" w:eastAsia="x-none"/>
        </w:rPr>
        <w:t>日实施的《公开募集证券投资基金销售机构监督管理办法》及颁布机关对其不时做出的修订</w:t>
      </w:r>
    </w:p>
    <w:p w14:paraId="2E1D0378"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12</w:t>
      </w:r>
      <w:r w:rsidRPr="00B8716D">
        <w:rPr>
          <w:rFonts w:ascii="宋体" w:hAnsi="宋体" w:hint="eastAsia"/>
          <w:color w:val="222222"/>
          <w:kern w:val="0"/>
          <w:szCs w:val="21"/>
          <w:lang w:val="x-none" w:eastAsia="x-none"/>
        </w:rPr>
        <w:t>、《信息披露办法》：指中国证监会</w:t>
      </w:r>
      <w:r w:rsidRPr="00B8716D">
        <w:rPr>
          <w:rFonts w:ascii="宋体" w:hAnsi="宋体"/>
          <w:color w:val="222222"/>
          <w:kern w:val="0"/>
          <w:szCs w:val="21"/>
          <w:lang w:val="x-none" w:eastAsia="x-none"/>
        </w:rPr>
        <w:t>2019</w:t>
      </w:r>
      <w:r w:rsidRPr="00B8716D">
        <w:rPr>
          <w:rFonts w:ascii="宋体" w:hAnsi="宋体" w:hint="eastAsia"/>
          <w:color w:val="222222"/>
          <w:kern w:val="0"/>
          <w:szCs w:val="21"/>
          <w:lang w:val="x-none" w:eastAsia="x-none"/>
        </w:rPr>
        <w:t>年</w:t>
      </w:r>
      <w:r w:rsidRPr="00B8716D">
        <w:rPr>
          <w:rFonts w:ascii="宋体" w:hAnsi="宋体"/>
          <w:color w:val="222222"/>
          <w:kern w:val="0"/>
          <w:szCs w:val="21"/>
          <w:lang w:val="x-none" w:eastAsia="x-none"/>
        </w:rPr>
        <w:t>7</w:t>
      </w:r>
      <w:r w:rsidRPr="00B8716D">
        <w:rPr>
          <w:rFonts w:ascii="宋体" w:hAnsi="宋体" w:hint="eastAsia"/>
          <w:color w:val="222222"/>
          <w:kern w:val="0"/>
          <w:szCs w:val="21"/>
          <w:lang w:val="x-none" w:eastAsia="x-none"/>
        </w:rPr>
        <w:t>月</w:t>
      </w:r>
      <w:r w:rsidRPr="00B8716D">
        <w:rPr>
          <w:rFonts w:ascii="宋体" w:hAnsi="宋体"/>
          <w:color w:val="222222"/>
          <w:kern w:val="0"/>
          <w:szCs w:val="21"/>
          <w:lang w:val="x-none" w:eastAsia="x-none"/>
        </w:rPr>
        <w:t>26</w:t>
      </w:r>
      <w:r w:rsidRPr="00B8716D">
        <w:rPr>
          <w:rFonts w:ascii="宋体" w:hAnsi="宋体" w:hint="eastAsia"/>
          <w:color w:val="222222"/>
          <w:kern w:val="0"/>
          <w:szCs w:val="21"/>
          <w:lang w:val="x-none" w:eastAsia="x-none"/>
        </w:rPr>
        <w:t>日颁布、同年</w:t>
      </w:r>
      <w:r w:rsidRPr="00B8716D">
        <w:rPr>
          <w:rFonts w:ascii="宋体" w:hAnsi="宋体"/>
          <w:color w:val="222222"/>
          <w:kern w:val="0"/>
          <w:szCs w:val="21"/>
          <w:lang w:val="x-none" w:eastAsia="x-none"/>
        </w:rPr>
        <w:t>9</w:t>
      </w:r>
      <w:r w:rsidRPr="00B8716D">
        <w:rPr>
          <w:rFonts w:ascii="宋体" w:hAnsi="宋体" w:hint="eastAsia"/>
          <w:color w:val="222222"/>
          <w:kern w:val="0"/>
          <w:szCs w:val="21"/>
          <w:lang w:val="x-none" w:eastAsia="x-none"/>
        </w:rPr>
        <w:t>月</w:t>
      </w:r>
      <w:r w:rsidRPr="00B8716D">
        <w:rPr>
          <w:rFonts w:ascii="宋体" w:hAnsi="宋体"/>
          <w:color w:val="222222"/>
          <w:kern w:val="0"/>
          <w:szCs w:val="21"/>
          <w:lang w:val="x-none" w:eastAsia="x-none"/>
        </w:rPr>
        <w:t>1</w:t>
      </w:r>
      <w:r w:rsidRPr="00B8716D">
        <w:rPr>
          <w:rFonts w:ascii="宋体" w:hAnsi="宋体" w:hint="eastAsia"/>
          <w:color w:val="222222"/>
          <w:kern w:val="0"/>
          <w:szCs w:val="21"/>
          <w:lang w:val="x-none" w:eastAsia="x-none"/>
        </w:rPr>
        <w:t>日实施的《公开募集证券投资基金信息披露管理办法》及颁布机关对其不时做出的修订</w:t>
      </w:r>
    </w:p>
    <w:p w14:paraId="2A1AE611"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13</w:t>
      </w:r>
      <w:r w:rsidRPr="00B8716D">
        <w:rPr>
          <w:rFonts w:ascii="宋体" w:hAnsi="宋体" w:hint="eastAsia"/>
          <w:color w:val="222222"/>
          <w:kern w:val="0"/>
          <w:szCs w:val="21"/>
          <w:lang w:val="x-none" w:eastAsia="x-none"/>
        </w:rPr>
        <w:t>、《运作办法》：指中国证监会</w:t>
      </w:r>
      <w:r w:rsidRPr="00B8716D">
        <w:rPr>
          <w:rFonts w:ascii="宋体" w:hAnsi="宋体"/>
          <w:color w:val="222222"/>
          <w:kern w:val="0"/>
          <w:szCs w:val="21"/>
          <w:lang w:val="x-none" w:eastAsia="x-none"/>
        </w:rPr>
        <w:t>2014</w:t>
      </w:r>
      <w:r w:rsidRPr="00B8716D">
        <w:rPr>
          <w:rFonts w:ascii="宋体" w:hAnsi="宋体" w:hint="eastAsia"/>
          <w:color w:val="222222"/>
          <w:kern w:val="0"/>
          <w:szCs w:val="21"/>
          <w:lang w:val="x-none" w:eastAsia="x-none"/>
        </w:rPr>
        <w:t>年</w:t>
      </w:r>
      <w:r w:rsidRPr="00B8716D">
        <w:rPr>
          <w:rFonts w:ascii="宋体" w:hAnsi="宋体"/>
          <w:color w:val="222222"/>
          <w:kern w:val="0"/>
          <w:szCs w:val="21"/>
          <w:lang w:val="x-none" w:eastAsia="x-none"/>
        </w:rPr>
        <w:t>7</w:t>
      </w:r>
      <w:r w:rsidRPr="00B8716D">
        <w:rPr>
          <w:rFonts w:ascii="宋体" w:hAnsi="宋体" w:hint="eastAsia"/>
          <w:color w:val="222222"/>
          <w:kern w:val="0"/>
          <w:szCs w:val="21"/>
          <w:lang w:val="x-none" w:eastAsia="x-none"/>
        </w:rPr>
        <w:t>月</w:t>
      </w:r>
      <w:r w:rsidRPr="00B8716D">
        <w:rPr>
          <w:rFonts w:ascii="宋体" w:hAnsi="宋体"/>
          <w:color w:val="222222"/>
          <w:kern w:val="0"/>
          <w:szCs w:val="21"/>
          <w:lang w:val="x-none" w:eastAsia="x-none"/>
        </w:rPr>
        <w:t>7</w:t>
      </w:r>
      <w:r w:rsidRPr="00B8716D">
        <w:rPr>
          <w:rFonts w:ascii="宋体" w:hAnsi="宋体" w:hint="eastAsia"/>
          <w:color w:val="222222"/>
          <w:kern w:val="0"/>
          <w:szCs w:val="21"/>
          <w:lang w:val="x-none" w:eastAsia="x-none"/>
        </w:rPr>
        <w:t>日颁布、同年</w:t>
      </w:r>
      <w:r w:rsidRPr="00B8716D">
        <w:rPr>
          <w:rFonts w:ascii="宋体" w:hAnsi="宋体"/>
          <w:color w:val="222222"/>
          <w:kern w:val="0"/>
          <w:szCs w:val="21"/>
          <w:lang w:val="x-none" w:eastAsia="x-none"/>
        </w:rPr>
        <w:t>8</w:t>
      </w:r>
      <w:r w:rsidRPr="00B8716D">
        <w:rPr>
          <w:rFonts w:ascii="宋体" w:hAnsi="宋体" w:hint="eastAsia"/>
          <w:color w:val="222222"/>
          <w:kern w:val="0"/>
          <w:szCs w:val="21"/>
          <w:lang w:val="x-none" w:eastAsia="x-none"/>
        </w:rPr>
        <w:t>月</w:t>
      </w:r>
      <w:r w:rsidRPr="00B8716D">
        <w:rPr>
          <w:rFonts w:ascii="宋体" w:hAnsi="宋体"/>
          <w:color w:val="222222"/>
          <w:kern w:val="0"/>
          <w:szCs w:val="21"/>
          <w:lang w:val="x-none" w:eastAsia="x-none"/>
        </w:rPr>
        <w:t>8</w:t>
      </w:r>
      <w:r w:rsidRPr="00B8716D">
        <w:rPr>
          <w:rFonts w:ascii="宋体" w:hAnsi="宋体" w:hint="eastAsia"/>
          <w:color w:val="222222"/>
          <w:kern w:val="0"/>
          <w:szCs w:val="21"/>
          <w:lang w:val="x-none" w:eastAsia="x-none"/>
        </w:rPr>
        <w:t>日实施的《公开募集证券投资基金运作管理办法》及颁布机关对其不时做出的修订</w:t>
      </w:r>
    </w:p>
    <w:p w14:paraId="64F8DAFD"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14</w:t>
      </w:r>
      <w:r w:rsidRPr="00B8716D">
        <w:rPr>
          <w:rFonts w:ascii="宋体" w:hAnsi="宋体" w:hint="eastAsia"/>
          <w:color w:val="222222"/>
          <w:kern w:val="0"/>
          <w:szCs w:val="21"/>
          <w:lang w:val="x-none" w:eastAsia="x-none"/>
        </w:rPr>
        <w:t>、《流动性风险管理规定》：指中国证监会</w:t>
      </w:r>
      <w:r w:rsidRPr="00B8716D">
        <w:rPr>
          <w:rFonts w:ascii="宋体" w:hAnsi="宋体"/>
          <w:color w:val="222222"/>
          <w:kern w:val="0"/>
          <w:szCs w:val="21"/>
          <w:lang w:val="x-none" w:eastAsia="x-none"/>
        </w:rPr>
        <w:t>2017</w:t>
      </w:r>
      <w:r w:rsidRPr="00B8716D">
        <w:rPr>
          <w:rFonts w:ascii="宋体" w:hAnsi="宋体" w:hint="eastAsia"/>
          <w:color w:val="222222"/>
          <w:kern w:val="0"/>
          <w:szCs w:val="21"/>
          <w:lang w:val="x-none" w:eastAsia="x-none"/>
        </w:rPr>
        <w:t>年</w:t>
      </w:r>
      <w:r w:rsidRPr="00B8716D">
        <w:rPr>
          <w:rFonts w:ascii="宋体" w:hAnsi="宋体"/>
          <w:color w:val="222222"/>
          <w:kern w:val="0"/>
          <w:szCs w:val="21"/>
          <w:lang w:val="x-none" w:eastAsia="x-none"/>
        </w:rPr>
        <w:t>8</w:t>
      </w:r>
      <w:r w:rsidRPr="00B8716D">
        <w:rPr>
          <w:rFonts w:ascii="宋体" w:hAnsi="宋体" w:hint="eastAsia"/>
          <w:color w:val="222222"/>
          <w:kern w:val="0"/>
          <w:szCs w:val="21"/>
          <w:lang w:val="x-none" w:eastAsia="x-none"/>
        </w:rPr>
        <w:t>月</w:t>
      </w:r>
      <w:r w:rsidRPr="00B8716D">
        <w:rPr>
          <w:rFonts w:ascii="宋体" w:hAnsi="宋体"/>
          <w:color w:val="222222"/>
          <w:kern w:val="0"/>
          <w:szCs w:val="21"/>
          <w:lang w:val="x-none" w:eastAsia="x-none"/>
        </w:rPr>
        <w:t>31</w:t>
      </w:r>
      <w:r w:rsidRPr="00B8716D">
        <w:rPr>
          <w:rFonts w:ascii="宋体" w:hAnsi="宋体" w:hint="eastAsia"/>
          <w:color w:val="222222"/>
          <w:kern w:val="0"/>
          <w:szCs w:val="21"/>
          <w:lang w:val="x-none" w:eastAsia="x-none"/>
        </w:rPr>
        <w:t>日颁布、同年</w:t>
      </w:r>
      <w:r w:rsidRPr="00B8716D">
        <w:rPr>
          <w:rFonts w:ascii="宋体" w:hAnsi="宋体"/>
          <w:color w:val="222222"/>
          <w:kern w:val="0"/>
          <w:szCs w:val="21"/>
          <w:lang w:val="x-none" w:eastAsia="x-none"/>
        </w:rPr>
        <w:t>10</w:t>
      </w:r>
      <w:r w:rsidRPr="00B8716D">
        <w:rPr>
          <w:rFonts w:ascii="宋体" w:hAnsi="宋体" w:hint="eastAsia"/>
          <w:color w:val="222222"/>
          <w:kern w:val="0"/>
          <w:szCs w:val="21"/>
          <w:lang w:val="x-none" w:eastAsia="x-none"/>
        </w:rPr>
        <w:t>月</w:t>
      </w:r>
      <w:r w:rsidRPr="00B8716D">
        <w:rPr>
          <w:rFonts w:ascii="宋体" w:hAnsi="宋体"/>
          <w:color w:val="222222"/>
          <w:kern w:val="0"/>
          <w:szCs w:val="21"/>
          <w:lang w:val="x-none" w:eastAsia="x-none"/>
        </w:rPr>
        <w:t>1</w:t>
      </w:r>
      <w:r w:rsidRPr="00B8716D">
        <w:rPr>
          <w:rFonts w:ascii="宋体" w:hAnsi="宋体" w:hint="eastAsia"/>
          <w:color w:val="222222"/>
          <w:kern w:val="0"/>
          <w:szCs w:val="21"/>
          <w:lang w:val="x-none" w:eastAsia="x-none"/>
        </w:rPr>
        <w:t>日实施的《公开募集开放式证券投资基金流动性风险管理规定》及颁布机关对其不时做出的修订</w:t>
      </w:r>
    </w:p>
    <w:p w14:paraId="39F5FA52"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15</w:t>
      </w:r>
      <w:r w:rsidRPr="00B8716D">
        <w:rPr>
          <w:rFonts w:ascii="宋体" w:hAnsi="宋体" w:hint="eastAsia"/>
          <w:color w:val="222222"/>
          <w:kern w:val="0"/>
          <w:szCs w:val="21"/>
          <w:lang w:val="x-none" w:eastAsia="x-none"/>
        </w:rPr>
        <w:t>、中国证监会：指中国证券监督管理委员会</w:t>
      </w:r>
    </w:p>
    <w:p w14:paraId="2C90F089"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16</w:t>
      </w:r>
      <w:r w:rsidRPr="00B8716D">
        <w:rPr>
          <w:rFonts w:ascii="宋体" w:hAnsi="宋体" w:hint="eastAsia"/>
          <w:color w:val="222222"/>
          <w:kern w:val="0"/>
          <w:szCs w:val="21"/>
          <w:lang w:val="x-none" w:eastAsia="x-none"/>
        </w:rPr>
        <w:t>、银行业监督管理机构：指中国人民银行和</w:t>
      </w:r>
      <w:r w:rsidRPr="00B8716D">
        <w:rPr>
          <w:rFonts w:ascii="宋体" w:hAnsi="宋体"/>
          <w:color w:val="222222"/>
          <w:kern w:val="0"/>
          <w:szCs w:val="21"/>
          <w:lang w:val="x-none" w:eastAsia="x-none"/>
        </w:rPr>
        <w:t>/</w:t>
      </w:r>
      <w:r w:rsidRPr="00B8716D">
        <w:rPr>
          <w:rFonts w:ascii="宋体" w:hAnsi="宋体" w:hint="eastAsia"/>
          <w:color w:val="222222"/>
          <w:kern w:val="0"/>
          <w:szCs w:val="21"/>
          <w:lang w:val="x-none" w:eastAsia="x-none"/>
        </w:rPr>
        <w:t>或中国银行保险监督管理委员会</w:t>
      </w:r>
    </w:p>
    <w:p w14:paraId="4F687BF4"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17</w:t>
      </w:r>
      <w:r w:rsidRPr="00B8716D">
        <w:rPr>
          <w:rFonts w:ascii="宋体" w:hAnsi="宋体" w:hint="eastAsia"/>
          <w:color w:val="222222"/>
          <w:kern w:val="0"/>
          <w:szCs w:val="21"/>
          <w:lang w:val="x-none" w:eastAsia="x-none"/>
        </w:rPr>
        <w:t>、基金合同当事人：指受基金合同约束，根据基金合同享有权利并承担义务的法律</w:t>
      </w:r>
      <w:r w:rsidRPr="00B8716D">
        <w:rPr>
          <w:rFonts w:ascii="宋体" w:hAnsi="宋体" w:hint="eastAsia"/>
          <w:color w:val="222222"/>
          <w:kern w:val="0"/>
          <w:szCs w:val="21"/>
          <w:lang w:val="x-none" w:eastAsia="x-none"/>
        </w:rPr>
        <w:lastRenderedPageBreak/>
        <w:t>主体，包括基金管理人、基金托管人和基金份额持有人</w:t>
      </w:r>
    </w:p>
    <w:p w14:paraId="766824B7"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18</w:t>
      </w:r>
      <w:r w:rsidRPr="00B8716D">
        <w:rPr>
          <w:rFonts w:ascii="宋体" w:hAnsi="宋体" w:hint="eastAsia"/>
          <w:color w:val="222222"/>
          <w:kern w:val="0"/>
          <w:szCs w:val="21"/>
          <w:lang w:val="x-none" w:eastAsia="x-none"/>
        </w:rPr>
        <w:t>、个人投资者：指依据有关法律法规规定可投资于证券投资基金的自然人</w:t>
      </w:r>
    </w:p>
    <w:p w14:paraId="145581F6"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19</w:t>
      </w:r>
      <w:r w:rsidRPr="00B8716D">
        <w:rPr>
          <w:rFonts w:ascii="宋体" w:hAnsi="宋体" w:hint="eastAsia"/>
          <w:color w:val="222222"/>
          <w:kern w:val="0"/>
          <w:szCs w:val="21"/>
          <w:lang w:val="x-none" w:eastAsia="x-none"/>
        </w:rPr>
        <w:t>、机构投资者：指依法可以投资证券投资基金的、在中华人民共和国境内合法登记并存续或经有关政府部门批准设立并存续的企业法人、事业法人、社会团体或其他组织</w:t>
      </w:r>
    </w:p>
    <w:p w14:paraId="2F67690D"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20</w:t>
      </w:r>
      <w:r w:rsidRPr="00B8716D">
        <w:rPr>
          <w:rFonts w:ascii="宋体" w:hAnsi="宋体" w:hint="eastAsia"/>
          <w:color w:val="222222"/>
          <w:kern w:val="0"/>
          <w:szCs w:val="21"/>
          <w:lang w:val="x-none" w:eastAsia="x-none"/>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2D35D16B"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21</w:t>
      </w:r>
      <w:r w:rsidRPr="00B8716D">
        <w:rPr>
          <w:rFonts w:ascii="宋体" w:hAnsi="宋体" w:hint="eastAsia"/>
          <w:color w:val="222222"/>
          <w:kern w:val="0"/>
          <w:szCs w:val="21"/>
          <w:lang w:val="x-none" w:eastAsia="x-none"/>
        </w:rPr>
        <w:t>、投资人、投资者：指个人投资者、机构投资者、合格境外投资者以及法律法规或中国证监会允许购买证券投资基金的其他投资人的合称</w:t>
      </w:r>
    </w:p>
    <w:p w14:paraId="04AFCA78"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22</w:t>
      </w:r>
      <w:r w:rsidRPr="00B8716D">
        <w:rPr>
          <w:rFonts w:ascii="宋体" w:hAnsi="宋体" w:hint="eastAsia"/>
          <w:color w:val="222222"/>
          <w:kern w:val="0"/>
          <w:szCs w:val="21"/>
          <w:lang w:val="x-none" w:eastAsia="x-none"/>
        </w:rPr>
        <w:t>、基金份额持有人：指依基金合同和招募说明书合法取得基金份额的投资人</w:t>
      </w:r>
    </w:p>
    <w:p w14:paraId="66F713D7"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23</w:t>
      </w:r>
      <w:r w:rsidRPr="00B8716D">
        <w:rPr>
          <w:rFonts w:ascii="宋体" w:hAnsi="宋体" w:hint="eastAsia"/>
          <w:color w:val="222222"/>
          <w:kern w:val="0"/>
          <w:szCs w:val="21"/>
          <w:lang w:val="x-none" w:eastAsia="x-none"/>
        </w:rPr>
        <w:t>、基金销售业务：指为投资人开立基金交易账户，宣传推介基金，办理基金份额发售、申购、赎回、转换、转托管、定期定额投资及提供基金交易账户信息查询等活动</w:t>
      </w:r>
    </w:p>
    <w:p w14:paraId="2FC10C6D"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24</w:t>
      </w:r>
      <w:r w:rsidRPr="00B8716D">
        <w:rPr>
          <w:rFonts w:ascii="宋体" w:hAnsi="宋体" w:hint="eastAsia"/>
          <w:color w:val="222222"/>
          <w:kern w:val="0"/>
          <w:szCs w:val="21"/>
          <w:lang w:val="x-none" w:eastAsia="x-none"/>
        </w:rPr>
        <w:t>、销售机构：指招商基金管理有限公司以及符合《销售办法》和中国证监会规定的其他条件，取得基金销售业务资格并与基金管理人签订了基金销售服务协议，办理基金销售业务的机构</w:t>
      </w:r>
    </w:p>
    <w:p w14:paraId="1C068BF7"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25</w:t>
      </w:r>
      <w:r w:rsidRPr="00B8716D">
        <w:rPr>
          <w:rFonts w:ascii="宋体" w:hAnsi="宋体" w:hint="eastAsia"/>
          <w:color w:val="222222"/>
          <w:kern w:val="0"/>
          <w:szCs w:val="21"/>
          <w:lang w:val="x-none" w:eastAsia="x-none"/>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2343874"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26</w:t>
      </w:r>
      <w:r w:rsidRPr="00B8716D">
        <w:rPr>
          <w:rFonts w:ascii="宋体" w:hAnsi="宋体" w:hint="eastAsia"/>
          <w:color w:val="222222"/>
          <w:kern w:val="0"/>
          <w:szCs w:val="21"/>
          <w:lang w:val="x-none" w:eastAsia="x-none"/>
        </w:rPr>
        <w:t>、登记机构：指办理登记业务的机构。基金的登记机构为招商基金管理有限公司或接受招商基金管理有限公司委托代为办理登记业务的机构</w:t>
      </w:r>
    </w:p>
    <w:p w14:paraId="68669D0B"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27</w:t>
      </w:r>
      <w:r w:rsidRPr="00B8716D">
        <w:rPr>
          <w:rFonts w:ascii="宋体" w:hAnsi="宋体" w:hint="eastAsia"/>
          <w:color w:val="222222"/>
          <w:kern w:val="0"/>
          <w:szCs w:val="21"/>
          <w:lang w:val="x-none" w:eastAsia="x-none"/>
        </w:rPr>
        <w:t>、基金账户：指登记机构为投资人开立的、记录其持有的、基金管理人所管理的基金份额余额及其变动情况的账户</w:t>
      </w:r>
    </w:p>
    <w:p w14:paraId="43A3A635"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28</w:t>
      </w:r>
      <w:r w:rsidRPr="00B8716D">
        <w:rPr>
          <w:rFonts w:ascii="宋体" w:hAnsi="宋体" w:hint="eastAsia"/>
          <w:color w:val="222222"/>
          <w:kern w:val="0"/>
          <w:szCs w:val="21"/>
          <w:lang w:val="x-none" w:eastAsia="x-none"/>
        </w:rPr>
        <w:t>、基金交易账户：指销售机构为投资人开立的、记录投资人通过该销售机构办理认购、申购、赎回、转换、转托管及定期定额投资等业务而引起的基金份额变动及结余情况的账户</w:t>
      </w:r>
    </w:p>
    <w:p w14:paraId="782C18B7"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29</w:t>
      </w:r>
      <w:r w:rsidRPr="00B8716D">
        <w:rPr>
          <w:rFonts w:ascii="宋体" w:hAnsi="宋体" w:hint="eastAsia"/>
          <w:color w:val="222222"/>
          <w:kern w:val="0"/>
          <w:szCs w:val="21"/>
          <w:lang w:val="x-none" w:eastAsia="x-none"/>
        </w:rPr>
        <w:t>、基金合同生效日：指基金募集达到法律法规规定及基金合同规定的条件，基金管理人向中国证监会办理基金备案手续完毕，并获得中国证监会书面确认的日期</w:t>
      </w:r>
    </w:p>
    <w:p w14:paraId="4EBD2009"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30</w:t>
      </w:r>
      <w:r w:rsidRPr="00B8716D">
        <w:rPr>
          <w:rFonts w:ascii="宋体" w:hAnsi="宋体" w:hint="eastAsia"/>
          <w:color w:val="222222"/>
          <w:kern w:val="0"/>
          <w:szCs w:val="21"/>
          <w:lang w:val="x-none" w:eastAsia="x-none"/>
        </w:rPr>
        <w:t>、基金合同终止日：指基金合同规定的基金合同终止事由出现后，基金财产清算完毕，清算结果报中国证监会备案并予以公告的日期</w:t>
      </w:r>
    </w:p>
    <w:p w14:paraId="4882E757"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31</w:t>
      </w:r>
      <w:r w:rsidRPr="00B8716D">
        <w:rPr>
          <w:rFonts w:ascii="宋体" w:hAnsi="宋体" w:hint="eastAsia"/>
          <w:color w:val="222222"/>
          <w:kern w:val="0"/>
          <w:szCs w:val="21"/>
          <w:lang w:val="x-none" w:eastAsia="x-none"/>
        </w:rPr>
        <w:t>、基金募集期：指自基金份额发售之日起至发售结束之日止的期间，最长不得超过</w:t>
      </w:r>
      <w:r w:rsidRPr="00B8716D">
        <w:rPr>
          <w:rFonts w:ascii="宋体" w:hAnsi="宋体"/>
          <w:color w:val="222222"/>
          <w:kern w:val="0"/>
          <w:szCs w:val="21"/>
          <w:lang w:val="x-none" w:eastAsia="x-none"/>
        </w:rPr>
        <w:t>3</w:t>
      </w:r>
      <w:r w:rsidRPr="00B8716D">
        <w:rPr>
          <w:rFonts w:ascii="宋体" w:hAnsi="宋体" w:hint="eastAsia"/>
          <w:color w:val="222222"/>
          <w:kern w:val="0"/>
          <w:szCs w:val="21"/>
          <w:lang w:val="x-none" w:eastAsia="x-none"/>
        </w:rPr>
        <w:t>个月</w:t>
      </w:r>
    </w:p>
    <w:p w14:paraId="60F1C7ED"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32</w:t>
      </w:r>
      <w:r w:rsidRPr="00B8716D">
        <w:rPr>
          <w:rFonts w:ascii="宋体" w:hAnsi="宋体" w:hint="eastAsia"/>
          <w:color w:val="222222"/>
          <w:kern w:val="0"/>
          <w:szCs w:val="21"/>
          <w:lang w:val="x-none" w:eastAsia="x-none"/>
        </w:rPr>
        <w:t>、存续期：指基金合同生效至终止之间的不定期期限</w:t>
      </w:r>
    </w:p>
    <w:p w14:paraId="368FA857"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33</w:t>
      </w:r>
      <w:r w:rsidRPr="00B8716D">
        <w:rPr>
          <w:rFonts w:ascii="宋体" w:hAnsi="宋体" w:hint="eastAsia"/>
          <w:color w:val="222222"/>
          <w:kern w:val="0"/>
          <w:szCs w:val="21"/>
          <w:lang w:val="x-none" w:eastAsia="x-none"/>
        </w:rPr>
        <w:t>、工作日：指上海证券交易所、深圳证券交易所的正常交易日</w:t>
      </w:r>
    </w:p>
    <w:p w14:paraId="4039D1E5"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34</w:t>
      </w:r>
      <w:r w:rsidRPr="00B8716D">
        <w:rPr>
          <w:rFonts w:ascii="宋体" w:hAnsi="宋体" w:hint="eastAsia"/>
          <w:color w:val="222222"/>
          <w:kern w:val="0"/>
          <w:szCs w:val="21"/>
          <w:lang w:val="x-none" w:eastAsia="x-none"/>
        </w:rPr>
        <w:t>、</w:t>
      </w:r>
      <w:r w:rsidRPr="00B8716D">
        <w:rPr>
          <w:rFonts w:ascii="宋体" w:hAnsi="宋体"/>
          <w:color w:val="222222"/>
          <w:kern w:val="0"/>
          <w:szCs w:val="21"/>
          <w:lang w:val="x-none" w:eastAsia="x-none"/>
        </w:rPr>
        <w:t>T</w:t>
      </w:r>
      <w:r w:rsidRPr="00B8716D">
        <w:rPr>
          <w:rFonts w:ascii="宋体" w:hAnsi="宋体" w:hint="eastAsia"/>
          <w:color w:val="222222"/>
          <w:kern w:val="0"/>
          <w:szCs w:val="21"/>
          <w:lang w:val="x-none" w:eastAsia="x-none"/>
        </w:rPr>
        <w:t>日：指销售机构在规定时间受理投资人申购、赎回或其他业务申请的开放日</w:t>
      </w:r>
    </w:p>
    <w:p w14:paraId="05361231"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lastRenderedPageBreak/>
        <w:t>35</w:t>
      </w:r>
      <w:r w:rsidRPr="00B8716D">
        <w:rPr>
          <w:rFonts w:ascii="宋体" w:hAnsi="宋体" w:hint="eastAsia"/>
          <w:color w:val="222222"/>
          <w:kern w:val="0"/>
          <w:szCs w:val="21"/>
          <w:lang w:val="x-none" w:eastAsia="x-none"/>
        </w:rPr>
        <w:t>、</w:t>
      </w:r>
      <w:r w:rsidRPr="00B8716D">
        <w:rPr>
          <w:rFonts w:ascii="宋体" w:hAnsi="宋体"/>
          <w:color w:val="222222"/>
          <w:kern w:val="0"/>
          <w:szCs w:val="21"/>
          <w:lang w:val="x-none" w:eastAsia="x-none"/>
        </w:rPr>
        <w:t>T+n</w:t>
      </w:r>
      <w:r w:rsidRPr="00B8716D">
        <w:rPr>
          <w:rFonts w:ascii="宋体" w:hAnsi="宋体" w:hint="eastAsia"/>
          <w:color w:val="222222"/>
          <w:kern w:val="0"/>
          <w:szCs w:val="21"/>
          <w:lang w:val="x-none" w:eastAsia="x-none"/>
        </w:rPr>
        <w:t>日：指自</w:t>
      </w:r>
      <w:r w:rsidRPr="00B8716D">
        <w:rPr>
          <w:rFonts w:ascii="宋体" w:hAnsi="宋体"/>
          <w:color w:val="222222"/>
          <w:kern w:val="0"/>
          <w:szCs w:val="21"/>
          <w:lang w:val="x-none" w:eastAsia="x-none"/>
        </w:rPr>
        <w:t>T</w:t>
      </w:r>
      <w:r w:rsidRPr="00B8716D">
        <w:rPr>
          <w:rFonts w:ascii="宋体" w:hAnsi="宋体" w:hint="eastAsia"/>
          <w:color w:val="222222"/>
          <w:kern w:val="0"/>
          <w:szCs w:val="21"/>
          <w:lang w:val="x-none" w:eastAsia="x-none"/>
        </w:rPr>
        <w:t>日起第</w:t>
      </w:r>
      <w:r w:rsidRPr="00B8716D">
        <w:rPr>
          <w:rFonts w:ascii="宋体" w:hAnsi="宋体"/>
          <w:color w:val="222222"/>
          <w:kern w:val="0"/>
          <w:szCs w:val="21"/>
          <w:lang w:val="x-none" w:eastAsia="x-none"/>
        </w:rPr>
        <w:t>n</w:t>
      </w:r>
      <w:r w:rsidRPr="00B8716D">
        <w:rPr>
          <w:rFonts w:ascii="宋体" w:hAnsi="宋体" w:hint="eastAsia"/>
          <w:color w:val="222222"/>
          <w:kern w:val="0"/>
          <w:szCs w:val="21"/>
          <w:lang w:val="x-none" w:eastAsia="x-none"/>
        </w:rPr>
        <w:t>个工作日（不包含</w:t>
      </w:r>
      <w:r w:rsidRPr="00B8716D">
        <w:rPr>
          <w:rFonts w:ascii="宋体" w:hAnsi="宋体"/>
          <w:color w:val="222222"/>
          <w:kern w:val="0"/>
          <w:szCs w:val="21"/>
          <w:lang w:val="x-none" w:eastAsia="x-none"/>
        </w:rPr>
        <w:t>T</w:t>
      </w:r>
      <w:r w:rsidRPr="00B8716D">
        <w:rPr>
          <w:rFonts w:ascii="宋体" w:hAnsi="宋体" w:hint="eastAsia"/>
          <w:color w:val="222222"/>
          <w:kern w:val="0"/>
          <w:szCs w:val="21"/>
          <w:lang w:val="x-none" w:eastAsia="x-none"/>
        </w:rPr>
        <w:t>日），</w:t>
      </w:r>
      <w:r w:rsidRPr="00B8716D">
        <w:rPr>
          <w:rFonts w:ascii="宋体" w:hAnsi="宋体"/>
          <w:color w:val="222222"/>
          <w:kern w:val="0"/>
          <w:szCs w:val="21"/>
          <w:lang w:val="x-none" w:eastAsia="x-none"/>
        </w:rPr>
        <w:t>n</w:t>
      </w:r>
      <w:r w:rsidRPr="00B8716D">
        <w:rPr>
          <w:rFonts w:ascii="宋体" w:hAnsi="宋体" w:hint="eastAsia"/>
          <w:color w:val="222222"/>
          <w:kern w:val="0"/>
          <w:szCs w:val="21"/>
          <w:lang w:val="x-none" w:eastAsia="x-none"/>
        </w:rPr>
        <w:t>为自然数</w:t>
      </w:r>
    </w:p>
    <w:p w14:paraId="066486AB"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36</w:t>
      </w:r>
      <w:r w:rsidRPr="00B8716D">
        <w:rPr>
          <w:rFonts w:ascii="宋体" w:hAnsi="宋体" w:hint="eastAsia"/>
          <w:color w:val="222222"/>
          <w:kern w:val="0"/>
          <w:szCs w:val="21"/>
          <w:lang w:val="x-none" w:eastAsia="x-none"/>
        </w:rPr>
        <w:t>、开放日：指为投资人办理基金份额申购、赎回或其他业务的工作日（若本基金参与港股通交易且该工作日为非港股通交易日时，则基金管理人可根据实际情况决定本基金是否开放申购、赎回及转换业务，具体以届时提前发布的公告为准）</w:t>
      </w:r>
    </w:p>
    <w:p w14:paraId="598F0FAF"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37</w:t>
      </w:r>
      <w:r w:rsidRPr="00B8716D">
        <w:rPr>
          <w:rFonts w:ascii="宋体" w:hAnsi="宋体" w:hint="eastAsia"/>
          <w:color w:val="222222"/>
          <w:kern w:val="0"/>
          <w:szCs w:val="21"/>
          <w:lang w:val="x-none" w:eastAsia="x-none"/>
        </w:rPr>
        <w:t>、开放时间：指开放日基金接受申购、赎回或其他交易的时间段</w:t>
      </w:r>
    </w:p>
    <w:p w14:paraId="605983F0"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38</w:t>
      </w:r>
      <w:r w:rsidRPr="00B8716D">
        <w:rPr>
          <w:rFonts w:ascii="宋体" w:hAnsi="宋体" w:hint="eastAsia"/>
          <w:color w:val="222222"/>
          <w:kern w:val="0"/>
          <w:szCs w:val="21"/>
          <w:lang w:val="x-none" w:eastAsia="x-none"/>
        </w:rPr>
        <w:t>、《业务规则》：指本基金登记机构办理登记业务的相应规则</w:t>
      </w:r>
    </w:p>
    <w:p w14:paraId="65278672"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39</w:t>
      </w:r>
      <w:r w:rsidRPr="00B8716D">
        <w:rPr>
          <w:rFonts w:ascii="宋体" w:hAnsi="宋体" w:hint="eastAsia"/>
          <w:color w:val="222222"/>
          <w:kern w:val="0"/>
          <w:szCs w:val="21"/>
          <w:lang w:val="x-none" w:eastAsia="x-none"/>
        </w:rPr>
        <w:t>、认购：指在基金募集期内，投资人根据基金合同和招募说明书的规定申请购买基金份额的行为</w:t>
      </w:r>
    </w:p>
    <w:p w14:paraId="385DB1B6"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40</w:t>
      </w:r>
      <w:r w:rsidRPr="00B8716D">
        <w:rPr>
          <w:rFonts w:ascii="宋体" w:hAnsi="宋体" w:hint="eastAsia"/>
          <w:color w:val="222222"/>
          <w:kern w:val="0"/>
          <w:szCs w:val="21"/>
          <w:lang w:val="x-none" w:eastAsia="x-none"/>
        </w:rPr>
        <w:t>、申购：指基金合同生效后，投资人根据基金合同和招募说明书的规定申请购买基金份额的行为</w:t>
      </w:r>
    </w:p>
    <w:p w14:paraId="7D7754FA"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41</w:t>
      </w:r>
      <w:r w:rsidRPr="00B8716D">
        <w:rPr>
          <w:rFonts w:ascii="宋体" w:hAnsi="宋体" w:hint="eastAsia"/>
          <w:color w:val="222222"/>
          <w:kern w:val="0"/>
          <w:szCs w:val="21"/>
          <w:lang w:val="x-none" w:eastAsia="x-none"/>
        </w:rPr>
        <w:t>、赎回：指基金合同生效后，基金份额持有人按基金合同和招募说明书规定的条件要求将基金份额兑换为现金的行为</w:t>
      </w:r>
    </w:p>
    <w:p w14:paraId="6603EE0F" w14:textId="155FAB4A"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42</w:t>
      </w:r>
      <w:r w:rsidRPr="00B8716D">
        <w:rPr>
          <w:rFonts w:ascii="宋体" w:hAnsi="宋体" w:hint="eastAsia"/>
          <w:color w:val="222222"/>
          <w:kern w:val="0"/>
          <w:szCs w:val="21"/>
          <w:lang w:val="x-none" w:eastAsia="x-none"/>
        </w:rPr>
        <w:t>、</w:t>
      </w:r>
      <w:r>
        <w:rPr>
          <w:rFonts w:ascii="宋体" w:hAnsi="宋体"/>
          <w:color w:val="222222"/>
          <w:kern w:val="0"/>
          <w:szCs w:val="21"/>
          <w:lang w:val="x-none" w:eastAsia="x-none"/>
        </w:rPr>
        <w:t>基金转换：指基金份额持有人按照</w:t>
      </w:r>
      <w:r w:rsidRPr="00B8716D">
        <w:rPr>
          <w:rFonts w:ascii="宋体" w:hAnsi="宋体" w:hint="eastAsia"/>
          <w:color w:val="222222"/>
          <w:kern w:val="0"/>
          <w:szCs w:val="21"/>
          <w:lang w:val="x-none" w:eastAsia="x-none"/>
        </w:rPr>
        <w:t>基金合同和基金管理人届时有效公告规定的条件，申请将其持有基金管理人管理的某一基金的基金份额转换为基金管理人管理的其他基金基金份额的行为</w:t>
      </w:r>
    </w:p>
    <w:p w14:paraId="3FD09D60"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43</w:t>
      </w:r>
      <w:r w:rsidRPr="00B8716D">
        <w:rPr>
          <w:rFonts w:ascii="宋体" w:hAnsi="宋体" w:hint="eastAsia"/>
          <w:color w:val="222222"/>
          <w:kern w:val="0"/>
          <w:szCs w:val="21"/>
          <w:lang w:val="x-none" w:eastAsia="x-none"/>
        </w:rPr>
        <w:t>、转托管：指基金份额持有人在本基金的不同销售机构之间实施的变更所持基金份额销售机构的操作</w:t>
      </w:r>
    </w:p>
    <w:p w14:paraId="4132433E"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44</w:t>
      </w:r>
      <w:r w:rsidRPr="00B8716D">
        <w:rPr>
          <w:rFonts w:ascii="宋体" w:hAnsi="宋体" w:hint="eastAsia"/>
          <w:color w:val="222222"/>
          <w:kern w:val="0"/>
          <w:szCs w:val="21"/>
          <w:lang w:val="x-none" w:eastAsia="x-none"/>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404A736C" w14:textId="75C7026C"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45</w:t>
      </w:r>
      <w:r w:rsidRPr="00B8716D">
        <w:rPr>
          <w:rFonts w:ascii="宋体" w:hAnsi="宋体" w:hint="eastAsia"/>
          <w:color w:val="222222"/>
          <w:kern w:val="0"/>
          <w:szCs w:val="21"/>
          <w:lang w:val="x-none" w:eastAsia="x-none"/>
        </w:rPr>
        <w:t>、巨额赎回：指本基金单个开放日，基金</w:t>
      </w:r>
      <w:r w:rsidR="0091013B" w:rsidRPr="0091013B">
        <w:rPr>
          <w:rFonts w:ascii="宋体" w:hAnsi="宋体" w:hint="eastAsia"/>
          <w:color w:val="222222"/>
          <w:kern w:val="0"/>
          <w:szCs w:val="21"/>
          <w:lang w:val="x-none" w:eastAsia="x-none"/>
        </w:rPr>
        <w:t>份额</w:t>
      </w:r>
      <w:r w:rsidRPr="00B8716D">
        <w:rPr>
          <w:rFonts w:ascii="宋体" w:hAnsi="宋体" w:hint="eastAsia"/>
          <w:color w:val="222222"/>
          <w:kern w:val="0"/>
          <w:szCs w:val="21"/>
          <w:lang w:val="x-none" w:eastAsia="x-none"/>
        </w:rPr>
        <w:t>净赎回申请（赎回申请份额总数加上基金转换中转出申请份额总数后扣除申购申请份额总数及基金转换中转入申请份额总数后的余额）超过上一日基金总份额的</w:t>
      </w:r>
      <w:r w:rsidRPr="00B8716D">
        <w:rPr>
          <w:rFonts w:ascii="宋体" w:hAnsi="宋体"/>
          <w:color w:val="222222"/>
          <w:kern w:val="0"/>
          <w:szCs w:val="21"/>
          <w:lang w:val="x-none" w:eastAsia="x-none"/>
        </w:rPr>
        <w:t>10%</w:t>
      </w:r>
    </w:p>
    <w:p w14:paraId="033ABE2B"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46</w:t>
      </w:r>
      <w:r w:rsidRPr="00B8716D">
        <w:rPr>
          <w:rFonts w:ascii="宋体" w:hAnsi="宋体" w:hint="eastAsia"/>
          <w:color w:val="222222"/>
          <w:kern w:val="0"/>
          <w:szCs w:val="21"/>
          <w:lang w:val="x-none" w:eastAsia="x-none"/>
        </w:rPr>
        <w:t>、元：指人民币元</w:t>
      </w:r>
    </w:p>
    <w:p w14:paraId="7F9E397B"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47</w:t>
      </w:r>
      <w:r w:rsidRPr="00B8716D">
        <w:rPr>
          <w:rFonts w:ascii="宋体" w:hAnsi="宋体" w:hint="eastAsia"/>
          <w:color w:val="222222"/>
          <w:kern w:val="0"/>
          <w:szCs w:val="21"/>
          <w:lang w:val="x-none" w:eastAsia="x-none"/>
        </w:rPr>
        <w:t>、基金收益：指基金投资所得红利、股息、债券利息、买卖证券价差、银行存款利息、已实现的其他合法收入及因运用基金财产带来的成本和费用的节约</w:t>
      </w:r>
    </w:p>
    <w:p w14:paraId="741016EC"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48</w:t>
      </w:r>
      <w:r w:rsidRPr="00B8716D">
        <w:rPr>
          <w:rFonts w:ascii="宋体" w:hAnsi="宋体" w:hint="eastAsia"/>
          <w:color w:val="222222"/>
          <w:kern w:val="0"/>
          <w:szCs w:val="21"/>
          <w:lang w:val="x-none" w:eastAsia="x-none"/>
        </w:rPr>
        <w:t>、基金资产总值：指基金拥有的各类有价证券、银行存款本息、基金应收款项及其他资产的价值总和</w:t>
      </w:r>
    </w:p>
    <w:p w14:paraId="284C5A97"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49</w:t>
      </w:r>
      <w:r w:rsidRPr="00B8716D">
        <w:rPr>
          <w:rFonts w:ascii="宋体" w:hAnsi="宋体" w:hint="eastAsia"/>
          <w:color w:val="222222"/>
          <w:kern w:val="0"/>
          <w:szCs w:val="21"/>
          <w:lang w:val="x-none" w:eastAsia="x-none"/>
        </w:rPr>
        <w:t>、基金资产净值：指基金资产总值减去基金负债后的价值</w:t>
      </w:r>
    </w:p>
    <w:p w14:paraId="143C1A44"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50</w:t>
      </w:r>
      <w:r w:rsidRPr="00B8716D">
        <w:rPr>
          <w:rFonts w:ascii="宋体" w:hAnsi="宋体" w:hint="eastAsia"/>
          <w:color w:val="222222"/>
          <w:kern w:val="0"/>
          <w:szCs w:val="21"/>
          <w:lang w:val="x-none" w:eastAsia="x-none"/>
        </w:rPr>
        <w:t>、基金份额净值：指计算日基金资产净值除以计算日基金份额总数</w:t>
      </w:r>
    </w:p>
    <w:p w14:paraId="60C85A26"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51</w:t>
      </w:r>
      <w:r w:rsidRPr="00B8716D">
        <w:rPr>
          <w:rFonts w:ascii="宋体" w:hAnsi="宋体" w:hint="eastAsia"/>
          <w:color w:val="222222"/>
          <w:kern w:val="0"/>
          <w:szCs w:val="21"/>
          <w:lang w:val="x-none" w:eastAsia="x-none"/>
        </w:rPr>
        <w:t>、基金资产估值：指计算评估基金资产和负债的价值，以确定基金资产净值和基金份额净值的过程</w:t>
      </w:r>
    </w:p>
    <w:p w14:paraId="01374D88"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52</w:t>
      </w:r>
      <w:r w:rsidRPr="00B8716D">
        <w:rPr>
          <w:rFonts w:ascii="宋体" w:hAnsi="宋体" w:hint="eastAsia"/>
          <w:color w:val="222222"/>
          <w:kern w:val="0"/>
          <w:szCs w:val="21"/>
          <w:lang w:val="x-none" w:eastAsia="x-none"/>
        </w:rPr>
        <w:t>、规定媒介：指符合中国证监会规定条件的用以进行信息披露的全国性报刊及《信息披露办法》规定的互联网网站（包括基金管理人网站、基金托管人网站、中国证监会基金</w:t>
      </w:r>
      <w:r w:rsidRPr="00B8716D">
        <w:rPr>
          <w:rFonts w:ascii="宋体" w:hAnsi="宋体" w:hint="eastAsia"/>
          <w:color w:val="222222"/>
          <w:kern w:val="0"/>
          <w:szCs w:val="21"/>
          <w:lang w:val="x-none" w:eastAsia="x-none"/>
        </w:rPr>
        <w:lastRenderedPageBreak/>
        <w:t>电子披露网站）等媒介</w:t>
      </w:r>
    </w:p>
    <w:p w14:paraId="41A61932" w14:textId="2883358C"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53</w:t>
      </w:r>
      <w:r w:rsidRPr="00B8716D">
        <w:rPr>
          <w:rFonts w:ascii="宋体" w:hAnsi="宋体" w:hint="eastAsia"/>
          <w:color w:val="222222"/>
          <w:kern w:val="0"/>
          <w:szCs w:val="21"/>
          <w:lang w:val="x-none" w:eastAsia="x-none"/>
        </w:rPr>
        <w:t>、基金份额</w:t>
      </w:r>
      <w:r w:rsidR="002D2F9A" w:rsidRPr="002D2F9A">
        <w:rPr>
          <w:rFonts w:ascii="宋体" w:hAnsi="宋体" w:hint="eastAsia"/>
          <w:color w:val="222222"/>
          <w:kern w:val="0"/>
          <w:szCs w:val="21"/>
          <w:lang w:val="x-none" w:eastAsia="x-none"/>
        </w:rPr>
        <w:t>类别</w:t>
      </w:r>
      <w:r w:rsidRPr="00B8716D">
        <w:rPr>
          <w:rFonts w:ascii="宋体" w:hAnsi="宋体" w:hint="eastAsia"/>
          <w:color w:val="222222"/>
          <w:kern w:val="0"/>
          <w:szCs w:val="21"/>
          <w:lang w:val="x-none" w:eastAsia="x-none"/>
        </w:rPr>
        <w:t>：本基金根据认购费、申购费、销售服务费收取方式的不同，将基金份额分为不同的类别：</w:t>
      </w:r>
      <w:r w:rsidRPr="00B8716D">
        <w:rPr>
          <w:rFonts w:ascii="宋体" w:hAnsi="宋体"/>
          <w:color w:val="222222"/>
          <w:kern w:val="0"/>
          <w:szCs w:val="21"/>
          <w:lang w:val="x-none" w:eastAsia="x-none"/>
        </w:rPr>
        <w:t>A</w:t>
      </w:r>
      <w:r w:rsidRPr="00B8716D">
        <w:rPr>
          <w:rFonts w:ascii="宋体" w:hAnsi="宋体" w:hint="eastAsia"/>
          <w:color w:val="222222"/>
          <w:kern w:val="0"/>
          <w:szCs w:val="21"/>
          <w:lang w:val="x-none" w:eastAsia="x-none"/>
        </w:rPr>
        <w:t>类基金份额和</w:t>
      </w:r>
      <w:r w:rsidRPr="00B8716D">
        <w:rPr>
          <w:rFonts w:ascii="宋体" w:hAnsi="宋体"/>
          <w:color w:val="222222"/>
          <w:kern w:val="0"/>
          <w:szCs w:val="21"/>
          <w:lang w:val="x-none" w:eastAsia="x-none"/>
        </w:rPr>
        <w:t>C</w:t>
      </w:r>
      <w:r w:rsidRPr="00B8716D">
        <w:rPr>
          <w:rFonts w:ascii="宋体" w:hAnsi="宋体" w:hint="eastAsia"/>
          <w:color w:val="222222"/>
          <w:kern w:val="0"/>
          <w:szCs w:val="21"/>
          <w:lang w:val="x-none" w:eastAsia="x-none"/>
        </w:rPr>
        <w:t>类基金份额。两类基金份额分设不同的基金代码，并分别计算、公布基金份额净值</w:t>
      </w:r>
    </w:p>
    <w:p w14:paraId="1C217540"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54</w:t>
      </w:r>
      <w:r w:rsidRPr="00B8716D">
        <w:rPr>
          <w:rFonts w:ascii="宋体" w:hAnsi="宋体" w:hint="eastAsia"/>
          <w:color w:val="222222"/>
          <w:kern w:val="0"/>
          <w:szCs w:val="21"/>
          <w:lang w:val="x-none" w:eastAsia="x-none"/>
        </w:rPr>
        <w:t>、</w:t>
      </w:r>
      <w:r w:rsidRPr="00B8716D">
        <w:rPr>
          <w:rFonts w:ascii="宋体" w:hAnsi="宋体"/>
          <w:color w:val="222222"/>
          <w:kern w:val="0"/>
          <w:szCs w:val="21"/>
          <w:lang w:val="x-none" w:eastAsia="x-none"/>
        </w:rPr>
        <w:t>A</w:t>
      </w:r>
      <w:r w:rsidRPr="00B8716D">
        <w:rPr>
          <w:rFonts w:ascii="宋体" w:hAnsi="宋体" w:hint="eastAsia"/>
          <w:color w:val="222222"/>
          <w:kern w:val="0"/>
          <w:szCs w:val="21"/>
          <w:lang w:val="x-none" w:eastAsia="x-none"/>
        </w:rPr>
        <w:t>类基金份额：指在投资者认购、申购时收取认购、申购费用，但不从本类别基金资产中计提销售服务费的基金份额</w:t>
      </w:r>
    </w:p>
    <w:p w14:paraId="4A9BCE46"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55</w:t>
      </w:r>
      <w:r w:rsidRPr="00B8716D">
        <w:rPr>
          <w:rFonts w:ascii="宋体" w:hAnsi="宋体" w:hint="eastAsia"/>
          <w:color w:val="222222"/>
          <w:kern w:val="0"/>
          <w:szCs w:val="21"/>
          <w:lang w:val="x-none" w:eastAsia="x-none"/>
        </w:rPr>
        <w:t>、</w:t>
      </w:r>
      <w:r w:rsidRPr="00B8716D">
        <w:rPr>
          <w:rFonts w:ascii="宋体" w:hAnsi="宋体"/>
          <w:color w:val="222222"/>
          <w:kern w:val="0"/>
          <w:szCs w:val="21"/>
          <w:lang w:val="x-none" w:eastAsia="x-none"/>
        </w:rPr>
        <w:t>C</w:t>
      </w:r>
      <w:r w:rsidRPr="00B8716D">
        <w:rPr>
          <w:rFonts w:ascii="宋体" w:hAnsi="宋体" w:hint="eastAsia"/>
          <w:color w:val="222222"/>
          <w:kern w:val="0"/>
          <w:szCs w:val="21"/>
          <w:lang w:val="x-none" w:eastAsia="x-none"/>
        </w:rPr>
        <w:t>类基金份额：指在投资者认购、申购时不收取认购、申购费用，但从本类别基金资产中计提销售服务费的基金份额</w:t>
      </w:r>
    </w:p>
    <w:p w14:paraId="56452BD8"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56</w:t>
      </w:r>
      <w:r w:rsidRPr="00B8716D">
        <w:rPr>
          <w:rFonts w:ascii="宋体" w:hAnsi="宋体" w:hint="eastAsia"/>
          <w:color w:val="222222"/>
          <w:kern w:val="0"/>
          <w:szCs w:val="21"/>
          <w:lang w:val="x-none" w:eastAsia="x-none"/>
        </w:rPr>
        <w:t>、销售服务费：指从基金财产中计提的，用于本基金市场推广、销售以及基金份额持有人服务的费用</w:t>
      </w:r>
    </w:p>
    <w:p w14:paraId="36AFE432"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57</w:t>
      </w:r>
      <w:r w:rsidRPr="00B8716D">
        <w:rPr>
          <w:rFonts w:ascii="宋体" w:hAnsi="宋体" w:hint="eastAsia"/>
          <w:color w:val="222222"/>
          <w:kern w:val="0"/>
          <w:szCs w:val="21"/>
          <w:lang w:val="x-none" w:eastAsia="x-none"/>
        </w:rPr>
        <w:t>、流动性受限资产：指由于法律法规、监管、合同或操作障碍等原因无法以合理价格予以变现的资产，包括但不限于到期日在</w:t>
      </w:r>
      <w:r w:rsidRPr="00B8716D">
        <w:rPr>
          <w:rFonts w:ascii="宋体" w:hAnsi="宋体"/>
          <w:color w:val="222222"/>
          <w:kern w:val="0"/>
          <w:szCs w:val="21"/>
          <w:lang w:val="x-none" w:eastAsia="x-none"/>
        </w:rPr>
        <w:t>10</w:t>
      </w:r>
      <w:r w:rsidRPr="00B8716D">
        <w:rPr>
          <w:rFonts w:ascii="宋体" w:hAnsi="宋体" w:hint="eastAsia"/>
          <w:color w:val="222222"/>
          <w:kern w:val="0"/>
          <w:szCs w:val="21"/>
          <w:lang w:val="x-none" w:eastAsia="x-none"/>
        </w:rPr>
        <w:t>个交易日以上的逆回购与银行定期存款（含协议约定有条件提前支取的银行存款）、停牌股票、流通受限的新股及非公开发行股票、资产支持证券、因发行人债务违约无法进行转让或交易的债券等</w:t>
      </w:r>
    </w:p>
    <w:p w14:paraId="14D22D21"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58</w:t>
      </w:r>
      <w:r w:rsidRPr="00B8716D">
        <w:rPr>
          <w:rFonts w:ascii="宋体" w:hAnsi="宋体" w:hint="eastAsia"/>
          <w:color w:val="222222"/>
          <w:kern w:val="0"/>
          <w:szCs w:val="21"/>
          <w:lang w:val="x-none" w:eastAsia="x-none"/>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5E1A1218"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59</w:t>
      </w:r>
      <w:r w:rsidRPr="00B8716D">
        <w:rPr>
          <w:rFonts w:ascii="宋体" w:hAnsi="宋体" w:hint="eastAsia"/>
          <w:color w:val="222222"/>
          <w:kern w:val="0"/>
          <w:szCs w:val="21"/>
          <w:lang w:val="x-none" w:eastAsia="x-none"/>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以下简称“沪港通”）和深港股票市场交易互联互通机制（以下简称“深港通”）</w:t>
      </w:r>
    </w:p>
    <w:p w14:paraId="29350B05"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60</w:t>
      </w:r>
      <w:r w:rsidRPr="00B8716D">
        <w:rPr>
          <w:rFonts w:ascii="宋体" w:hAnsi="宋体" w:hint="eastAsia"/>
          <w:color w:val="222222"/>
          <w:kern w:val="0"/>
          <w:szCs w:val="21"/>
          <w:lang w:val="x-none" w:eastAsia="x-none"/>
        </w:rPr>
        <w:t>、港股通标的股票：指内地投资者委托内地证券公司，经由上海证券交易所、深圳证券交易所或经中国证监会认可的机构设立的证券交易服务公司，向香港联合交易所有限公司进行申报，买卖沪港通、深港通规定范围内的香港联合交易所上市的股票</w:t>
      </w:r>
    </w:p>
    <w:p w14:paraId="72F492A9"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61</w:t>
      </w:r>
      <w:r w:rsidRPr="00B8716D">
        <w:rPr>
          <w:rFonts w:ascii="宋体" w:hAnsi="宋体" w:hint="eastAsia"/>
          <w:color w:val="222222"/>
          <w:kern w:val="0"/>
          <w:szCs w:val="21"/>
          <w:lang w:val="x-none" w:eastAsia="x-none"/>
        </w:rPr>
        <w:t>、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14:paraId="2BAB410D" w14:textId="77777777" w:rsidR="00E21278" w:rsidRPr="00B8716D" w:rsidRDefault="00E21278" w:rsidP="00E21278">
      <w:pPr>
        <w:spacing w:line="360" w:lineRule="auto"/>
        <w:ind w:firstLineChars="200" w:firstLine="420"/>
        <w:rPr>
          <w:rFonts w:ascii="宋体" w:hAnsi="宋体"/>
          <w:color w:val="222222"/>
          <w:kern w:val="0"/>
          <w:szCs w:val="21"/>
          <w:lang w:val="x-none" w:eastAsia="x-none"/>
        </w:rPr>
      </w:pPr>
      <w:r w:rsidRPr="00B8716D">
        <w:rPr>
          <w:rFonts w:ascii="宋体" w:hAnsi="宋体"/>
          <w:color w:val="222222"/>
          <w:kern w:val="0"/>
          <w:szCs w:val="21"/>
          <w:lang w:val="x-none" w:eastAsia="x-none"/>
        </w:rPr>
        <w:t>62</w:t>
      </w:r>
      <w:r w:rsidRPr="00B8716D">
        <w:rPr>
          <w:rFonts w:ascii="宋体" w:hAnsi="宋体" w:hint="eastAsia"/>
          <w:color w:val="222222"/>
          <w:kern w:val="0"/>
          <w:szCs w:val="21"/>
          <w:lang w:val="x-none" w:eastAsia="x-none"/>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E2165EF" w14:textId="395730BE" w:rsidR="00A0708A" w:rsidRPr="003034F4" w:rsidRDefault="00E21278">
      <w:pPr>
        <w:autoSpaceDE w:val="0"/>
        <w:autoSpaceDN w:val="0"/>
        <w:adjustRightInd w:val="0"/>
        <w:spacing w:line="360" w:lineRule="auto"/>
        <w:ind w:firstLineChars="200" w:firstLine="420"/>
      </w:pPr>
      <w:r w:rsidRPr="00B8716D">
        <w:rPr>
          <w:rFonts w:ascii="宋体" w:hAnsi="宋体"/>
          <w:color w:val="222222"/>
          <w:kern w:val="0"/>
          <w:szCs w:val="21"/>
          <w:lang w:val="x-none" w:eastAsia="x-none"/>
        </w:rPr>
        <w:t>63</w:t>
      </w:r>
      <w:r w:rsidRPr="00B8716D">
        <w:rPr>
          <w:rFonts w:ascii="宋体" w:hAnsi="宋体" w:hint="eastAsia"/>
          <w:color w:val="222222"/>
          <w:kern w:val="0"/>
          <w:szCs w:val="21"/>
          <w:lang w:val="x-none" w:eastAsia="x-none"/>
        </w:rPr>
        <w:t>、</w:t>
      </w:r>
      <w:r>
        <w:rPr>
          <w:rFonts w:ascii="宋体" w:hAnsi="宋体"/>
          <w:color w:val="222222"/>
          <w:kern w:val="0"/>
          <w:szCs w:val="21"/>
          <w:lang w:val="x-none" w:eastAsia="x-none"/>
        </w:rPr>
        <w:t>不可抗力：指</w:t>
      </w:r>
      <w:r w:rsidRPr="00B8716D">
        <w:rPr>
          <w:rFonts w:ascii="宋体" w:hAnsi="宋体" w:hint="eastAsia"/>
          <w:color w:val="222222"/>
          <w:kern w:val="0"/>
          <w:szCs w:val="21"/>
          <w:lang w:val="x-none" w:eastAsia="x-none"/>
        </w:rPr>
        <w:t>基金合同当事人不能预见、不能避免且不能克服的客观事件</w:t>
      </w:r>
    </w:p>
    <w:p w14:paraId="22505825" w14:textId="77777777" w:rsidR="00DD1625" w:rsidRPr="003034F4" w:rsidRDefault="00DD1625" w:rsidP="00DD1625">
      <w:pPr>
        <w:autoSpaceDE w:val="0"/>
        <w:autoSpaceDN w:val="0"/>
        <w:adjustRightInd w:val="0"/>
        <w:spacing w:line="360" w:lineRule="auto"/>
        <w:ind w:firstLineChars="200" w:firstLine="420"/>
      </w:pPr>
    </w:p>
    <w:p w14:paraId="7F524081" w14:textId="77777777" w:rsidR="0015703E" w:rsidRPr="003034F4" w:rsidRDefault="006D0969">
      <w:pPr>
        <w:pStyle w:val="1"/>
        <w:spacing w:line="360" w:lineRule="auto"/>
        <w:rPr>
          <w:sz w:val="28"/>
        </w:rPr>
      </w:pPr>
      <w:bookmarkStart w:id="15" w:name="_Toc28144472"/>
      <w:bookmarkStart w:id="16" w:name="_Toc28144546"/>
      <w:bookmarkStart w:id="17" w:name="_Toc484165600"/>
      <w:r w:rsidRPr="003034F4">
        <w:br w:type="page"/>
      </w:r>
      <w:bookmarkStart w:id="18" w:name="_Toc318201149"/>
      <w:bookmarkStart w:id="19" w:name="_Toc96957809"/>
      <w:r w:rsidR="0015703E" w:rsidRPr="003034F4">
        <w:rPr>
          <w:sz w:val="28"/>
        </w:rPr>
        <w:lastRenderedPageBreak/>
        <w:t>三、基金管理人</w:t>
      </w:r>
      <w:bookmarkEnd w:id="18"/>
      <w:bookmarkEnd w:id="19"/>
    </w:p>
    <w:p w14:paraId="1181967E" w14:textId="60F5BD9E" w:rsidR="0015703E" w:rsidRPr="003034F4" w:rsidRDefault="0015703E" w:rsidP="006D0969">
      <w:pPr>
        <w:pStyle w:val="ac"/>
        <w:snapToGrid w:val="0"/>
        <w:spacing w:line="360" w:lineRule="auto"/>
        <w:ind w:firstLineChars="200" w:firstLine="482"/>
        <w:rPr>
          <w:rFonts w:ascii="Times New Roman" w:hAnsi="Times New Roman"/>
          <w:b/>
          <w:bCs/>
          <w:sz w:val="24"/>
          <w:szCs w:val="24"/>
        </w:rPr>
      </w:pPr>
      <w:r w:rsidRPr="003034F4">
        <w:rPr>
          <w:rFonts w:ascii="Times New Roman" w:hAnsi="Times New Roman"/>
          <w:b/>
          <w:bCs/>
          <w:sz w:val="24"/>
          <w:szCs w:val="24"/>
        </w:rPr>
        <w:t>（一）基金管理人概况</w:t>
      </w:r>
    </w:p>
    <w:p w14:paraId="2ECE2627" w14:textId="77777777" w:rsidR="0091013B" w:rsidRPr="00DD001F" w:rsidRDefault="0091013B" w:rsidP="00DD001F">
      <w:pPr>
        <w:adjustRightInd w:val="0"/>
        <w:snapToGrid w:val="0"/>
        <w:spacing w:line="360" w:lineRule="auto"/>
        <w:ind w:firstLineChars="200" w:firstLine="420"/>
        <w:rPr>
          <w:rFonts w:ascii="宋体" w:hAnsi="宋体"/>
          <w:kern w:val="0"/>
          <w:szCs w:val="21"/>
        </w:rPr>
      </w:pPr>
      <w:bookmarkStart w:id="20" w:name="_Toc15118236"/>
      <w:r w:rsidRPr="00DD001F">
        <w:rPr>
          <w:rFonts w:ascii="宋体" w:hAnsi="宋体" w:hint="eastAsia"/>
          <w:kern w:val="0"/>
          <w:szCs w:val="21"/>
        </w:rPr>
        <w:t>公司名称：招商基金管理有限公司</w:t>
      </w:r>
    </w:p>
    <w:p w14:paraId="359A7FEF" w14:textId="77777777" w:rsidR="0091013B" w:rsidRPr="00DD001F" w:rsidRDefault="0091013B" w:rsidP="00DD001F">
      <w:pPr>
        <w:adjustRightInd w:val="0"/>
        <w:snapToGrid w:val="0"/>
        <w:spacing w:line="360" w:lineRule="auto"/>
        <w:ind w:firstLineChars="200" w:firstLine="420"/>
        <w:rPr>
          <w:rFonts w:ascii="宋体" w:hAnsi="宋体"/>
          <w:kern w:val="0"/>
          <w:szCs w:val="21"/>
        </w:rPr>
      </w:pPr>
      <w:r w:rsidRPr="00DD001F">
        <w:rPr>
          <w:rFonts w:ascii="宋体" w:hAnsi="宋体" w:hint="eastAsia"/>
          <w:kern w:val="0"/>
          <w:szCs w:val="21"/>
        </w:rPr>
        <w:t>注册地址：深圳市福田区深南大道</w:t>
      </w:r>
      <w:r w:rsidRPr="00DD001F">
        <w:rPr>
          <w:rFonts w:ascii="宋体" w:hAnsi="宋体"/>
          <w:kern w:val="0"/>
          <w:szCs w:val="21"/>
        </w:rPr>
        <w:t>7088号</w:t>
      </w:r>
    </w:p>
    <w:p w14:paraId="032ABE88" w14:textId="77777777" w:rsidR="0091013B" w:rsidRPr="00DD001F" w:rsidRDefault="0091013B" w:rsidP="00DD001F">
      <w:pPr>
        <w:adjustRightInd w:val="0"/>
        <w:snapToGrid w:val="0"/>
        <w:spacing w:line="360" w:lineRule="auto"/>
        <w:ind w:firstLineChars="200" w:firstLine="420"/>
        <w:rPr>
          <w:rFonts w:ascii="宋体" w:hAnsi="宋体"/>
          <w:kern w:val="0"/>
          <w:szCs w:val="21"/>
        </w:rPr>
      </w:pPr>
      <w:r w:rsidRPr="00DD001F">
        <w:rPr>
          <w:rFonts w:ascii="宋体" w:hAnsi="宋体" w:hint="eastAsia"/>
          <w:kern w:val="0"/>
          <w:szCs w:val="21"/>
        </w:rPr>
        <w:t>设立日期：</w:t>
      </w:r>
      <w:r w:rsidRPr="00DD001F">
        <w:rPr>
          <w:rFonts w:ascii="宋体" w:hAnsi="宋体"/>
          <w:kern w:val="0"/>
          <w:szCs w:val="21"/>
        </w:rPr>
        <w:t>2002年12月27日</w:t>
      </w:r>
    </w:p>
    <w:p w14:paraId="19DC1E8E" w14:textId="77777777" w:rsidR="0091013B" w:rsidRPr="00DD001F" w:rsidRDefault="0091013B" w:rsidP="00DD001F">
      <w:pPr>
        <w:adjustRightInd w:val="0"/>
        <w:snapToGrid w:val="0"/>
        <w:spacing w:line="360" w:lineRule="auto"/>
        <w:ind w:firstLineChars="200" w:firstLine="420"/>
        <w:rPr>
          <w:rFonts w:ascii="宋体" w:hAnsi="宋体"/>
          <w:kern w:val="0"/>
          <w:szCs w:val="21"/>
        </w:rPr>
      </w:pPr>
      <w:r w:rsidRPr="00DD001F">
        <w:rPr>
          <w:rFonts w:ascii="宋体" w:hAnsi="宋体" w:hint="eastAsia"/>
          <w:kern w:val="0"/>
          <w:szCs w:val="21"/>
        </w:rPr>
        <w:t>注册资本：人民币</w:t>
      </w:r>
      <w:r w:rsidRPr="00DD001F">
        <w:rPr>
          <w:rFonts w:ascii="宋体" w:hAnsi="宋体"/>
          <w:kern w:val="0"/>
          <w:szCs w:val="21"/>
        </w:rPr>
        <w:t>13.1亿元</w:t>
      </w:r>
    </w:p>
    <w:p w14:paraId="2C8CFB71" w14:textId="77777777" w:rsidR="0091013B" w:rsidRPr="00DD001F" w:rsidRDefault="0091013B" w:rsidP="00DD001F">
      <w:pPr>
        <w:adjustRightInd w:val="0"/>
        <w:snapToGrid w:val="0"/>
        <w:spacing w:line="360" w:lineRule="auto"/>
        <w:ind w:firstLineChars="200" w:firstLine="420"/>
        <w:rPr>
          <w:rFonts w:ascii="宋体" w:hAnsi="宋体"/>
          <w:kern w:val="0"/>
          <w:szCs w:val="21"/>
        </w:rPr>
      </w:pPr>
      <w:r w:rsidRPr="00DD001F">
        <w:rPr>
          <w:rFonts w:ascii="宋体" w:hAnsi="宋体" w:hint="eastAsia"/>
          <w:kern w:val="0"/>
          <w:szCs w:val="21"/>
        </w:rPr>
        <w:t>法定代表人：王小青</w:t>
      </w:r>
    </w:p>
    <w:p w14:paraId="3796DDF7" w14:textId="77777777" w:rsidR="0091013B" w:rsidRPr="00DD001F" w:rsidRDefault="0091013B" w:rsidP="00DD001F">
      <w:pPr>
        <w:adjustRightInd w:val="0"/>
        <w:snapToGrid w:val="0"/>
        <w:spacing w:line="360" w:lineRule="auto"/>
        <w:ind w:firstLineChars="200" w:firstLine="420"/>
        <w:rPr>
          <w:rFonts w:ascii="宋体" w:hAnsi="宋体"/>
          <w:kern w:val="0"/>
          <w:szCs w:val="21"/>
        </w:rPr>
      </w:pPr>
      <w:r w:rsidRPr="00DD001F">
        <w:rPr>
          <w:rFonts w:ascii="宋体" w:hAnsi="宋体" w:hint="eastAsia"/>
          <w:kern w:val="0"/>
          <w:szCs w:val="21"/>
        </w:rPr>
        <w:t>办公地址：深圳市福田区深南大道</w:t>
      </w:r>
      <w:r w:rsidRPr="00DD001F">
        <w:rPr>
          <w:rFonts w:ascii="宋体" w:hAnsi="宋体"/>
          <w:kern w:val="0"/>
          <w:szCs w:val="21"/>
        </w:rPr>
        <w:t>7088号</w:t>
      </w:r>
    </w:p>
    <w:p w14:paraId="31CE243F" w14:textId="77777777" w:rsidR="0091013B" w:rsidRPr="00DD001F" w:rsidRDefault="0091013B" w:rsidP="00DD001F">
      <w:pPr>
        <w:adjustRightInd w:val="0"/>
        <w:snapToGrid w:val="0"/>
        <w:spacing w:line="360" w:lineRule="auto"/>
        <w:ind w:firstLineChars="200" w:firstLine="420"/>
        <w:rPr>
          <w:rFonts w:ascii="宋体" w:hAnsi="宋体"/>
          <w:kern w:val="0"/>
          <w:szCs w:val="21"/>
        </w:rPr>
      </w:pPr>
      <w:r w:rsidRPr="00DD001F">
        <w:rPr>
          <w:rFonts w:ascii="宋体" w:hAnsi="宋体" w:hint="eastAsia"/>
          <w:kern w:val="0"/>
          <w:szCs w:val="21"/>
        </w:rPr>
        <w:t>电话：（</w:t>
      </w:r>
      <w:r w:rsidRPr="00DD001F">
        <w:rPr>
          <w:rFonts w:ascii="宋体" w:hAnsi="宋体"/>
          <w:kern w:val="0"/>
          <w:szCs w:val="21"/>
        </w:rPr>
        <w:t>0755）83199596</w:t>
      </w:r>
    </w:p>
    <w:p w14:paraId="4C5164B8" w14:textId="77777777" w:rsidR="0091013B" w:rsidRPr="00DD001F" w:rsidRDefault="0091013B" w:rsidP="00DD001F">
      <w:pPr>
        <w:adjustRightInd w:val="0"/>
        <w:snapToGrid w:val="0"/>
        <w:spacing w:line="360" w:lineRule="auto"/>
        <w:ind w:firstLineChars="200" w:firstLine="420"/>
        <w:rPr>
          <w:rFonts w:ascii="宋体" w:hAnsi="宋体"/>
          <w:kern w:val="0"/>
          <w:szCs w:val="21"/>
        </w:rPr>
      </w:pPr>
      <w:r w:rsidRPr="00DD001F">
        <w:rPr>
          <w:rFonts w:ascii="宋体" w:hAnsi="宋体" w:hint="eastAsia"/>
          <w:kern w:val="0"/>
          <w:szCs w:val="21"/>
        </w:rPr>
        <w:t>传真：（</w:t>
      </w:r>
      <w:r w:rsidRPr="00DD001F">
        <w:rPr>
          <w:rFonts w:ascii="宋体" w:hAnsi="宋体"/>
          <w:kern w:val="0"/>
          <w:szCs w:val="21"/>
        </w:rPr>
        <w:t>0755）83076974</w:t>
      </w:r>
    </w:p>
    <w:p w14:paraId="6991CCE5" w14:textId="77777777" w:rsidR="0091013B" w:rsidRPr="00DD001F" w:rsidRDefault="0091013B" w:rsidP="00DD001F">
      <w:pPr>
        <w:adjustRightInd w:val="0"/>
        <w:snapToGrid w:val="0"/>
        <w:spacing w:line="360" w:lineRule="auto"/>
        <w:ind w:firstLineChars="200" w:firstLine="420"/>
        <w:rPr>
          <w:rFonts w:ascii="宋体" w:hAnsi="宋体"/>
          <w:kern w:val="0"/>
          <w:szCs w:val="21"/>
        </w:rPr>
      </w:pPr>
      <w:r w:rsidRPr="00DD001F">
        <w:rPr>
          <w:rFonts w:ascii="宋体" w:hAnsi="宋体" w:hint="eastAsia"/>
          <w:kern w:val="0"/>
          <w:szCs w:val="21"/>
        </w:rPr>
        <w:t>联系人：</w:t>
      </w:r>
      <w:proofErr w:type="gramStart"/>
      <w:r w:rsidRPr="00DD001F">
        <w:rPr>
          <w:rFonts w:ascii="宋体" w:hAnsi="宋体" w:hint="eastAsia"/>
          <w:kern w:val="0"/>
          <w:szCs w:val="21"/>
        </w:rPr>
        <w:t>赖思斯</w:t>
      </w:r>
      <w:proofErr w:type="gramEnd"/>
    </w:p>
    <w:p w14:paraId="196E562B" w14:textId="77777777" w:rsidR="0091013B" w:rsidRPr="00DD001F" w:rsidRDefault="0091013B" w:rsidP="00DD001F">
      <w:pPr>
        <w:adjustRightInd w:val="0"/>
        <w:snapToGrid w:val="0"/>
        <w:spacing w:line="360" w:lineRule="auto"/>
        <w:ind w:firstLineChars="200" w:firstLine="420"/>
        <w:rPr>
          <w:rFonts w:ascii="宋体" w:hAnsi="宋体"/>
          <w:kern w:val="0"/>
          <w:szCs w:val="21"/>
        </w:rPr>
      </w:pPr>
      <w:r w:rsidRPr="00DD001F">
        <w:rPr>
          <w:rFonts w:ascii="宋体" w:hAnsi="宋体" w:hint="eastAsia"/>
          <w:kern w:val="0"/>
          <w:szCs w:val="21"/>
        </w:rPr>
        <w:t>股权结构和公司沿革：</w:t>
      </w:r>
    </w:p>
    <w:p w14:paraId="38EC7574" w14:textId="77777777" w:rsidR="0091013B" w:rsidRPr="00DD001F" w:rsidRDefault="0091013B" w:rsidP="00DD001F">
      <w:pPr>
        <w:adjustRightInd w:val="0"/>
        <w:snapToGrid w:val="0"/>
        <w:spacing w:line="360" w:lineRule="auto"/>
        <w:ind w:firstLineChars="200" w:firstLine="420"/>
        <w:rPr>
          <w:rFonts w:ascii="宋体" w:hAnsi="宋体"/>
          <w:kern w:val="0"/>
          <w:szCs w:val="21"/>
        </w:rPr>
      </w:pPr>
      <w:r w:rsidRPr="00DD001F">
        <w:rPr>
          <w:rFonts w:ascii="宋体" w:hAnsi="宋体" w:hint="eastAsia"/>
          <w:kern w:val="0"/>
          <w:szCs w:val="21"/>
        </w:rPr>
        <w:t>招商基金管理有限公司于</w:t>
      </w:r>
      <w:r w:rsidRPr="00DD001F">
        <w:rPr>
          <w:rFonts w:ascii="宋体" w:hAnsi="宋体"/>
          <w:kern w:val="0"/>
          <w:szCs w:val="21"/>
        </w:rPr>
        <w:t>2002年12月27日经中国证监会证</w:t>
      </w:r>
      <w:proofErr w:type="gramStart"/>
      <w:r w:rsidRPr="00DD001F">
        <w:rPr>
          <w:rFonts w:ascii="宋体" w:hAnsi="宋体" w:hint="eastAsia"/>
          <w:kern w:val="0"/>
          <w:szCs w:val="21"/>
        </w:rPr>
        <w:t>监基金字</w:t>
      </w:r>
      <w:proofErr w:type="gramEnd"/>
      <w:r w:rsidRPr="00DD001F">
        <w:rPr>
          <w:rFonts w:ascii="宋体" w:hAnsi="宋体"/>
          <w:kern w:val="0"/>
          <w:szCs w:val="21"/>
        </w:rPr>
        <w:t>[2002]100号文批准设立，是中国第一家中外合资基金管理公司。目前公司注册资本金为人民币十三亿一千万元（RMB1,310,000,000元），股东及股权结构为：招商银行股份有限公司（以下简称“招商银行”）持有公司全部股权的55%，招商证券股份有限公司（以下简称“招商证券”）持有公司全部股权的45%。</w:t>
      </w:r>
    </w:p>
    <w:p w14:paraId="6262C811" w14:textId="77777777" w:rsidR="0091013B" w:rsidRPr="00DD001F" w:rsidRDefault="0091013B" w:rsidP="00DD001F">
      <w:pPr>
        <w:adjustRightInd w:val="0"/>
        <w:snapToGrid w:val="0"/>
        <w:spacing w:line="360" w:lineRule="auto"/>
        <w:ind w:firstLineChars="200" w:firstLine="420"/>
        <w:rPr>
          <w:rFonts w:ascii="宋体" w:hAnsi="宋体"/>
          <w:kern w:val="0"/>
          <w:szCs w:val="21"/>
        </w:rPr>
      </w:pPr>
      <w:r w:rsidRPr="00DD001F">
        <w:rPr>
          <w:rFonts w:ascii="宋体" w:hAnsi="宋体"/>
          <w:kern w:val="0"/>
          <w:szCs w:val="21"/>
        </w:rPr>
        <w:t>2002年12月，公司由招商证券、ING Asset Management B.V.（荷兰投资）、中国电力财务有限公司、中国华能财务有限责任公司、中远财务有限责任公司共同投资组建，成立时注册资本金人民币一亿元，股东及股权结构为：招商证券持有公司全部股权的40%，ING Asset Management B.V.（荷兰投资）持有公司全部股权的30%，中国电力财务有限公司、中国华能财务有限责任公司、中远财务有限责任公司各持有公司全部股权的10%。</w:t>
      </w:r>
    </w:p>
    <w:p w14:paraId="02A227B8" w14:textId="77777777" w:rsidR="0091013B" w:rsidRPr="00DD001F" w:rsidRDefault="0091013B" w:rsidP="00DD001F">
      <w:pPr>
        <w:adjustRightInd w:val="0"/>
        <w:snapToGrid w:val="0"/>
        <w:spacing w:line="360" w:lineRule="auto"/>
        <w:ind w:firstLineChars="200" w:firstLine="420"/>
        <w:rPr>
          <w:rFonts w:ascii="宋体" w:hAnsi="宋体"/>
          <w:kern w:val="0"/>
          <w:szCs w:val="21"/>
        </w:rPr>
      </w:pPr>
      <w:r w:rsidRPr="00DD001F">
        <w:rPr>
          <w:rFonts w:ascii="宋体" w:hAnsi="宋体"/>
          <w:kern w:val="0"/>
          <w:szCs w:val="21"/>
        </w:rPr>
        <w:t>2005年4月，经公司股东会审议通过并经中国证监会批复同意，公司注册资本金由人民币一亿元增加至人民币一亿六千万元，股东及股权结构不变。</w:t>
      </w:r>
    </w:p>
    <w:p w14:paraId="21DA74C5" w14:textId="77777777" w:rsidR="0091013B" w:rsidRPr="00DD001F" w:rsidRDefault="0091013B" w:rsidP="00DD001F">
      <w:pPr>
        <w:adjustRightInd w:val="0"/>
        <w:snapToGrid w:val="0"/>
        <w:spacing w:line="360" w:lineRule="auto"/>
        <w:ind w:firstLineChars="200" w:firstLine="420"/>
        <w:rPr>
          <w:rFonts w:ascii="宋体" w:hAnsi="宋体"/>
          <w:kern w:val="0"/>
          <w:szCs w:val="21"/>
        </w:rPr>
      </w:pPr>
      <w:r w:rsidRPr="00DD001F">
        <w:rPr>
          <w:rFonts w:ascii="宋体" w:hAnsi="宋体"/>
          <w:kern w:val="0"/>
          <w:szCs w:val="21"/>
        </w:rPr>
        <w:t>2007年5月，经公司股东会审议通过并经中国证监会批复同意，招商银行受让中国电力财务有限公司、中国华能财务有限责任公司、中远财务有限责任公司及招商证券分别持有的公司10％、10％、10％及3.4%的股权； ING Asset Management B.V.（荷兰投资）受让招商证券持有的公司3.3％的股权。上述股权转让完成后，公司的股东及股权结构为：招商银行持有公司全部股权的33.4%，招商证券持有公司全部股权的33.3%，ING Asset Management B.V.（荷兰投资）持有公司全部股权的33.3%。同时，公司注册资本金由人民币一亿六千万元增加至人民币二亿一千万元。</w:t>
      </w:r>
    </w:p>
    <w:p w14:paraId="54BE6283" w14:textId="77777777" w:rsidR="0091013B" w:rsidRPr="00DD001F" w:rsidRDefault="0091013B" w:rsidP="00DD001F">
      <w:pPr>
        <w:adjustRightInd w:val="0"/>
        <w:snapToGrid w:val="0"/>
        <w:spacing w:line="360" w:lineRule="auto"/>
        <w:ind w:firstLineChars="200" w:firstLine="420"/>
        <w:rPr>
          <w:rFonts w:ascii="宋体" w:hAnsi="宋体"/>
          <w:kern w:val="0"/>
          <w:szCs w:val="21"/>
        </w:rPr>
      </w:pPr>
      <w:r w:rsidRPr="00DD001F">
        <w:rPr>
          <w:rFonts w:ascii="宋体" w:hAnsi="宋体"/>
          <w:kern w:val="0"/>
          <w:szCs w:val="21"/>
        </w:rPr>
        <w:t>2013年8月，经公司股东会审议通过并经中国证监会批复同意， ING Asset Management B.V.（荷兰投资）将其持有的公司21.6%股权转让给招商银行、11.7%股权转让给招商证券。</w:t>
      </w:r>
      <w:r w:rsidRPr="00DD001F">
        <w:rPr>
          <w:rFonts w:ascii="宋体" w:hAnsi="宋体" w:hint="eastAsia"/>
          <w:kern w:val="0"/>
          <w:szCs w:val="21"/>
        </w:rPr>
        <w:lastRenderedPageBreak/>
        <w:t>上述股权转让完成后，公司的股东及股权结构为：招商银行持有全部股权的</w:t>
      </w:r>
      <w:r w:rsidRPr="00DD001F">
        <w:rPr>
          <w:rFonts w:ascii="宋体" w:hAnsi="宋体"/>
          <w:kern w:val="0"/>
          <w:szCs w:val="21"/>
        </w:rPr>
        <w:t>55％，招商证券持有全部股权的45％。</w:t>
      </w:r>
    </w:p>
    <w:p w14:paraId="26D62E3B" w14:textId="77777777" w:rsidR="0091013B" w:rsidRPr="00DD001F" w:rsidRDefault="0091013B" w:rsidP="00DD001F">
      <w:pPr>
        <w:adjustRightInd w:val="0"/>
        <w:snapToGrid w:val="0"/>
        <w:spacing w:line="360" w:lineRule="auto"/>
        <w:ind w:firstLineChars="200" w:firstLine="420"/>
        <w:rPr>
          <w:rFonts w:ascii="宋体" w:hAnsi="宋体"/>
          <w:kern w:val="0"/>
          <w:szCs w:val="21"/>
        </w:rPr>
      </w:pPr>
      <w:r w:rsidRPr="00DD001F">
        <w:rPr>
          <w:rFonts w:ascii="宋体" w:hAnsi="宋体"/>
          <w:kern w:val="0"/>
          <w:szCs w:val="21"/>
        </w:rPr>
        <w:t>2017年12月，经公司股东会审议通过并经报备中国证监会，公司股东招商银行和招商证券按原有股权比例向公司同比例增资人民币十一亿元。增资完成后，公司注册资本金由人民币二亿一千万元增加至人民币十三亿一千万元，股东及股权结构不变。</w:t>
      </w:r>
    </w:p>
    <w:p w14:paraId="01B863D4" w14:textId="77777777" w:rsidR="0091013B" w:rsidRPr="00DD001F" w:rsidRDefault="0091013B" w:rsidP="00DD001F">
      <w:pPr>
        <w:adjustRightInd w:val="0"/>
        <w:snapToGrid w:val="0"/>
        <w:spacing w:line="360" w:lineRule="auto"/>
        <w:ind w:firstLineChars="200" w:firstLine="420"/>
        <w:rPr>
          <w:rFonts w:ascii="宋体" w:hAnsi="宋体"/>
          <w:kern w:val="0"/>
          <w:szCs w:val="21"/>
        </w:rPr>
      </w:pPr>
      <w:r w:rsidRPr="00DD001F">
        <w:rPr>
          <w:rFonts w:ascii="宋体" w:hAnsi="宋体" w:hint="eastAsia"/>
          <w:kern w:val="0"/>
          <w:szCs w:val="21"/>
        </w:rPr>
        <w:t>公司主要股东招商银行股份有限公司成立于</w:t>
      </w:r>
      <w:r w:rsidRPr="00DD001F">
        <w:rPr>
          <w:rFonts w:ascii="宋体" w:hAnsi="宋体"/>
          <w:kern w:val="0"/>
          <w:szCs w:val="21"/>
        </w:rPr>
        <w:t>1987年4月8日。招商银行始终坚持“因您而变”的经营服务理念，已成长为中国境内最</w:t>
      </w:r>
      <w:proofErr w:type="gramStart"/>
      <w:r w:rsidRPr="00DD001F">
        <w:rPr>
          <w:rFonts w:ascii="宋体" w:hAnsi="宋体" w:hint="eastAsia"/>
          <w:kern w:val="0"/>
          <w:szCs w:val="21"/>
        </w:rPr>
        <w:t>具品牌</w:t>
      </w:r>
      <w:proofErr w:type="gramEnd"/>
      <w:r w:rsidRPr="00DD001F">
        <w:rPr>
          <w:rFonts w:ascii="宋体" w:hAnsi="宋体" w:hint="eastAsia"/>
          <w:kern w:val="0"/>
          <w:szCs w:val="21"/>
        </w:rPr>
        <w:t>影响力的商业银行之一。</w:t>
      </w:r>
      <w:r w:rsidRPr="00DD001F">
        <w:rPr>
          <w:rFonts w:ascii="宋体" w:hAnsi="宋体"/>
          <w:kern w:val="0"/>
          <w:szCs w:val="21"/>
        </w:rPr>
        <w:t>2002年4月9日，招商银行在上海证券交易所上市（股票代码：600036）；2006年9月22日，招商银行在香港联合交易所上市（股份代号：3968）。</w:t>
      </w:r>
    </w:p>
    <w:p w14:paraId="19DA800E" w14:textId="77777777" w:rsidR="0091013B" w:rsidRPr="00DD001F" w:rsidRDefault="0091013B" w:rsidP="00DD001F">
      <w:pPr>
        <w:adjustRightInd w:val="0"/>
        <w:snapToGrid w:val="0"/>
        <w:spacing w:line="360" w:lineRule="auto"/>
        <w:ind w:firstLineChars="200" w:firstLine="420"/>
        <w:rPr>
          <w:rFonts w:ascii="宋体" w:hAnsi="宋体"/>
          <w:kern w:val="0"/>
          <w:szCs w:val="21"/>
        </w:rPr>
      </w:pPr>
      <w:r w:rsidRPr="00DD001F">
        <w:rPr>
          <w:rFonts w:ascii="宋体" w:hAnsi="宋体" w:hint="eastAsia"/>
          <w:kern w:val="0"/>
          <w:szCs w:val="21"/>
        </w:rPr>
        <w:t>招商证券股份有限公司是百年招商局集团旗下的证券公司，经过多年创业发展，已成为拥有证券市场业务全牌照的一流券商。</w:t>
      </w:r>
      <w:r w:rsidRPr="00DD001F">
        <w:rPr>
          <w:rFonts w:ascii="宋体" w:hAnsi="宋体"/>
          <w:kern w:val="0"/>
          <w:szCs w:val="21"/>
        </w:rPr>
        <w:t>2009年11月17日，招商证券在上海证券交易所上市（代码600999）；2016年10月7日，招商证券在香港联合交易所上市（股份代号：6099）。</w:t>
      </w:r>
    </w:p>
    <w:p w14:paraId="2A437354" w14:textId="76C2BC68" w:rsidR="004A31B0" w:rsidRPr="00DD001F" w:rsidRDefault="0091013B" w:rsidP="00DD001F">
      <w:pPr>
        <w:adjustRightInd w:val="0"/>
        <w:snapToGrid w:val="0"/>
        <w:spacing w:line="360" w:lineRule="auto"/>
        <w:ind w:firstLineChars="234" w:firstLine="491"/>
        <w:rPr>
          <w:rFonts w:ascii="宋体" w:hAnsi="宋体"/>
          <w:kern w:val="0"/>
          <w:szCs w:val="21"/>
        </w:rPr>
      </w:pPr>
      <w:r w:rsidRPr="00DD001F">
        <w:rPr>
          <w:rFonts w:ascii="宋体" w:hAnsi="宋体" w:hint="eastAsia"/>
          <w:kern w:val="0"/>
          <w:szCs w:val="21"/>
        </w:rPr>
        <w:t>公司以“为投资者创造更多价值”为使命，秉承诚信、理性、专业、协作、成长的核心价值观，努力成为中国资产管理行业具有差异化竞争优势、一流品牌的资产管理公司</w:t>
      </w:r>
      <w:bookmarkEnd w:id="20"/>
      <w:r w:rsidR="006B7CC6" w:rsidRPr="00DD001F">
        <w:rPr>
          <w:rFonts w:ascii="宋体" w:hAnsi="宋体" w:hint="eastAsia"/>
          <w:kern w:val="0"/>
          <w:szCs w:val="21"/>
        </w:rPr>
        <w:t>。</w:t>
      </w:r>
    </w:p>
    <w:p w14:paraId="78AC36AD" w14:textId="77777777" w:rsidR="00D15986" w:rsidRPr="003034F4" w:rsidRDefault="00D15986" w:rsidP="00856A98">
      <w:pPr>
        <w:pStyle w:val="ac"/>
        <w:snapToGrid w:val="0"/>
        <w:spacing w:line="360" w:lineRule="auto"/>
        <w:rPr>
          <w:rFonts w:ascii="Times New Roman" w:hAnsi="Times New Roman"/>
        </w:rPr>
      </w:pPr>
    </w:p>
    <w:p w14:paraId="01BA90E6" w14:textId="4E783302" w:rsidR="00D15986" w:rsidRPr="003034F4" w:rsidRDefault="00D15986" w:rsidP="006D0969">
      <w:pPr>
        <w:pStyle w:val="ac"/>
        <w:snapToGrid w:val="0"/>
        <w:spacing w:line="360" w:lineRule="auto"/>
        <w:ind w:firstLineChars="200" w:firstLine="482"/>
        <w:rPr>
          <w:rFonts w:ascii="Times New Roman" w:hAnsi="Times New Roman"/>
          <w:b/>
          <w:bCs/>
          <w:sz w:val="24"/>
          <w:szCs w:val="24"/>
        </w:rPr>
      </w:pPr>
      <w:r w:rsidRPr="003034F4">
        <w:rPr>
          <w:rFonts w:ascii="Times New Roman" w:hAnsi="Times New Roman"/>
          <w:b/>
          <w:bCs/>
          <w:sz w:val="24"/>
          <w:szCs w:val="24"/>
        </w:rPr>
        <w:t>（</w:t>
      </w:r>
      <w:r w:rsidR="00570C13" w:rsidRPr="003034F4">
        <w:rPr>
          <w:rFonts w:ascii="Times New Roman" w:hAnsi="Times New Roman"/>
          <w:b/>
          <w:bCs/>
          <w:sz w:val="24"/>
          <w:szCs w:val="24"/>
        </w:rPr>
        <w:t>二</w:t>
      </w:r>
      <w:r w:rsidRPr="003034F4">
        <w:rPr>
          <w:rFonts w:ascii="Times New Roman" w:hAnsi="Times New Roman"/>
          <w:b/>
          <w:bCs/>
          <w:sz w:val="24"/>
          <w:szCs w:val="24"/>
        </w:rPr>
        <w:t>）主要人员情况</w:t>
      </w:r>
    </w:p>
    <w:p w14:paraId="6D557961" w14:textId="77777777" w:rsidR="00D15986" w:rsidRPr="003034F4" w:rsidRDefault="00D15986" w:rsidP="00856A98">
      <w:pPr>
        <w:pStyle w:val="ac"/>
        <w:snapToGrid w:val="0"/>
        <w:spacing w:line="360" w:lineRule="auto"/>
        <w:ind w:firstLineChars="200" w:firstLine="422"/>
        <w:rPr>
          <w:rFonts w:ascii="Times New Roman" w:hAnsi="Times New Roman"/>
          <w:b/>
          <w:bCs/>
          <w:szCs w:val="24"/>
        </w:rPr>
      </w:pPr>
      <w:r w:rsidRPr="003034F4">
        <w:rPr>
          <w:rFonts w:ascii="Times New Roman" w:hAnsi="Times New Roman"/>
          <w:b/>
          <w:bCs/>
          <w:szCs w:val="24"/>
        </w:rPr>
        <w:t>1</w:t>
      </w:r>
      <w:r w:rsidRPr="003034F4">
        <w:rPr>
          <w:rFonts w:ascii="Times New Roman" w:hAnsi="Times New Roman"/>
          <w:b/>
          <w:bCs/>
          <w:szCs w:val="24"/>
        </w:rPr>
        <w:t>、董事</w:t>
      </w:r>
      <w:r w:rsidR="00FD2908" w:rsidRPr="003034F4">
        <w:rPr>
          <w:rFonts w:ascii="Times New Roman" w:hAnsi="Times New Roman"/>
          <w:b/>
          <w:bCs/>
          <w:szCs w:val="24"/>
        </w:rPr>
        <w:t>会成员</w:t>
      </w:r>
    </w:p>
    <w:p w14:paraId="2A91ED1D" w14:textId="2B5F3B48" w:rsidR="0091013B" w:rsidRPr="00817790" w:rsidRDefault="0091013B" w:rsidP="0091013B">
      <w:pPr>
        <w:spacing w:line="360" w:lineRule="auto"/>
        <w:ind w:firstLineChars="200" w:firstLine="420"/>
        <w:rPr>
          <w:rFonts w:ascii="宋体" w:hAnsi="宋体"/>
          <w:bCs/>
          <w:szCs w:val="21"/>
        </w:rPr>
      </w:pPr>
      <w:r w:rsidRPr="00817790">
        <w:rPr>
          <w:rFonts w:ascii="宋体" w:hAnsi="宋体" w:hint="eastAsia"/>
          <w:bCs/>
          <w:szCs w:val="21"/>
        </w:rPr>
        <w:t>王小青先生，复旦大学经济学博士。1992年7月至1994年9月在中国农业银行江苏省海安支行工作。1997年7月至1998年5月在海通证券股份有限公司基金管理部工作。1998年5月至2004年4月在中国证监会上海专员办工作。2004年4月至2005年4月在天</w:t>
      </w:r>
      <w:proofErr w:type="gramStart"/>
      <w:r w:rsidRPr="00817790">
        <w:rPr>
          <w:rFonts w:ascii="宋体" w:hAnsi="宋体" w:hint="eastAsia"/>
          <w:bCs/>
          <w:szCs w:val="21"/>
        </w:rPr>
        <w:t>一</w:t>
      </w:r>
      <w:proofErr w:type="gramEnd"/>
      <w:r w:rsidRPr="00817790">
        <w:rPr>
          <w:rFonts w:ascii="宋体" w:hAnsi="宋体" w:hint="eastAsia"/>
          <w:bCs/>
          <w:szCs w:val="21"/>
        </w:rPr>
        <w:t>证券有限责任公司工作。2005年4月至2007年8月历任中国人</w:t>
      </w:r>
      <w:proofErr w:type="gramStart"/>
      <w:r w:rsidRPr="00817790">
        <w:rPr>
          <w:rFonts w:ascii="宋体" w:hAnsi="宋体" w:hint="eastAsia"/>
          <w:bCs/>
          <w:szCs w:val="21"/>
        </w:rPr>
        <w:t>保资产</w:t>
      </w:r>
      <w:proofErr w:type="gramEnd"/>
      <w:r w:rsidRPr="00817790">
        <w:rPr>
          <w:rFonts w:ascii="宋体" w:hAnsi="宋体" w:hint="eastAsia"/>
          <w:bCs/>
          <w:szCs w:val="21"/>
        </w:rPr>
        <w:t>管理有限公司风险管理部副总经理兼组合管理部副总经理、组合管理部副总经理、组合管理部总经理。2007年8月至2020年3月历任中国人</w:t>
      </w:r>
      <w:proofErr w:type="gramStart"/>
      <w:r w:rsidRPr="00817790">
        <w:rPr>
          <w:rFonts w:ascii="宋体" w:hAnsi="宋体" w:hint="eastAsia"/>
          <w:bCs/>
          <w:szCs w:val="21"/>
        </w:rPr>
        <w:t>保资产</w:t>
      </w:r>
      <w:proofErr w:type="gramEnd"/>
      <w:r w:rsidRPr="00817790">
        <w:rPr>
          <w:rFonts w:ascii="宋体" w:hAnsi="宋体" w:hint="eastAsia"/>
          <w:bCs/>
          <w:szCs w:val="21"/>
        </w:rPr>
        <w:t>管理有限公司总裁助理、副总裁，党委委员、党委副书记，</w:t>
      </w:r>
      <w:proofErr w:type="gramStart"/>
      <w:r w:rsidRPr="00817790">
        <w:rPr>
          <w:rFonts w:ascii="宋体" w:hAnsi="宋体" w:hint="eastAsia"/>
          <w:bCs/>
          <w:szCs w:val="21"/>
        </w:rPr>
        <w:t>投委会</w:t>
      </w:r>
      <w:proofErr w:type="gramEnd"/>
      <w:r w:rsidRPr="00817790">
        <w:rPr>
          <w:rFonts w:ascii="宋体" w:hAnsi="宋体" w:hint="eastAsia"/>
          <w:bCs/>
          <w:szCs w:val="21"/>
        </w:rPr>
        <w:t>主任委员等职。2020年3月加入招商基金管理有限公司，</w:t>
      </w:r>
      <w:r w:rsidR="00AF4F98" w:rsidRPr="000C3911">
        <w:rPr>
          <w:rFonts w:ascii="宋体" w:hAnsi="宋体" w:hint="eastAsia"/>
          <w:bCs/>
          <w:szCs w:val="21"/>
        </w:rPr>
        <w:t>历</w:t>
      </w:r>
      <w:r w:rsidRPr="00817790">
        <w:rPr>
          <w:rFonts w:ascii="宋体" w:hAnsi="宋体" w:hint="eastAsia"/>
          <w:bCs/>
          <w:szCs w:val="21"/>
        </w:rPr>
        <w:t>任公司党委书记、董事、总经理</w:t>
      </w:r>
      <w:r w:rsidR="00AF4F98" w:rsidRPr="00AF4F98">
        <w:rPr>
          <w:rFonts w:ascii="宋体" w:hAnsi="宋体" w:hint="eastAsia"/>
          <w:bCs/>
          <w:szCs w:val="21"/>
        </w:rPr>
        <w:t>、董事长等职。2021年9月起兼任</w:t>
      </w:r>
      <w:proofErr w:type="gramStart"/>
      <w:r w:rsidR="00AF4F98" w:rsidRPr="00AF4F98">
        <w:rPr>
          <w:rFonts w:ascii="宋体" w:hAnsi="宋体" w:hint="eastAsia"/>
          <w:bCs/>
          <w:szCs w:val="21"/>
        </w:rPr>
        <w:t>招商信</w:t>
      </w:r>
      <w:proofErr w:type="gramEnd"/>
      <w:r w:rsidR="00AF4F98" w:rsidRPr="00AF4F98">
        <w:rPr>
          <w:rFonts w:ascii="宋体" w:hAnsi="宋体" w:hint="eastAsia"/>
          <w:bCs/>
          <w:szCs w:val="21"/>
        </w:rPr>
        <w:t>诺人寿保险有限公司董事长</w:t>
      </w:r>
      <w:r w:rsidRPr="00817790">
        <w:rPr>
          <w:rFonts w:ascii="宋体" w:hAnsi="宋体" w:hint="eastAsia"/>
          <w:bCs/>
          <w:szCs w:val="21"/>
        </w:rPr>
        <w:t>。</w:t>
      </w:r>
      <w:r w:rsidR="007B732B" w:rsidRPr="007B732B">
        <w:rPr>
          <w:rFonts w:ascii="宋体" w:hAnsi="宋体" w:hint="eastAsia"/>
          <w:bCs/>
          <w:szCs w:val="21"/>
        </w:rPr>
        <w:t>2021年10月起任招商银行股份有限公司行长助理。</w:t>
      </w:r>
      <w:r w:rsidR="008A472D" w:rsidRPr="00BE2B24">
        <w:rPr>
          <w:rFonts w:ascii="宋体" w:hAnsi="宋体" w:hint="eastAsia"/>
          <w:bCs/>
          <w:szCs w:val="21"/>
        </w:rPr>
        <w:t>2021年11月起兼任</w:t>
      </w:r>
      <w:proofErr w:type="gramStart"/>
      <w:r w:rsidR="008A472D" w:rsidRPr="00BE2B24">
        <w:rPr>
          <w:rFonts w:ascii="宋体" w:hAnsi="宋体" w:hint="eastAsia"/>
          <w:bCs/>
          <w:szCs w:val="21"/>
        </w:rPr>
        <w:t>招商信诺资产</w:t>
      </w:r>
      <w:proofErr w:type="gramEnd"/>
      <w:r w:rsidR="008A472D" w:rsidRPr="00BE2B24">
        <w:rPr>
          <w:rFonts w:ascii="宋体" w:hAnsi="宋体" w:hint="eastAsia"/>
          <w:bCs/>
          <w:szCs w:val="21"/>
        </w:rPr>
        <w:t>管理有限公司董事长。</w:t>
      </w:r>
      <w:r w:rsidRPr="00817790">
        <w:rPr>
          <w:rFonts w:ascii="宋体" w:hAnsi="宋体" w:hint="eastAsia"/>
          <w:bCs/>
          <w:szCs w:val="21"/>
        </w:rPr>
        <w:t>现任公司党委书记、董事长</w:t>
      </w:r>
      <w:r w:rsidR="003E700C">
        <w:rPr>
          <w:rFonts w:ascii="宋体" w:hAnsi="宋体" w:hint="eastAsia"/>
          <w:bCs/>
          <w:szCs w:val="21"/>
        </w:rPr>
        <w:t>，代为履行</w:t>
      </w:r>
      <w:r w:rsidRPr="00817790">
        <w:rPr>
          <w:rFonts w:ascii="宋体" w:hAnsi="宋体" w:hint="eastAsia"/>
          <w:bCs/>
          <w:szCs w:val="21"/>
        </w:rPr>
        <w:t>总经理</w:t>
      </w:r>
      <w:r w:rsidR="003E700C">
        <w:rPr>
          <w:rFonts w:ascii="宋体" w:hAnsi="宋体" w:hint="eastAsia"/>
          <w:bCs/>
          <w:szCs w:val="21"/>
        </w:rPr>
        <w:t>职务</w:t>
      </w:r>
      <w:r w:rsidRPr="00817790">
        <w:rPr>
          <w:rFonts w:ascii="宋体" w:hAnsi="宋体" w:hint="eastAsia"/>
          <w:bCs/>
          <w:szCs w:val="21"/>
        </w:rPr>
        <w:t>。</w:t>
      </w:r>
    </w:p>
    <w:p w14:paraId="77DFA43A" w14:textId="77777777" w:rsidR="0091013B" w:rsidRPr="00817790" w:rsidRDefault="0091013B" w:rsidP="0091013B">
      <w:pPr>
        <w:spacing w:line="360" w:lineRule="auto"/>
        <w:ind w:firstLineChars="200" w:firstLine="420"/>
        <w:rPr>
          <w:rFonts w:ascii="宋体" w:hAnsi="宋体"/>
          <w:bCs/>
          <w:szCs w:val="21"/>
        </w:rPr>
      </w:pPr>
      <w:r w:rsidRPr="00817790">
        <w:rPr>
          <w:rFonts w:ascii="宋体" w:hAnsi="宋体" w:hint="eastAsia"/>
          <w:bCs/>
          <w:szCs w:val="21"/>
        </w:rPr>
        <w:t>杜凯先生，工商管理硕士。1992年8月至1993年11月先后在蛇口工业区商业服务公司和蛇口集装箱码头有限公司工作。1993年12月起在招商证券股份有限公司工作，历任证券营业部交易员、市场拓展部副主任、经理助理、负责人，深圳分公司总经理，渠道管理部总经理，财富管理及机构业务总部负责人。2019年5月起兼任招商证券资产管理有限公司董事、招商期货有限公司董事、招商致</w:t>
      </w:r>
      <w:proofErr w:type="gramStart"/>
      <w:r w:rsidRPr="00817790">
        <w:rPr>
          <w:rFonts w:ascii="宋体" w:hAnsi="宋体" w:hint="eastAsia"/>
          <w:bCs/>
          <w:szCs w:val="21"/>
        </w:rPr>
        <w:t>远资本</w:t>
      </w:r>
      <w:proofErr w:type="gramEnd"/>
      <w:r w:rsidRPr="00817790">
        <w:rPr>
          <w:rFonts w:ascii="宋体" w:hAnsi="宋体" w:hint="eastAsia"/>
          <w:bCs/>
          <w:szCs w:val="21"/>
        </w:rPr>
        <w:t>投资有限公司董事。现任公司董事。</w:t>
      </w:r>
    </w:p>
    <w:p w14:paraId="59AC3F5A" w14:textId="77777777" w:rsidR="0091013B" w:rsidRPr="00817790" w:rsidRDefault="0091013B" w:rsidP="0091013B">
      <w:pPr>
        <w:spacing w:line="360" w:lineRule="auto"/>
        <w:ind w:firstLineChars="200" w:firstLine="420"/>
        <w:rPr>
          <w:rFonts w:ascii="宋体" w:hAnsi="宋体"/>
          <w:bCs/>
          <w:szCs w:val="21"/>
        </w:rPr>
      </w:pPr>
      <w:r w:rsidRPr="00817790">
        <w:rPr>
          <w:rFonts w:ascii="宋体" w:hAnsi="宋体" w:hint="eastAsia"/>
          <w:bCs/>
          <w:szCs w:val="21"/>
        </w:rPr>
        <w:t>何玉慧女士，加拿大皇后大学荣誉商学士。曾先后就职于加拿大National Trust Company和Ernst&amp;Young，1995年4月加入香港毕马威会计师事务所，2015年9月退休前</w:t>
      </w:r>
      <w:r w:rsidRPr="00817790">
        <w:rPr>
          <w:rFonts w:ascii="宋体" w:hAnsi="宋体" w:hint="eastAsia"/>
          <w:bCs/>
          <w:szCs w:val="21"/>
        </w:rPr>
        <w:lastRenderedPageBreak/>
        <w:t>系香港毕马威会计师事务所金融业内部审计、风险管理和合</w:t>
      </w:r>
      <w:proofErr w:type="gramStart"/>
      <w:r w:rsidRPr="00817790">
        <w:rPr>
          <w:rFonts w:ascii="宋体" w:hAnsi="宋体" w:hint="eastAsia"/>
          <w:bCs/>
          <w:szCs w:val="21"/>
        </w:rPr>
        <w:t>规</w:t>
      </w:r>
      <w:proofErr w:type="gramEnd"/>
      <w:r w:rsidRPr="00817790">
        <w:rPr>
          <w:rFonts w:ascii="宋体" w:hAnsi="宋体" w:hint="eastAsia"/>
          <w:bCs/>
          <w:szCs w:val="21"/>
        </w:rPr>
        <w:t>服务主管合伙人。目前兼任泰康保险集团股份有限公司、汇丰前海证券有限公司、建信金融科技有限公司、南顺（香港）集团的独立董事，同时兼任多个香港政府机构辖下</w:t>
      </w:r>
      <w:proofErr w:type="gramStart"/>
      <w:r w:rsidRPr="00817790">
        <w:rPr>
          <w:rFonts w:ascii="宋体" w:hAnsi="宋体" w:hint="eastAsia"/>
          <w:bCs/>
          <w:szCs w:val="21"/>
        </w:rPr>
        <w:t>委员会及审裁处</w:t>
      </w:r>
      <w:proofErr w:type="gramEnd"/>
      <w:r w:rsidRPr="00817790">
        <w:rPr>
          <w:rFonts w:ascii="宋体" w:hAnsi="宋体" w:hint="eastAsia"/>
          <w:bCs/>
          <w:szCs w:val="21"/>
        </w:rPr>
        <w:t>的成员和香港会计师公会纪律评判小组成员。现任公司独立董事。</w:t>
      </w:r>
    </w:p>
    <w:p w14:paraId="40074A52" w14:textId="77777777" w:rsidR="0091013B" w:rsidRPr="00817790" w:rsidRDefault="0091013B" w:rsidP="0091013B">
      <w:pPr>
        <w:spacing w:line="360" w:lineRule="auto"/>
        <w:ind w:firstLineChars="200" w:firstLine="420"/>
        <w:rPr>
          <w:rFonts w:ascii="宋体" w:hAnsi="宋体"/>
          <w:bCs/>
          <w:szCs w:val="21"/>
        </w:rPr>
      </w:pPr>
      <w:r w:rsidRPr="00817790">
        <w:rPr>
          <w:rFonts w:ascii="宋体" w:hAnsi="宋体" w:hint="eastAsia"/>
          <w:bCs/>
          <w:szCs w:val="21"/>
        </w:rPr>
        <w:t>张思宁女士，博士研究生。1989年8月至1992年11月历任中国金融学院国际金融系助教、讲师。1992年11月至2012年6月历任中国证监会发行</w:t>
      </w:r>
      <w:proofErr w:type="gramStart"/>
      <w:r w:rsidRPr="00817790">
        <w:rPr>
          <w:rFonts w:ascii="宋体" w:hAnsi="宋体" w:hint="eastAsia"/>
          <w:bCs/>
          <w:szCs w:val="21"/>
        </w:rPr>
        <w:t>监管部</w:t>
      </w:r>
      <w:proofErr w:type="gramEnd"/>
      <w:r w:rsidRPr="00817790">
        <w:rPr>
          <w:rFonts w:ascii="宋体" w:hAnsi="宋体" w:hint="eastAsia"/>
          <w:bCs/>
          <w:szCs w:val="21"/>
        </w:rPr>
        <w:t>副处长、处长、副主任，中国证监会上市公司</w:t>
      </w:r>
      <w:proofErr w:type="gramStart"/>
      <w:r w:rsidRPr="00817790">
        <w:rPr>
          <w:rFonts w:ascii="宋体" w:hAnsi="宋体" w:hint="eastAsia"/>
          <w:bCs/>
          <w:szCs w:val="21"/>
        </w:rPr>
        <w:t>监管部</w:t>
      </w:r>
      <w:proofErr w:type="gramEnd"/>
      <w:r w:rsidRPr="00817790">
        <w:rPr>
          <w:rFonts w:ascii="宋体" w:hAnsi="宋体" w:hint="eastAsia"/>
          <w:bCs/>
          <w:szCs w:val="21"/>
        </w:rPr>
        <w:t>副主任、正</w:t>
      </w:r>
      <w:proofErr w:type="gramStart"/>
      <w:r w:rsidRPr="00817790">
        <w:rPr>
          <w:rFonts w:ascii="宋体" w:hAnsi="宋体" w:hint="eastAsia"/>
          <w:bCs/>
          <w:szCs w:val="21"/>
        </w:rPr>
        <w:t>局级副</w:t>
      </w:r>
      <w:proofErr w:type="gramEnd"/>
      <w:r w:rsidRPr="00817790">
        <w:rPr>
          <w:rFonts w:ascii="宋体" w:hAnsi="宋体" w:hint="eastAsia"/>
          <w:bCs/>
          <w:szCs w:val="21"/>
        </w:rPr>
        <w:t>主任，中国证监会</w:t>
      </w:r>
      <w:proofErr w:type="gramStart"/>
      <w:r w:rsidRPr="00817790">
        <w:rPr>
          <w:rFonts w:ascii="宋体" w:hAnsi="宋体" w:hint="eastAsia"/>
          <w:bCs/>
          <w:szCs w:val="21"/>
        </w:rPr>
        <w:t>创业板部主任</w:t>
      </w:r>
      <w:proofErr w:type="gramEnd"/>
      <w:r w:rsidRPr="00817790">
        <w:rPr>
          <w:rFonts w:ascii="宋体" w:hAnsi="宋体" w:hint="eastAsia"/>
          <w:bCs/>
          <w:szCs w:val="21"/>
        </w:rPr>
        <w:t>。2012年6月至2014年6月任上海证监局党委书记、局长。2014年6月至2017年4月历任中国证监会</w:t>
      </w:r>
      <w:proofErr w:type="gramStart"/>
      <w:r w:rsidRPr="00817790">
        <w:rPr>
          <w:rFonts w:ascii="宋体" w:hAnsi="宋体" w:hint="eastAsia"/>
          <w:bCs/>
          <w:szCs w:val="21"/>
        </w:rPr>
        <w:t>创新部</w:t>
      </w:r>
      <w:proofErr w:type="gramEnd"/>
      <w:r w:rsidRPr="00817790">
        <w:rPr>
          <w:rFonts w:ascii="宋体" w:hAnsi="宋体" w:hint="eastAsia"/>
          <w:bCs/>
          <w:szCs w:val="21"/>
        </w:rPr>
        <w:t>主任、</w:t>
      </w:r>
      <w:proofErr w:type="gramStart"/>
      <w:r w:rsidRPr="00817790">
        <w:rPr>
          <w:rFonts w:ascii="宋体" w:hAnsi="宋体" w:hint="eastAsia"/>
          <w:bCs/>
          <w:szCs w:val="21"/>
        </w:rPr>
        <w:t>打非局</w:t>
      </w:r>
      <w:proofErr w:type="gramEnd"/>
      <w:r w:rsidRPr="00817790">
        <w:rPr>
          <w:rFonts w:ascii="宋体" w:hAnsi="宋体" w:hint="eastAsia"/>
          <w:bCs/>
          <w:szCs w:val="21"/>
        </w:rPr>
        <w:t>局长。2017年5月起</w:t>
      </w:r>
      <w:proofErr w:type="gramStart"/>
      <w:r w:rsidRPr="00817790">
        <w:rPr>
          <w:rFonts w:ascii="宋体" w:hAnsi="宋体" w:hint="eastAsia"/>
          <w:bCs/>
          <w:szCs w:val="21"/>
        </w:rPr>
        <w:t>任证通</w:t>
      </w:r>
      <w:proofErr w:type="gramEnd"/>
      <w:r w:rsidRPr="00817790">
        <w:rPr>
          <w:rFonts w:ascii="宋体" w:hAnsi="宋体" w:hint="eastAsia"/>
          <w:bCs/>
          <w:szCs w:val="21"/>
        </w:rPr>
        <w:t>股份有限公司董事长。现任公司独立董事。</w:t>
      </w:r>
    </w:p>
    <w:p w14:paraId="1B1E8E30" w14:textId="46296A7E" w:rsidR="00045BBB" w:rsidRPr="00DB28F6" w:rsidRDefault="0091013B" w:rsidP="00DB28F6">
      <w:pPr>
        <w:spacing w:line="360" w:lineRule="auto"/>
        <w:ind w:firstLineChars="200" w:firstLine="420"/>
        <w:rPr>
          <w:rFonts w:ascii="宋体" w:hAnsi="宋体"/>
          <w:color w:val="222222"/>
          <w:kern w:val="0"/>
          <w:szCs w:val="21"/>
          <w:lang w:val="x-none" w:eastAsia="x-none"/>
        </w:rPr>
      </w:pPr>
      <w:r w:rsidRPr="00817790">
        <w:rPr>
          <w:rFonts w:hint="eastAsia"/>
          <w:bCs/>
        </w:rPr>
        <w:t>邹胜先生，管理学硕士。</w:t>
      </w:r>
      <w:r w:rsidRPr="00817790">
        <w:rPr>
          <w:rFonts w:hint="eastAsia"/>
          <w:bCs/>
        </w:rPr>
        <w:t>1992</w:t>
      </w:r>
      <w:r w:rsidRPr="00817790">
        <w:rPr>
          <w:rFonts w:hint="eastAsia"/>
          <w:bCs/>
        </w:rPr>
        <w:t>年</w:t>
      </w:r>
      <w:r w:rsidRPr="00817790">
        <w:rPr>
          <w:rFonts w:hint="eastAsia"/>
          <w:bCs/>
        </w:rPr>
        <w:t>12</w:t>
      </w:r>
      <w:r w:rsidRPr="00817790">
        <w:rPr>
          <w:rFonts w:hint="eastAsia"/>
          <w:bCs/>
        </w:rPr>
        <w:t>月至</w:t>
      </w:r>
      <w:r w:rsidRPr="00817790">
        <w:rPr>
          <w:rFonts w:hint="eastAsia"/>
          <w:bCs/>
        </w:rPr>
        <w:t>1996</w:t>
      </w:r>
      <w:r w:rsidRPr="00817790">
        <w:rPr>
          <w:rFonts w:hint="eastAsia"/>
          <w:bCs/>
        </w:rPr>
        <w:t>年</w:t>
      </w:r>
      <w:r w:rsidRPr="00817790">
        <w:rPr>
          <w:rFonts w:hint="eastAsia"/>
          <w:bCs/>
        </w:rPr>
        <w:t>12</w:t>
      </w:r>
      <w:r w:rsidRPr="00817790">
        <w:rPr>
          <w:rFonts w:hint="eastAsia"/>
          <w:bCs/>
        </w:rPr>
        <w:t>月在深圳证券登记有限公司历任电脑工程部经理、系统运行部经理。</w:t>
      </w:r>
      <w:r w:rsidRPr="00817790">
        <w:rPr>
          <w:rFonts w:hint="eastAsia"/>
          <w:bCs/>
        </w:rPr>
        <w:t>1996</w:t>
      </w:r>
      <w:r w:rsidRPr="00817790">
        <w:rPr>
          <w:rFonts w:hint="eastAsia"/>
          <w:bCs/>
        </w:rPr>
        <w:t>年</w:t>
      </w:r>
      <w:r w:rsidRPr="00817790">
        <w:rPr>
          <w:rFonts w:hint="eastAsia"/>
          <w:bCs/>
        </w:rPr>
        <w:t>12</w:t>
      </w:r>
      <w:r w:rsidRPr="00817790">
        <w:rPr>
          <w:rFonts w:hint="eastAsia"/>
          <w:bCs/>
        </w:rPr>
        <w:t>月至</w:t>
      </w:r>
      <w:r w:rsidRPr="00817790">
        <w:rPr>
          <w:rFonts w:hint="eastAsia"/>
          <w:bCs/>
        </w:rPr>
        <w:t>2017</w:t>
      </w:r>
      <w:r w:rsidRPr="00817790">
        <w:rPr>
          <w:rFonts w:hint="eastAsia"/>
          <w:bCs/>
        </w:rPr>
        <w:t>年</w:t>
      </w:r>
      <w:r w:rsidRPr="00817790">
        <w:rPr>
          <w:rFonts w:hint="eastAsia"/>
          <w:bCs/>
        </w:rPr>
        <w:t>2</w:t>
      </w:r>
      <w:r w:rsidRPr="00817790">
        <w:rPr>
          <w:rFonts w:hint="eastAsia"/>
          <w:bCs/>
        </w:rPr>
        <w:t>月在深圳证券交易所历任系统运行部副总监、武汉中心主任、创业板存管结算部副总监、电脑工程部总监、总经理助理、副总经理，其中</w:t>
      </w:r>
      <w:r w:rsidRPr="00817790">
        <w:rPr>
          <w:rFonts w:hint="eastAsia"/>
          <w:bCs/>
        </w:rPr>
        <w:t>2013</w:t>
      </w:r>
      <w:r w:rsidRPr="00817790">
        <w:rPr>
          <w:rFonts w:hint="eastAsia"/>
          <w:bCs/>
        </w:rPr>
        <w:t>年</w:t>
      </w:r>
      <w:r w:rsidRPr="00817790">
        <w:rPr>
          <w:rFonts w:hint="eastAsia"/>
          <w:bCs/>
        </w:rPr>
        <w:t>4</w:t>
      </w:r>
      <w:r w:rsidRPr="00817790">
        <w:rPr>
          <w:rFonts w:hint="eastAsia"/>
          <w:bCs/>
        </w:rPr>
        <w:t>月至</w:t>
      </w:r>
      <w:r w:rsidRPr="00817790">
        <w:rPr>
          <w:rFonts w:hint="eastAsia"/>
          <w:bCs/>
        </w:rPr>
        <w:t>2017</w:t>
      </w:r>
      <w:r w:rsidRPr="00817790">
        <w:rPr>
          <w:rFonts w:hint="eastAsia"/>
          <w:bCs/>
        </w:rPr>
        <w:t>年</w:t>
      </w:r>
      <w:r w:rsidRPr="00817790">
        <w:rPr>
          <w:rFonts w:hint="eastAsia"/>
          <w:bCs/>
        </w:rPr>
        <w:t>2</w:t>
      </w:r>
      <w:r w:rsidRPr="00817790">
        <w:rPr>
          <w:rFonts w:hint="eastAsia"/>
          <w:bCs/>
        </w:rPr>
        <w:t>月兼任深圳证券通信有限公司董事长。</w:t>
      </w:r>
      <w:r w:rsidRPr="00817790">
        <w:rPr>
          <w:rFonts w:hint="eastAsia"/>
          <w:bCs/>
        </w:rPr>
        <w:t>2017</w:t>
      </w:r>
      <w:r w:rsidRPr="00817790">
        <w:rPr>
          <w:rFonts w:hint="eastAsia"/>
          <w:bCs/>
        </w:rPr>
        <w:t>年</w:t>
      </w:r>
      <w:r w:rsidRPr="00817790">
        <w:rPr>
          <w:rFonts w:hint="eastAsia"/>
          <w:bCs/>
        </w:rPr>
        <w:t>3</w:t>
      </w:r>
      <w:r w:rsidRPr="00817790">
        <w:rPr>
          <w:rFonts w:hint="eastAsia"/>
          <w:bCs/>
        </w:rPr>
        <w:t>月起任深圳华锐金融技术股份有限公司董事长。此外，兼任深圳华锐金融技术股份有限公司下属公司上海华锐软件有限公司董事长、华锐分布式（北京）技术有限公司董事长、华锐分布式技术（长沙）有限公司董事长、上海华锐数字科技有限公司董事长、深圳</w:t>
      </w:r>
      <w:proofErr w:type="gramStart"/>
      <w:r w:rsidRPr="00817790">
        <w:rPr>
          <w:rFonts w:hint="eastAsia"/>
          <w:bCs/>
        </w:rPr>
        <w:t>火纹区块链</w:t>
      </w:r>
      <w:proofErr w:type="gramEnd"/>
      <w:r w:rsidRPr="00817790">
        <w:rPr>
          <w:rFonts w:hint="eastAsia"/>
          <w:bCs/>
        </w:rPr>
        <w:t>科技有限公司执行董事，同时兼任深圳协和信息技术企业（有限合伙）执行事务合伙人、深圳丰和技术投资企业（有限合伙）执行事务合伙人、深圳平和技术投资企业（有限合伙）执行事务合伙人、深圳泰和技术投资企业（有限合伙）执行事务合伙人，兼任深圳市金融科技协会联席会长。现任公司独立董事</w:t>
      </w:r>
      <w:r w:rsidR="00045BBB" w:rsidRPr="00DB28F6">
        <w:rPr>
          <w:rFonts w:ascii="宋体" w:hAnsi="宋体" w:hint="eastAsia"/>
          <w:color w:val="222222"/>
          <w:kern w:val="0"/>
          <w:szCs w:val="21"/>
          <w:lang w:val="x-none" w:eastAsia="x-none"/>
        </w:rPr>
        <w:t>。</w:t>
      </w:r>
    </w:p>
    <w:p w14:paraId="7E419AC1" w14:textId="77777777" w:rsidR="00FD2908" w:rsidRPr="003034F4" w:rsidRDefault="00FD2908" w:rsidP="005F135F">
      <w:pPr>
        <w:spacing w:line="360" w:lineRule="auto"/>
        <w:ind w:firstLineChars="185" w:firstLine="390"/>
        <w:rPr>
          <w:b/>
        </w:rPr>
      </w:pPr>
      <w:r w:rsidRPr="003034F4">
        <w:rPr>
          <w:b/>
        </w:rPr>
        <w:t>2</w:t>
      </w:r>
      <w:r w:rsidRPr="003034F4">
        <w:rPr>
          <w:b/>
        </w:rPr>
        <w:t>、监事会成员</w:t>
      </w:r>
    </w:p>
    <w:p w14:paraId="3C2F00EF" w14:textId="77777777" w:rsidR="0091013B" w:rsidRPr="00C346DB" w:rsidRDefault="0091013B" w:rsidP="0091013B">
      <w:pPr>
        <w:spacing w:line="360" w:lineRule="auto"/>
        <w:ind w:firstLineChars="200" w:firstLine="420"/>
        <w:rPr>
          <w:rFonts w:ascii="宋体" w:hAnsi="宋体"/>
          <w:bCs/>
          <w:szCs w:val="21"/>
        </w:rPr>
      </w:pPr>
      <w:r w:rsidRPr="00C346DB">
        <w:rPr>
          <w:rFonts w:ascii="宋体" w:hAnsi="宋体" w:hint="eastAsia"/>
          <w:bCs/>
          <w:szCs w:val="21"/>
        </w:rPr>
        <w:t>周语菡女士，硕士研究生，先后就读于中国人民大学及加州州立大学索诺玛分校。自2008年3月至2014年9月以及自2002年3月至2005年9月任招商局中国基金有限公司执行董事；自2008年2月至2014年5月以及自2002年2月至2005年7月任招商局中国投资管理有限公司董事总经理；2014年7月起任招商证券股份有限公司监事会主席。现任公司监事会主席。</w:t>
      </w:r>
    </w:p>
    <w:p w14:paraId="72439B00" w14:textId="77777777" w:rsidR="0091013B" w:rsidRDefault="0091013B" w:rsidP="0091013B">
      <w:pPr>
        <w:spacing w:line="360" w:lineRule="auto"/>
        <w:ind w:firstLineChars="200" w:firstLine="420"/>
        <w:rPr>
          <w:rFonts w:ascii="宋体" w:hAnsi="宋体"/>
          <w:bCs/>
          <w:szCs w:val="21"/>
        </w:rPr>
      </w:pPr>
      <w:r w:rsidRPr="00C047B7">
        <w:rPr>
          <w:rFonts w:ascii="宋体" w:hAnsi="宋体" w:hint="eastAsia"/>
          <w:bCs/>
          <w:szCs w:val="21"/>
        </w:rPr>
        <w:t>彭家文先生，中南财经大学国民经济计划学专业本科，武汉大学计算机软件专业本科。2001年9月加入招商银行股份有限公司。历任招商银行计划资金部经理、高级经理，计划财务部总经理助理、副总经理。2011年11月起任零售综合管理部副总经理、总经理。2014年6月起任招商银行零售金融总部副总经理、副总裁。2016年2月起任招商银行零售金融总部副总裁兼招商银行零售信贷部总经理。2017年3月起任招商银行郑州分行行长。2018年1月起任招商银行资产负债管理部总经理。现任公司监事，并兼任招银金融租赁有限公司、招银国际金融有限</w:t>
      </w:r>
      <w:r>
        <w:rPr>
          <w:rFonts w:ascii="宋体" w:hAnsi="宋体" w:hint="eastAsia"/>
          <w:bCs/>
          <w:szCs w:val="21"/>
        </w:rPr>
        <w:t>公司、招银理财有限责任公司、</w:t>
      </w:r>
      <w:proofErr w:type="gramStart"/>
      <w:r>
        <w:rPr>
          <w:rFonts w:ascii="宋体" w:hAnsi="宋体" w:hint="eastAsia"/>
          <w:bCs/>
          <w:szCs w:val="21"/>
        </w:rPr>
        <w:t>招商信</w:t>
      </w:r>
      <w:proofErr w:type="gramEnd"/>
      <w:r>
        <w:rPr>
          <w:rFonts w:ascii="宋体" w:hAnsi="宋体" w:hint="eastAsia"/>
          <w:bCs/>
          <w:szCs w:val="21"/>
        </w:rPr>
        <w:t>诺人寿保险有限公司董事</w:t>
      </w:r>
      <w:r w:rsidRPr="00C346DB">
        <w:rPr>
          <w:rFonts w:ascii="宋体" w:hAnsi="宋体" w:hint="eastAsia"/>
          <w:bCs/>
          <w:szCs w:val="21"/>
        </w:rPr>
        <w:t>。</w:t>
      </w:r>
    </w:p>
    <w:p w14:paraId="269E4876" w14:textId="54F70A8A" w:rsidR="0091013B" w:rsidRPr="00C346DB" w:rsidRDefault="0091013B" w:rsidP="0091013B">
      <w:pPr>
        <w:spacing w:line="360" w:lineRule="auto"/>
        <w:ind w:firstLineChars="200" w:firstLine="420"/>
        <w:rPr>
          <w:rFonts w:ascii="宋体" w:hAnsi="宋体"/>
          <w:bCs/>
          <w:szCs w:val="21"/>
        </w:rPr>
      </w:pPr>
      <w:r w:rsidRPr="008E3F0C">
        <w:rPr>
          <w:rFonts w:ascii="宋体" w:hAnsi="宋体" w:hint="eastAsia"/>
          <w:bCs/>
          <w:szCs w:val="21"/>
        </w:rPr>
        <w:lastRenderedPageBreak/>
        <w:t>罗琳女士，厦门大学经济学硕士。1996年加入招商证券股份有限公司投资银行部，历任项目经理、高级经理、业务董事；2002年起加入招商基金管理有限公司，历任基金</w:t>
      </w:r>
      <w:proofErr w:type="gramStart"/>
      <w:r w:rsidRPr="008E3F0C">
        <w:rPr>
          <w:rFonts w:ascii="宋体" w:hAnsi="宋体" w:hint="eastAsia"/>
          <w:bCs/>
          <w:szCs w:val="21"/>
        </w:rPr>
        <w:t>核算部</w:t>
      </w:r>
      <w:proofErr w:type="gramEnd"/>
      <w:r w:rsidRPr="008E3F0C">
        <w:rPr>
          <w:rFonts w:ascii="宋体" w:hAnsi="宋体" w:hint="eastAsia"/>
          <w:bCs/>
          <w:szCs w:val="21"/>
        </w:rPr>
        <w:t>高级经理、产品研发部高级经理、副总监、总监、市场推广部总监、公司首席市场官</w:t>
      </w:r>
      <w:proofErr w:type="gramStart"/>
      <w:r w:rsidRPr="008E3F0C">
        <w:rPr>
          <w:rFonts w:ascii="宋体" w:hAnsi="宋体" w:hint="eastAsia"/>
          <w:bCs/>
          <w:szCs w:val="21"/>
        </w:rPr>
        <w:t>兼银行</w:t>
      </w:r>
      <w:proofErr w:type="gramEnd"/>
      <w:r w:rsidRPr="008E3F0C">
        <w:rPr>
          <w:rFonts w:ascii="宋体" w:hAnsi="宋体" w:hint="eastAsia"/>
          <w:bCs/>
          <w:szCs w:val="21"/>
        </w:rPr>
        <w:t>渠道业务总部总监、渠道财富管理部总监，现任公司首席营销官兼市场支持与管理</w:t>
      </w:r>
      <w:proofErr w:type="gramStart"/>
      <w:r w:rsidRPr="008E3F0C">
        <w:rPr>
          <w:rFonts w:ascii="宋体" w:hAnsi="宋体" w:hint="eastAsia"/>
          <w:bCs/>
          <w:szCs w:val="21"/>
        </w:rPr>
        <w:t>部</w:t>
      </w:r>
      <w:proofErr w:type="gramEnd"/>
      <w:r w:rsidR="00550B43">
        <w:rPr>
          <w:rFonts w:ascii="宋体" w:hAnsi="宋体" w:hint="eastAsia"/>
          <w:bCs/>
          <w:szCs w:val="21"/>
        </w:rPr>
        <w:t>部门负责人</w:t>
      </w:r>
      <w:r w:rsidRPr="008E3F0C">
        <w:rPr>
          <w:rFonts w:ascii="宋体" w:hAnsi="宋体" w:hint="eastAsia"/>
          <w:bCs/>
          <w:szCs w:val="21"/>
        </w:rPr>
        <w:t>，公司监事。</w:t>
      </w:r>
    </w:p>
    <w:p w14:paraId="214E9B47" w14:textId="77777777" w:rsidR="0091013B" w:rsidRPr="00C346DB" w:rsidRDefault="0091013B" w:rsidP="0091013B">
      <w:pPr>
        <w:spacing w:line="360" w:lineRule="auto"/>
        <w:ind w:firstLineChars="200" w:firstLine="420"/>
        <w:rPr>
          <w:rFonts w:ascii="宋体" w:hAnsi="宋体"/>
          <w:bCs/>
          <w:szCs w:val="21"/>
        </w:rPr>
      </w:pPr>
      <w:r w:rsidRPr="00C346DB">
        <w:rPr>
          <w:rFonts w:ascii="宋体" w:hAnsi="宋体" w:hint="eastAsia"/>
          <w:bCs/>
          <w:szCs w:val="21"/>
        </w:rPr>
        <w:t>鲁丹女士，中山大学国际工商管理硕士。2001年加入美的集团股份有限公司任Oracle ERP系统实施顾问；2005年5月至2006年12月于韬睿惠</w:t>
      </w:r>
      <w:proofErr w:type="gramStart"/>
      <w:r w:rsidRPr="00C346DB">
        <w:rPr>
          <w:rFonts w:ascii="宋体" w:hAnsi="宋体" w:hint="eastAsia"/>
          <w:bCs/>
          <w:szCs w:val="21"/>
        </w:rPr>
        <w:t>悦咨询有限公司任咨询</w:t>
      </w:r>
      <w:proofErr w:type="gramEnd"/>
      <w:r w:rsidRPr="00C346DB">
        <w:rPr>
          <w:rFonts w:ascii="宋体" w:hAnsi="宋体" w:hint="eastAsia"/>
          <w:bCs/>
          <w:szCs w:val="21"/>
        </w:rPr>
        <w:t>顾问；2006年12月至2011年2月于怡安</w:t>
      </w:r>
      <w:proofErr w:type="gramStart"/>
      <w:r w:rsidRPr="00C346DB">
        <w:rPr>
          <w:rFonts w:ascii="宋体" w:hAnsi="宋体" w:hint="eastAsia"/>
          <w:bCs/>
          <w:szCs w:val="21"/>
        </w:rPr>
        <w:t>翰</w:t>
      </w:r>
      <w:proofErr w:type="gramEnd"/>
      <w:r w:rsidRPr="00C346DB">
        <w:rPr>
          <w:rFonts w:ascii="宋体" w:hAnsi="宋体" w:hint="eastAsia"/>
          <w:bCs/>
          <w:szCs w:val="21"/>
        </w:rPr>
        <w:t>威特咨询有限公司</w:t>
      </w:r>
      <w:proofErr w:type="gramStart"/>
      <w:r w:rsidRPr="00C346DB">
        <w:rPr>
          <w:rFonts w:ascii="宋体" w:hAnsi="宋体" w:hint="eastAsia"/>
          <w:bCs/>
          <w:szCs w:val="21"/>
        </w:rPr>
        <w:t>任咨询</w:t>
      </w:r>
      <w:proofErr w:type="gramEnd"/>
      <w:r w:rsidRPr="00C346DB">
        <w:rPr>
          <w:rFonts w:ascii="宋体" w:hAnsi="宋体" w:hint="eastAsia"/>
          <w:bCs/>
          <w:szCs w:val="21"/>
        </w:rPr>
        <w:t>总监；2011年2月至2014年3月任</w:t>
      </w:r>
      <w:proofErr w:type="gramStart"/>
      <w:r w:rsidRPr="00C346DB">
        <w:rPr>
          <w:rFonts w:ascii="宋体" w:hAnsi="宋体" w:hint="eastAsia"/>
          <w:bCs/>
          <w:szCs w:val="21"/>
        </w:rPr>
        <w:t>倍</w:t>
      </w:r>
      <w:proofErr w:type="gramEnd"/>
      <w:r w:rsidRPr="00C346DB">
        <w:rPr>
          <w:rFonts w:ascii="宋体" w:hAnsi="宋体" w:hint="eastAsia"/>
          <w:bCs/>
          <w:szCs w:val="21"/>
        </w:rPr>
        <w:t>智人才管理咨询有限公司首席运营官；2014年4月加入招商基金管理有限公司，现任公司战略与人力资源总监兼人力资源部总监、公司监事，兼任招商财富资产管理有限公司董事。</w:t>
      </w:r>
    </w:p>
    <w:p w14:paraId="005BFB15" w14:textId="2441A1EE" w:rsidR="00FD2908" w:rsidRPr="003034F4" w:rsidRDefault="0091013B" w:rsidP="00FD2908">
      <w:pPr>
        <w:spacing w:line="360" w:lineRule="auto"/>
        <w:ind w:firstLine="388"/>
      </w:pPr>
      <w:r w:rsidRPr="00C346DB">
        <w:rPr>
          <w:rFonts w:ascii="宋体" w:hAnsi="宋体" w:hint="eastAsia"/>
          <w:bCs/>
          <w:szCs w:val="21"/>
        </w:rPr>
        <w:t>李扬先生，中央财经大学经济学硕士。2002年加入招商基金管理有限公司，历任基金</w:t>
      </w:r>
      <w:proofErr w:type="gramStart"/>
      <w:r w:rsidRPr="00C346DB">
        <w:rPr>
          <w:rFonts w:ascii="宋体" w:hAnsi="宋体" w:hint="eastAsia"/>
          <w:bCs/>
          <w:szCs w:val="21"/>
        </w:rPr>
        <w:t>核算部</w:t>
      </w:r>
      <w:proofErr w:type="gramEnd"/>
      <w:r w:rsidRPr="00C346DB">
        <w:rPr>
          <w:rFonts w:ascii="宋体" w:hAnsi="宋体" w:hint="eastAsia"/>
          <w:bCs/>
          <w:szCs w:val="21"/>
        </w:rPr>
        <w:t>高级经理、副总监、总监，现任产品运营官</w:t>
      </w:r>
      <w:proofErr w:type="gramStart"/>
      <w:r w:rsidRPr="00C346DB">
        <w:rPr>
          <w:rFonts w:ascii="宋体" w:hAnsi="宋体" w:hint="eastAsia"/>
          <w:bCs/>
          <w:szCs w:val="21"/>
        </w:rPr>
        <w:t>兼产品</w:t>
      </w:r>
      <w:proofErr w:type="gramEnd"/>
      <w:r w:rsidRPr="00C346DB">
        <w:rPr>
          <w:rFonts w:ascii="宋体" w:hAnsi="宋体" w:hint="eastAsia"/>
          <w:bCs/>
          <w:szCs w:val="21"/>
        </w:rPr>
        <w:t>管理部负责人、公司监事</w:t>
      </w:r>
      <w:r w:rsidR="006B7CC6" w:rsidRPr="003034F4">
        <w:t>。</w:t>
      </w:r>
    </w:p>
    <w:p w14:paraId="63BC021C" w14:textId="77777777" w:rsidR="00FD2908" w:rsidRPr="003034F4" w:rsidRDefault="00FD2908" w:rsidP="005F135F">
      <w:pPr>
        <w:spacing w:line="360" w:lineRule="auto"/>
        <w:ind w:firstLineChars="185" w:firstLine="388"/>
        <w:rPr>
          <w:b/>
        </w:rPr>
      </w:pPr>
      <w:r w:rsidRPr="003034F4">
        <w:t>3</w:t>
      </w:r>
      <w:r w:rsidR="0015703E" w:rsidRPr="003034F4">
        <w:rPr>
          <w:b/>
        </w:rPr>
        <w:t>、</w:t>
      </w:r>
      <w:r w:rsidRPr="003034F4">
        <w:rPr>
          <w:b/>
        </w:rPr>
        <w:t>公司高级管理人员</w:t>
      </w:r>
    </w:p>
    <w:p w14:paraId="15531234" w14:textId="77777777" w:rsidR="0091013B" w:rsidRPr="00817790" w:rsidRDefault="0091013B" w:rsidP="0091013B">
      <w:pPr>
        <w:spacing w:line="360" w:lineRule="auto"/>
        <w:ind w:firstLineChars="200" w:firstLine="420"/>
        <w:rPr>
          <w:rFonts w:ascii="宋体" w:hAnsi="宋体"/>
          <w:bCs/>
          <w:szCs w:val="21"/>
        </w:rPr>
      </w:pPr>
      <w:r w:rsidRPr="00817790">
        <w:rPr>
          <w:rFonts w:ascii="宋体" w:hAnsi="宋体" w:hint="eastAsia"/>
          <w:bCs/>
          <w:szCs w:val="21"/>
        </w:rPr>
        <w:t>王小青先生，简历同上。</w:t>
      </w:r>
    </w:p>
    <w:p w14:paraId="2EEE1435" w14:textId="77777777" w:rsidR="0091013B" w:rsidRPr="00C346DB" w:rsidRDefault="0091013B" w:rsidP="0091013B">
      <w:pPr>
        <w:spacing w:line="360" w:lineRule="auto"/>
        <w:ind w:firstLineChars="200" w:firstLine="420"/>
        <w:rPr>
          <w:rFonts w:ascii="宋体" w:hAnsi="宋体"/>
          <w:bCs/>
          <w:szCs w:val="21"/>
        </w:rPr>
      </w:pPr>
      <w:r w:rsidRPr="00C346DB">
        <w:rPr>
          <w:rFonts w:ascii="宋体" w:hAnsi="宋体" w:hint="eastAsia"/>
          <w:bCs/>
          <w:szCs w:val="21"/>
        </w:rPr>
        <w:t>钟文岳先生，常务副总经理，厦门大学经济学硕士。1992年7月至1997年4月于中国农村发展信托投资公司任福建（集团）公司国际业务部经理；1997年4月至2000年1月于申银万国证券股份有限公司任九江营业部总经理；2000年1月至2001年1月任厦门海发投资股份有限公司总经理；2001年1月至2004年1月任深圳二十一世纪风险投资公司副总经理；2004年1月至2008年11月任新</w:t>
      </w:r>
      <w:proofErr w:type="gramStart"/>
      <w:r w:rsidRPr="00C346DB">
        <w:rPr>
          <w:rFonts w:ascii="宋体" w:hAnsi="宋体" w:hint="eastAsia"/>
          <w:bCs/>
          <w:szCs w:val="21"/>
        </w:rPr>
        <w:t>江南投资</w:t>
      </w:r>
      <w:proofErr w:type="gramEnd"/>
      <w:r w:rsidRPr="00C346DB">
        <w:rPr>
          <w:rFonts w:ascii="宋体" w:hAnsi="宋体" w:hint="eastAsia"/>
          <w:bCs/>
          <w:szCs w:val="21"/>
        </w:rPr>
        <w:t>有限公司副总经理；2008年11月至2015年6月任招商银行股份有限公司投资管理部总经理；2015年6月加入招商基金管理有限公司，现任公司常务副总经理兼招商财富资产管理有限公司董事。</w:t>
      </w:r>
    </w:p>
    <w:p w14:paraId="7E89FB62" w14:textId="77777777" w:rsidR="0091013B" w:rsidRPr="00C346DB" w:rsidRDefault="0091013B" w:rsidP="0091013B">
      <w:pPr>
        <w:spacing w:line="360" w:lineRule="auto"/>
        <w:ind w:firstLineChars="200" w:firstLine="420"/>
        <w:rPr>
          <w:rFonts w:ascii="宋体" w:hAnsi="宋体"/>
          <w:bCs/>
          <w:szCs w:val="21"/>
        </w:rPr>
      </w:pPr>
      <w:r w:rsidRPr="00C346DB">
        <w:rPr>
          <w:rFonts w:ascii="宋体" w:hAnsi="宋体" w:hint="eastAsia"/>
          <w:bCs/>
          <w:szCs w:val="21"/>
        </w:rPr>
        <w:t>欧志明先生，副总经理，华中科技大学经济学及法学双学士、投资经济硕士。2002年加入广发证券深圳业务总部</w:t>
      </w:r>
      <w:proofErr w:type="gramStart"/>
      <w:r w:rsidRPr="00C346DB">
        <w:rPr>
          <w:rFonts w:ascii="宋体" w:hAnsi="宋体" w:hint="eastAsia"/>
          <w:bCs/>
          <w:szCs w:val="21"/>
        </w:rPr>
        <w:t>任机构</w:t>
      </w:r>
      <w:proofErr w:type="gramEnd"/>
      <w:r w:rsidRPr="00C346DB">
        <w:rPr>
          <w:rFonts w:ascii="宋体" w:hAnsi="宋体" w:hint="eastAsia"/>
          <w:bCs/>
          <w:szCs w:val="21"/>
        </w:rPr>
        <w:t>客户经理；2003年4月至2004年7月于广发证券总部</w:t>
      </w:r>
      <w:proofErr w:type="gramStart"/>
      <w:r w:rsidRPr="00C346DB">
        <w:rPr>
          <w:rFonts w:ascii="宋体" w:hAnsi="宋体" w:hint="eastAsia"/>
          <w:bCs/>
          <w:szCs w:val="21"/>
        </w:rPr>
        <w:t>任风险</w:t>
      </w:r>
      <w:proofErr w:type="gramEnd"/>
      <w:r w:rsidRPr="00C346DB">
        <w:rPr>
          <w:rFonts w:ascii="宋体" w:hAnsi="宋体" w:hint="eastAsia"/>
          <w:bCs/>
          <w:szCs w:val="21"/>
        </w:rPr>
        <w:t>控制岗从事风险管理工作；2004年7月加入招商基金管理有限公司，曾任法律合</w:t>
      </w:r>
      <w:proofErr w:type="gramStart"/>
      <w:r w:rsidRPr="00C346DB">
        <w:rPr>
          <w:rFonts w:ascii="宋体" w:hAnsi="宋体" w:hint="eastAsia"/>
          <w:bCs/>
          <w:szCs w:val="21"/>
        </w:rPr>
        <w:t>规</w:t>
      </w:r>
      <w:proofErr w:type="gramEnd"/>
      <w:r w:rsidRPr="00C346DB">
        <w:rPr>
          <w:rFonts w:ascii="宋体" w:hAnsi="宋体" w:hint="eastAsia"/>
          <w:bCs/>
          <w:szCs w:val="21"/>
        </w:rPr>
        <w:t>部高级经理、副总监、总监、督察长，现任公司副总经理、首席信息官、董事会秘书，兼任招商财富资产管理有限公司董事兼招商资产管理（香港）有限公司董事。</w:t>
      </w:r>
    </w:p>
    <w:p w14:paraId="0E7DDF68" w14:textId="77777777" w:rsidR="0091013B" w:rsidRPr="00C346DB" w:rsidRDefault="0091013B" w:rsidP="0091013B">
      <w:pPr>
        <w:spacing w:line="360" w:lineRule="auto"/>
        <w:ind w:firstLineChars="200" w:firstLine="420"/>
        <w:rPr>
          <w:rFonts w:ascii="宋体" w:hAnsi="宋体"/>
          <w:bCs/>
          <w:szCs w:val="21"/>
        </w:rPr>
      </w:pPr>
      <w:r w:rsidRPr="00C346DB">
        <w:rPr>
          <w:rFonts w:ascii="宋体" w:hAnsi="宋体" w:hint="eastAsia"/>
          <w:bCs/>
          <w:szCs w:val="21"/>
        </w:rPr>
        <w:t>杨渺先生，副总经理，经济学硕士。2002年起先后就职于南方证券股份有限公司、巨</w:t>
      </w:r>
      <w:proofErr w:type="gramStart"/>
      <w:r w:rsidRPr="00C346DB">
        <w:rPr>
          <w:rFonts w:ascii="宋体" w:hAnsi="宋体" w:hint="eastAsia"/>
          <w:bCs/>
          <w:szCs w:val="21"/>
        </w:rPr>
        <w:t>田基金</w:t>
      </w:r>
      <w:proofErr w:type="gramEnd"/>
      <w:r w:rsidRPr="00C346DB">
        <w:rPr>
          <w:rFonts w:ascii="宋体" w:hAnsi="宋体" w:hint="eastAsia"/>
          <w:bCs/>
          <w:szCs w:val="21"/>
        </w:rPr>
        <w:t>管理有限公司，历任金融工程研究员、行业研究员、助理基金经理。2005年加入招商基金管理有限公司，历任高级数量分析师、投资经理、投资管理二部(原专</w:t>
      </w:r>
      <w:proofErr w:type="gramStart"/>
      <w:r w:rsidRPr="00C346DB">
        <w:rPr>
          <w:rFonts w:ascii="宋体" w:hAnsi="宋体" w:hint="eastAsia"/>
          <w:bCs/>
          <w:szCs w:val="21"/>
        </w:rPr>
        <w:t>户资产</w:t>
      </w:r>
      <w:proofErr w:type="gramEnd"/>
      <w:r w:rsidRPr="00C346DB">
        <w:rPr>
          <w:rFonts w:ascii="宋体" w:hAnsi="宋体" w:hint="eastAsia"/>
          <w:bCs/>
          <w:szCs w:val="21"/>
        </w:rPr>
        <w:t>投资部)负责人及总经理助理，现任公司副总经理。</w:t>
      </w:r>
    </w:p>
    <w:p w14:paraId="6BF23D85" w14:textId="2964502A" w:rsidR="00FD2908" w:rsidRPr="003034F4" w:rsidRDefault="0091013B" w:rsidP="005F135F">
      <w:pPr>
        <w:spacing w:line="360" w:lineRule="auto"/>
        <w:ind w:firstLineChars="185" w:firstLine="388"/>
        <w:rPr>
          <w:b/>
        </w:rPr>
      </w:pPr>
      <w:r w:rsidRPr="00817790">
        <w:rPr>
          <w:rFonts w:ascii="宋体" w:hAnsi="宋体" w:hint="eastAsia"/>
          <w:bCs/>
          <w:szCs w:val="21"/>
        </w:rPr>
        <w:t>潘西里先生，督察长，法学硕士。1998年加入大鹏证券有限责任公司法律部，负责法务工作；2001年10月加入天同基金管理有限公司监察稽核部，任职主管；2003年2月加入中国证券监督管理委员会深圳监管局，历任副主任科员、主任科员、副处长及处长；2015年</w:t>
      </w:r>
      <w:r w:rsidRPr="00817790">
        <w:rPr>
          <w:rFonts w:ascii="宋体" w:hAnsi="宋体" w:hint="eastAsia"/>
          <w:bCs/>
          <w:szCs w:val="21"/>
        </w:rPr>
        <w:lastRenderedPageBreak/>
        <w:t>加入招商基金管理有限公司，现任公司督察长</w:t>
      </w:r>
      <w:r w:rsidR="00483306" w:rsidRPr="003034F4">
        <w:t>。</w:t>
      </w:r>
    </w:p>
    <w:p w14:paraId="472F10A0" w14:textId="77777777" w:rsidR="0015703E" w:rsidRDefault="00FD2908" w:rsidP="005F135F">
      <w:pPr>
        <w:spacing w:line="360" w:lineRule="auto"/>
        <w:ind w:firstLineChars="185" w:firstLine="390"/>
        <w:rPr>
          <w:b/>
        </w:rPr>
      </w:pPr>
      <w:r w:rsidRPr="003034F4">
        <w:rPr>
          <w:b/>
        </w:rPr>
        <w:t>4</w:t>
      </w:r>
      <w:r w:rsidRPr="003034F4">
        <w:rPr>
          <w:b/>
        </w:rPr>
        <w:t>、</w:t>
      </w:r>
      <w:r w:rsidR="0015703E" w:rsidRPr="003034F4">
        <w:rPr>
          <w:b/>
        </w:rPr>
        <w:t>本</w:t>
      </w:r>
      <w:proofErr w:type="gramStart"/>
      <w:r w:rsidR="0015703E" w:rsidRPr="003034F4">
        <w:rPr>
          <w:b/>
        </w:rPr>
        <w:t>基金基金</w:t>
      </w:r>
      <w:proofErr w:type="gramEnd"/>
      <w:r w:rsidR="0015703E" w:rsidRPr="003034F4">
        <w:rPr>
          <w:b/>
        </w:rPr>
        <w:t>经理介绍</w:t>
      </w:r>
    </w:p>
    <w:p w14:paraId="739DA6F5" w14:textId="51A09177" w:rsidR="00EC0636" w:rsidRPr="00E2217B" w:rsidRDefault="00E2217B">
      <w:pPr>
        <w:spacing w:line="360" w:lineRule="auto"/>
        <w:ind w:firstLineChars="185" w:firstLine="388"/>
        <w:rPr>
          <w:color w:val="222222"/>
          <w:kern w:val="0"/>
        </w:rPr>
      </w:pPr>
      <w:r w:rsidRPr="005C6053">
        <w:rPr>
          <w:rFonts w:hint="eastAsia"/>
        </w:rPr>
        <w:t>朱红</w:t>
      </w:r>
      <w:proofErr w:type="gramStart"/>
      <w:r w:rsidRPr="005C6053">
        <w:rPr>
          <w:rFonts w:hint="eastAsia"/>
        </w:rPr>
        <w:t>裕</w:t>
      </w:r>
      <w:proofErr w:type="gramEnd"/>
      <w:r w:rsidRPr="005C6053">
        <w:rPr>
          <w:rFonts w:hint="eastAsia"/>
        </w:rPr>
        <w:t>先生，硕士。曾任华夏证券研究所、银河基金管理有限公司和华安基金管理有限公司行业与策略研究员，国</w:t>
      </w:r>
      <w:proofErr w:type="gramStart"/>
      <w:r w:rsidRPr="005C6053">
        <w:rPr>
          <w:rFonts w:hint="eastAsia"/>
        </w:rPr>
        <w:t>投瑞银基金</w:t>
      </w:r>
      <w:proofErr w:type="gramEnd"/>
      <w:r w:rsidRPr="005C6053">
        <w:rPr>
          <w:rFonts w:hint="eastAsia"/>
        </w:rPr>
        <w:t>管理有限公司研究部总监、基金经理，红杉资本中国基金副总裁，</w:t>
      </w:r>
      <w:proofErr w:type="gramStart"/>
      <w:r w:rsidRPr="005C6053">
        <w:rPr>
          <w:rFonts w:hint="eastAsia"/>
        </w:rPr>
        <w:t>弘尚资产</w:t>
      </w:r>
      <w:proofErr w:type="gramEnd"/>
      <w:r w:rsidRPr="005C6053">
        <w:rPr>
          <w:rFonts w:hint="eastAsia"/>
        </w:rPr>
        <w:t>联合创始人、合伙人、首席投资官、投资经理，招银理财权益投资部总经理、投资经理。</w:t>
      </w:r>
      <w:r w:rsidRPr="005C6053">
        <w:t>2021</w:t>
      </w:r>
      <w:r w:rsidRPr="005C6053">
        <w:rPr>
          <w:rFonts w:hint="eastAsia"/>
        </w:rPr>
        <w:t>年</w:t>
      </w:r>
      <w:r w:rsidRPr="005C6053">
        <w:t>5</w:t>
      </w:r>
      <w:r w:rsidRPr="005C6053">
        <w:rPr>
          <w:rFonts w:hint="eastAsia"/>
        </w:rPr>
        <w:t>月加入</w:t>
      </w:r>
      <w:r w:rsidR="008D42BE" w:rsidRPr="008D42BE">
        <w:rPr>
          <w:rFonts w:hint="eastAsia"/>
        </w:rPr>
        <w:t>招商基金管理有限公司</w:t>
      </w:r>
      <w:r w:rsidRPr="005C6053">
        <w:rPr>
          <w:rFonts w:hint="eastAsia"/>
        </w:rPr>
        <w:t>，现任公司首席研究官。</w:t>
      </w:r>
      <w:r w:rsidR="001B5517" w:rsidRPr="00E2217B">
        <w:rPr>
          <w:rFonts w:ascii="宋体" w:hAnsi="宋体" w:hint="eastAsia"/>
          <w:bCs/>
          <w:szCs w:val="21"/>
        </w:rPr>
        <w:t>拟任本</w:t>
      </w:r>
      <w:proofErr w:type="gramStart"/>
      <w:r w:rsidR="001B5517" w:rsidRPr="00E2217B">
        <w:rPr>
          <w:rFonts w:ascii="宋体" w:hAnsi="宋体" w:hint="eastAsia"/>
          <w:bCs/>
          <w:szCs w:val="21"/>
        </w:rPr>
        <w:t>基金基金</w:t>
      </w:r>
      <w:proofErr w:type="gramEnd"/>
      <w:r w:rsidR="001B5517" w:rsidRPr="00E2217B">
        <w:rPr>
          <w:rFonts w:ascii="宋体" w:hAnsi="宋体" w:hint="eastAsia"/>
          <w:bCs/>
          <w:szCs w:val="21"/>
        </w:rPr>
        <w:t>经理。</w:t>
      </w:r>
    </w:p>
    <w:p w14:paraId="021B073C" w14:textId="77777777" w:rsidR="0015703E" w:rsidRPr="003034F4" w:rsidRDefault="00450318" w:rsidP="00FE56F3">
      <w:pPr>
        <w:adjustRightInd w:val="0"/>
        <w:snapToGrid w:val="0"/>
        <w:spacing w:line="360" w:lineRule="auto"/>
        <w:ind w:firstLineChars="200" w:firstLine="422"/>
        <w:rPr>
          <w:b/>
        </w:rPr>
      </w:pPr>
      <w:r w:rsidRPr="003034F4">
        <w:rPr>
          <w:b/>
        </w:rPr>
        <w:t>5</w:t>
      </w:r>
      <w:r w:rsidR="0015703E" w:rsidRPr="003034F4">
        <w:rPr>
          <w:b/>
        </w:rPr>
        <w:t>、投资决策委员会</w:t>
      </w:r>
      <w:r w:rsidR="00C50079">
        <w:rPr>
          <w:rFonts w:hint="eastAsia"/>
          <w:b/>
        </w:rPr>
        <w:t>成员</w:t>
      </w:r>
    </w:p>
    <w:p w14:paraId="2D319291" w14:textId="77777777" w:rsidR="0091013B" w:rsidRPr="00817790" w:rsidRDefault="0091013B" w:rsidP="0091013B">
      <w:pPr>
        <w:spacing w:line="360" w:lineRule="auto"/>
        <w:ind w:firstLineChars="200" w:firstLine="420"/>
        <w:rPr>
          <w:rFonts w:ascii="宋体" w:hAnsi="宋体"/>
          <w:bCs/>
          <w:szCs w:val="21"/>
        </w:rPr>
      </w:pPr>
      <w:r w:rsidRPr="00817790">
        <w:rPr>
          <w:rFonts w:ascii="宋体" w:hAnsi="宋体" w:hint="eastAsia"/>
          <w:bCs/>
          <w:szCs w:val="21"/>
        </w:rPr>
        <w:t>公司的投资决策委员会由如下成员组成：王小青、杨渺、裴晓辉、王景、朱红裕、贾成东、马龙</w:t>
      </w:r>
      <w:r w:rsidRPr="00817790">
        <w:rPr>
          <w:rFonts w:ascii="宋体" w:hAnsi="宋体"/>
          <w:bCs/>
          <w:szCs w:val="21"/>
        </w:rPr>
        <w:t>。</w:t>
      </w:r>
    </w:p>
    <w:p w14:paraId="61D09F6A" w14:textId="77777777" w:rsidR="0091013B" w:rsidRPr="00817790" w:rsidRDefault="0091013B" w:rsidP="0091013B">
      <w:pPr>
        <w:spacing w:line="360" w:lineRule="auto"/>
        <w:ind w:firstLineChars="200" w:firstLine="420"/>
        <w:rPr>
          <w:rFonts w:ascii="宋体" w:hAnsi="宋体"/>
          <w:bCs/>
          <w:szCs w:val="21"/>
        </w:rPr>
      </w:pPr>
      <w:r w:rsidRPr="00817790">
        <w:rPr>
          <w:rFonts w:ascii="宋体" w:hAnsi="宋体" w:hint="eastAsia"/>
          <w:bCs/>
          <w:szCs w:val="21"/>
        </w:rPr>
        <w:t>王小青先生，简历同上。</w:t>
      </w:r>
    </w:p>
    <w:p w14:paraId="1B807E13" w14:textId="77777777" w:rsidR="0091013B" w:rsidRPr="00817790" w:rsidRDefault="0091013B" w:rsidP="0091013B">
      <w:pPr>
        <w:spacing w:line="360" w:lineRule="auto"/>
        <w:ind w:firstLineChars="200" w:firstLine="420"/>
        <w:rPr>
          <w:rFonts w:ascii="宋体" w:hAnsi="宋体"/>
          <w:bCs/>
          <w:szCs w:val="21"/>
        </w:rPr>
      </w:pPr>
      <w:r w:rsidRPr="00817790">
        <w:rPr>
          <w:rFonts w:ascii="宋体" w:hAnsi="宋体" w:hint="eastAsia"/>
          <w:bCs/>
          <w:szCs w:val="21"/>
        </w:rPr>
        <w:t>杨渺先生，简历同上。</w:t>
      </w:r>
    </w:p>
    <w:p w14:paraId="2B716D34" w14:textId="77777777" w:rsidR="0091013B" w:rsidRPr="00817790" w:rsidRDefault="0091013B" w:rsidP="0091013B">
      <w:pPr>
        <w:spacing w:line="360" w:lineRule="auto"/>
        <w:ind w:firstLineChars="200" w:firstLine="420"/>
        <w:rPr>
          <w:rFonts w:ascii="宋体" w:hAnsi="宋体"/>
          <w:bCs/>
          <w:szCs w:val="21"/>
        </w:rPr>
      </w:pPr>
      <w:r w:rsidRPr="00817790">
        <w:rPr>
          <w:rFonts w:ascii="宋体" w:hAnsi="宋体" w:hint="eastAsia"/>
          <w:bCs/>
          <w:szCs w:val="21"/>
        </w:rPr>
        <w:t>裴晓辉先生，总经理助理</w:t>
      </w:r>
      <w:proofErr w:type="gramStart"/>
      <w:r w:rsidRPr="00817790">
        <w:rPr>
          <w:rFonts w:ascii="宋体" w:hAnsi="宋体" w:hint="eastAsia"/>
          <w:bCs/>
          <w:szCs w:val="21"/>
        </w:rPr>
        <w:t>兼固定</w:t>
      </w:r>
      <w:proofErr w:type="gramEnd"/>
      <w:r w:rsidRPr="00817790">
        <w:rPr>
          <w:rFonts w:ascii="宋体" w:hAnsi="宋体" w:hint="eastAsia"/>
          <w:bCs/>
          <w:szCs w:val="21"/>
        </w:rPr>
        <w:t>收益投资部和国际业务部部门负责人。</w:t>
      </w:r>
    </w:p>
    <w:p w14:paraId="3977369D" w14:textId="77777777" w:rsidR="0091013B" w:rsidRPr="00817790" w:rsidRDefault="0091013B" w:rsidP="0091013B">
      <w:pPr>
        <w:spacing w:line="360" w:lineRule="auto"/>
        <w:ind w:firstLineChars="200" w:firstLine="420"/>
        <w:rPr>
          <w:rFonts w:ascii="宋体" w:hAnsi="宋体"/>
          <w:bCs/>
          <w:szCs w:val="21"/>
        </w:rPr>
      </w:pPr>
      <w:r w:rsidRPr="00817790">
        <w:rPr>
          <w:rFonts w:ascii="宋体" w:hAnsi="宋体" w:hint="eastAsia"/>
          <w:bCs/>
          <w:szCs w:val="21"/>
        </w:rPr>
        <w:t>王景女士，总经理助理兼投资管理一</w:t>
      </w:r>
      <w:proofErr w:type="gramStart"/>
      <w:r w:rsidRPr="00817790">
        <w:rPr>
          <w:rFonts w:ascii="宋体" w:hAnsi="宋体" w:hint="eastAsia"/>
          <w:bCs/>
          <w:szCs w:val="21"/>
        </w:rPr>
        <w:t>部</w:t>
      </w:r>
      <w:proofErr w:type="gramEnd"/>
      <w:r w:rsidRPr="00817790">
        <w:rPr>
          <w:rFonts w:ascii="宋体" w:hAnsi="宋体" w:hint="eastAsia"/>
          <w:bCs/>
          <w:szCs w:val="21"/>
        </w:rPr>
        <w:t>部门负责人。</w:t>
      </w:r>
    </w:p>
    <w:p w14:paraId="2D76ECE5" w14:textId="77777777" w:rsidR="0091013B" w:rsidRPr="00817790" w:rsidRDefault="0091013B" w:rsidP="0091013B">
      <w:pPr>
        <w:spacing w:line="360" w:lineRule="auto"/>
        <w:ind w:firstLineChars="200" w:firstLine="420"/>
        <w:rPr>
          <w:rFonts w:ascii="宋体" w:hAnsi="宋体"/>
          <w:bCs/>
          <w:szCs w:val="21"/>
        </w:rPr>
      </w:pPr>
      <w:r w:rsidRPr="00817790">
        <w:rPr>
          <w:rFonts w:ascii="宋体" w:hAnsi="宋体" w:hint="eastAsia"/>
          <w:bCs/>
          <w:szCs w:val="21"/>
        </w:rPr>
        <w:t>朱红</w:t>
      </w:r>
      <w:proofErr w:type="gramStart"/>
      <w:r w:rsidRPr="00817790">
        <w:rPr>
          <w:rFonts w:ascii="宋体" w:hAnsi="宋体" w:hint="eastAsia"/>
          <w:bCs/>
          <w:szCs w:val="21"/>
        </w:rPr>
        <w:t>裕</w:t>
      </w:r>
      <w:proofErr w:type="gramEnd"/>
      <w:r w:rsidRPr="00817790">
        <w:rPr>
          <w:rFonts w:ascii="宋体" w:hAnsi="宋体" w:hint="eastAsia"/>
          <w:bCs/>
          <w:szCs w:val="21"/>
        </w:rPr>
        <w:t>先生，公司首席研究官。</w:t>
      </w:r>
    </w:p>
    <w:p w14:paraId="466AC816" w14:textId="7AB69EF6" w:rsidR="0091013B" w:rsidRPr="00817790" w:rsidRDefault="0091013B" w:rsidP="0091013B">
      <w:pPr>
        <w:spacing w:line="360" w:lineRule="auto"/>
        <w:ind w:firstLineChars="200" w:firstLine="420"/>
        <w:rPr>
          <w:rFonts w:ascii="宋体" w:hAnsi="宋体"/>
          <w:bCs/>
          <w:szCs w:val="21"/>
        </w:rPr>
      </w:pPr>
      <w:r w:rsidRPr="00817790">
        <w:rPr>
          <w:rFonts w:ascii="宋体" w:hAnsi="宋体" w:hint="eastAsia"/>
          <w:bCs/>
          <w:szCs w:val="21"/>
        </w:rPr>
        <w:t>贾成东先生，投资管理四部</w:t>
      </w:r>
      <w:r w:rsidR="003E700C">
        <w:rPr>
          <w:rFonts w:ascii="宋体" w:hAnsi="宋体" w:hint="eastAsia"/>
          <w:bCs/>
          <w:szCs w:val="21"/>
        </w:rPr>
        <w:t>专业</w:t>
      </w:r>
      <w:r w:rsidRPr="00817790">
        <w:rPr>
          <w:rFonts w:ascii="宋体" w:hAnsi="宋体" w:hint="eastAsia"/>
          <w:bCs/>
          <w:szCs w:val="21"/>
        </w:rPr>
        <w:t>总监。</w:t>
      </w:r>
    </w:p>
    <w:p w14:paraId="61F13095" w14:textId="10D6F883" w:rsidR="00DE391D" w:rsidRPr="003034F4" w:rsidRDefault="0091013B" w:rsidP="0091013B">
      <w:pPr>
        <w:pStyle w:val="ac"/>
        <w:snapToGrid w:val="0"/>
        <w:spacing w:line="360" w:lineRule="auto"/>
        <w:ind w:firstLineChars="200" w:firstLine="420"/>
        <w:rPr>
          <w:rFonts w:ascii="Times New Roman" w:hAnsi="Times New Roman"/>
          <w:szCs w:val="24"/>
        </w:rPr>
      </w:pPr>
      <w:r w:rsidRPr="00817790">
        <w:rPr>
          <w:rFonts w:hAnsi="宋体" w:hint="eastAsia"/>
          <w:bCs/>
          <w:szCs w:val="21"/>
        </w:rPr>
        <w:t>马龙先生，固定收益投资部副总监。</w:t>
      </w:r>
    </w:p>
    <w:p w14:paraId="7CE1AF46" w14:textId="77777777" w:rsidR="0015703E" w:rsidRPr="003034F4" w:rsidRDefault="00450318" w:rsidP="003F29D9">
      <w:pPr>
        <w:pStyle w:val="ac"/>
        <w:snapToGrid w:val="0"/>
        <w:spacing w:line="360" w:lineRule="auto"/>
        <w:ind w:firstLineChars="200" w:firstLine="422"/>
        <w:rPr>
          <w:rFonts w:ascii="Times New Roman" w:hAnsi="Times New Roman"/>
          <w:b/>
          <w:bCs/>
          <w:kern w:val="2"/>
          <w:szCs w:val="24"/>
        </w:rPr>
      </w:pPr>
      <w:r w:rsidRPr="003034F4">
        <w:rPr>
          <w:rFonts w:ascii="Times New Roman" w:hAnsi="Times New Roman"/>
          <w:b/>
          <w:bCs/>
          <w:kern w:val="2"/>
          <w:szCs w:val="24"/>
        </w:rPr>
        <w:t>6</w:t>
      </w:r>
      <w:r w:rsidR="0015703E" w:rsidRPr="003034F4">
        <w:rPr>
          <w:rFonts w:ascii="Times New Roman" w:hAnsi="Times New Roman"/>
          <w:b/>
          <w:bCs/>
          <w:kern w:val="2"/>
          <w:szCs w:val="24"/>
        </w:rPr>
        <w:t>、上述人员之间均不存在近亲属关系。</w:t>
      </w:r>
    </w:p>
    <w:p w14:paraId="790E1DE4" w14:textId="77777777" w:rsidR="0015703E" w:rsidRPr="003034F4" w:rsidRDefault="0015703E" w:rsidP="005C6053">
      <w:pPr>
        <w:pStyle w:val="10"/>
      </w:pPr>
    </w:p>
    <w:p w14:paraId="2D9DB1A2" w14:textId="77777777" w:rsidR="0015703E" w:rsidRPr="003034F4" w:rsidRDefault="0015703E" w:rsidP="006D0969">
      <w:pPr>
        <w:autoSpaceDE w:val="0"/>
        <w:autoSpaceDN w:val="0"/>
        <w:adjustRightInd w:val="0"/>
        <w:snapToGrid w:val="0"/>
        <w:spacing w:line="360" w:lineRule="auto"/>
        <w:ind w:firstLineChars="200" w:firstLine="482"/>
        <w:rPr>
          <w:b/>
          <w:bCs/>
          <w:sz w:val="24"/>
        </w:rPr>
      </w:pPr>
      <w:r w:rsidRPr="003034F4">
        <w:rPr>
          <w:b/>
          <w:bCs/>
          <w:sz w:val="24"/>
        </w:rPr>
        <w:t>（</w:t>
      </w:r>
      <w:r w:rsidR="00F465AD" w:rsidRPr="003034F4">
        <w:rPr>
          <w:b/>
          <w:bCs/>
          <w:sz w:val="24"/>
        </w:rPr>
        <w:t>三</w:t>
      </w:r>
      <w:r w:rsidRPr="003034F4">
        <w:rPr>
          <w:b/>
          <w:bCs/>
          <w:sz w:val="24"/>
        </w:rPr>
        <w:t>）基金管理人职责</w:t>
      </w:r>
    </w:p>
    <w:p w14:paraId="15B46CCB" w14:textId="77777777" w:rsidR="00856A98" w:rsidRPr="003034F4" w:rsidRDefault="00856A98" w:rsidP="00856A98">
      <w:pPr>
        <w:autoSpaceDE w:val="0"/>
        <w:autoSpaceDN w:val="0"/>
        <w:adjustRightInd w:val="0"/>
        <w:snapToGrid w:val="0"/>
        <w:spacing w:line="360" w:lineRule="auto"/>
        <w:ind w:firstLineChars="200" w:firstLine="420"/>
      </w:pPr>
      <w:r w:rsidRPr="003034F4">
        <w:t>根据《基金法》，基金管理人必须履行以下职责：</w:t>
      </w:r>
    </w:p>
    <w:p w14:paraId="45BE7286" w14:textId="77777777" w:rsidR="00856A98" w:rsidRPr="003034F4" w:rsidRDefault="00856A98" w:rsidP="00856A98">
      <w:pPr>
        <w:autoSpaceDE w:val="0"/>
        <w:autoSpaceDN w:val="0"/>
        <w:adjustRightInd w:val="0"/>
        <w:snapToGrid w:val="0"/>
        <w:spacing w:line="360" w:lineRule="auto"/>
        <w:ind w:firstLineChars="200" w:firstLine="420"/>
      </w:pPr>
      <w:r w:rsidRPr="003034F4">
        <w:t>1</w:t>
      </w:r>
      <w:r w:rsidRPr="003034F4">
        <w:t>、依法募集</w:t>
      </w:r>
      <w:r w:rsidR="00DF203E" w:rsidRPr="003034F4">
        <w:t>资</w:t>
      </w:r>
      <w:r w:rsidRPr="003034F4">
        <w:t>金，办理或者委托经</w:t>
      </w:r>
      <w:r w:rsidR="00DF203E" w:rsidRPr="003034F4">
        <w:t>中国证监会</w:t>
      </w:r>
      <w:r w:rsidRPr="003034F4">
        <w:t>认定的其他机构代为办理基金份额的发售、申购、赎回和登记事宜；</w:t>
      </w:r>
    </w:p>
    <w:p w14:paraId="363C6329" w14:textId="77777777" w:rsidR="00856A98" w:rsidRPr="003034F4" w:rsidRDefault="00856A98" w:rsidP="00856A98">
      <w:pPr>
        <w:autoSpaceDE w:val="0"/>
        <w:autoSpaceDN w:val="0"/>
        <w:adjustRightInd w:val="0"/>
        <w:snapToGrid w:val="0"/>
        <w:spacing w:line="360" w:lineRule="auto"/>
        <w:ind w:firstLineChars="200" w:firstLine="420"/>
      </w:pPr>
      <w:r w:rsidRPr="003034F4">
        <w:t>2</w:t>
      </w:r>
      <w:r w:rsidRPr="003034F4">
        <w:t>、办理基金备案手续；</w:t>
      </w:r>
    </w:p>
    <w:p w14:paraId="45B4E5A0" w14:textId="77777777" w:rsidR="00856A98" w:rsidRPr="003034F4" w:rsidRDefault="00856A98" w:rsidP="00856A98">
      <w:pPr>
        <w:autoSpaceDE w:val="0"/>
        <w:autoSpaceDN w:val="0"/>
        <w:adjustRightInd w:val="0"/>
        <w:snapToGrid w:val="0"/>
        <w:spacing w:line="360" w:lineRule="auto"/>
        <w:ind w:firstLineChars="200" w:firstLine="420"/>
      </w:pPr>
      <w:r w:rsidRPr="003034F4">
        <w:t>3</w:t>
      </w:r>
      <w:r w:rsidRPr="003034F4">
        <w:t>、对所管理的不同基金财产分别管理、分别记账，进行证券投资；</w:t>
      </w:r>
    </w:p>
    <w:p w14:paraId="47D9FAC6" w14:textId="77777777" w:rsidR="00856A98" w:rsidRPr="003034F4" w:rsidRDefault="00856A98" w:rsidP="00856A98">
      <w:pPr>
        <w:autoSpaceDE w:val="0"/>
        <w:autoSpaceDN w:val="0"/>
        <w:adjustRightInd w:val="0"/>
        <w:snapToGrid w:val="0"/>
        <w:spacing w:line="360" w:lineRule="auto"/>
        <w:ind w:firstLineChars="200" w:firstLine="420"/>
      </w:pPr>
      <w:r w:rsidRPr="003034F4">
        <w:t>4</w:t>
      </w:r>
      <w:r w:rsidRPr="003034F4">
        <w:t>、按照基金合同的约定确定基金收益分配方案，及时向基金份额持有人分配收益；</w:t>
      </w:r>
    </w:p>
    <w:p w14:paraId="10765AFE" w14:textId="77777777" w:rsidR="00856A98" w:rsidRPr="003034F4" w:rsidRDefault="00856A98" w:rsidP="00856A98">
      <w:pPr>
        <w:autoSpaceDE w:val="0"/>
        <w:autoSpaceDN w:val="0"/>
        <w:adjustRightInd w:val="0"/>
        <w:snapToGrid w:val="0"/>
        <w:spacing w:line="360" w:lineRule="auto"/>
        <w:ind w:firstLineChars="200" w:firstLine="420"/>
      </w:pPr>
      <w:r w:rsidRPr="003034F4">
        <w:t>5</w:t>
      </w:r>
      <w:r w:rsidRPr="003034F4">
        <w:t>、进行基金会计核算并编制基金财务会计报告；</w:t>
      </w:r>
    </w:p>
    <w:p w14:paraId="278D8CAE" w14:textId="77777777" w:rsidR="00856A98" w:rsidRPr="003034F4" w:rsidRDefault="00856A98" w:rsidP="00856A98">
      <w:pPr>
        <w:autoSpaceDE w:val="0"/>
        <w:autoSpaceDN w:val="0"/>
        <w:adjustRightInd w:val="0"/>
        <w:snapToGrid w:val="0"/>
        <w:spacing w:line="360" w:lineRule="auto"/>
        <w:ind w:firstLineChars="200" w:firstLine="420"/>
      </w:pPr>
      <w:r w:rsidRPr="003034F4">
        <w:t>6</w:t>
      </w:r>
      <w:r w:rsidRPr="003034F4">
        <w:t>、编制</w:t>
      </w:r>
      <w:r w:rsidR="002459CF" w:rsidRPr="003034F4">
        <w:t>季度、</w:t>
      </w:r>
      <w:r w:rsidR="00092A63" w:rsidRPr="003034F4">
        <w:t>中期</w:t>
      </w:r>
      <w:r w:rsidRPr="003034F4">
        <w:t>和年度基金报告；</w:t>
      </w:r>
    </w:p>
    <w:p w14:paraId="7C5AB0D8" w14:textId="77777777" w:rsidR="00856A98" w:rsidRPr="003034F4" w:rsidRDefault="00856A98" w:rsidP="00856A98">
      <w:pPr>
        <w:autoSpaceDE w:val="0"/>
        <w:autoSpaceDN w:val="0"/>
        <w:adjustRightInd w:val="0"/>
        <w:snapToGrid w:val="0"/>
        <w:spacing w:line="360" w:lineRule="auto"/>
        <w:ind w:firstLineChars="200" w:firstLine="420"/>
      </w:pPr>
      <w:r w:rsidRPr="003034F4">
        <w:t>7</w:t>
      </w:r>
      <w:r w:rsidRPr="003034F4">
        <w:t>、计算并公告基金净值</w:t>
      </w:r>
      <w:r w:rsidR="00092A63" w:rsidRPr="003034F4">
        <w:t>信息</w:t>
      </w:r>
      <w:r w:rsidRPr="003034F4">
        <w:t>，确定基金份额申购、赎回及转换价格；</w:t>
      </w:r>
    </w:p>
    <w:p w14:paraId="3E3F532B" w14:textId="77777777" w:rsidR="00856A98" w:rsidRPr="003034F4" w:rsidRDefault="00856A98" w:rsidP="00856A98">
      <w:pPr>
        <w:autoSpaceDE w:val="0"/>
        <w:autoSpaceDN w:val="0"/>
        <w:adjustRightInd w:val="0"/>
        <w:snapToGrid w:val="0"/>
        <w:spacing w:line="360" w:lineRule="auto"/>
        <w:ind w:firstLineChars="200" w:firstLine="420"/>
      </w:pPr>
      <w:r w:rsidRPr="003034F4">
        <w:t>8</w:t>
      </w:r>
      <w:r w:rsidRPr="003034F4">
        <w:t>、办理与基金财产管理业务活动有关的信息披露事项；</w:t>
      </w:r>
    </w:p>
    <w:p w14:paraId="1E666679" w14:textId="77777777" w:rsidR="00856A98" w:rsidRPr="003034F4" w:rsidRDefault="00856A98" w:rsidP="00856A98">
      <w:pPr>
        <w:autoSpaceDE w:val="0"/>
        <w:autoSpaceDN w:val="0"/>
        <w:adjustRightInd w:val="0"/>
        <w:snapToGrid w:val="0"/>
        <w:spacing w:line="360" w:lineRule="auto"/>
        <w:ind w:firstLineChars="200" w:firstLine="420"/>
      </w:pPr>
      <w:r w:rsidRPr="003034F4">
        <w:t>9</w:t>
      </w:r>
      <w:r w:rsidRPr="003034F4">
        <w:t>、</w:t>
      </w:r>
      <w:r w:rsidR="00DF203E" w:rsidRPr="003034F4">
        <w:t>按照规定</w:t>
      </w:r>
      <w:r w:rsidRPr="003034F4">
        <w:t>召集基金份额持有人大会；</w:t>
      </w:r>
    </w:p>
    <w:p w14:paraId="5975FF3B" w14:textId="77777777" w:rsidR="00856A98" w:rsidRPr="003034F4" w:rsidRDefault="00856A98" w:rsidP="00856A98">
      <w:pPr>
        <w:autoSpaceDE w:val="0"/>
        <w:autoSpaceDN w:val="0"/>
        <w:adjustRightInd w:val="0"/>
        <w:snapToGrid w:val="0"/>
        <w:spacing w:line="360" w:lineRule="auto"/>
        <w:ind w:firstLineChars="200" w:firstLine="420"/>
      </w:pPr>
      <w:r w:rsidRPr="003034F4">
        <w:t>10</w:t>
      </w:r>
      <w:r w:rsidRPr="003034F4">
        <w:t>、</w:t>
      </w:r>
      <w:r w:rsidRPr="003034F4">
        <w:tab/>
      </w:r>
      <w:r w:rsidRPr="003034F4">
        <w:t>保存基金财产管理业务活动的记录、账册、报表和其他相关资料；</w:t>
      </w:r>
    </w:p>
    <w:p w14:paraId="1ECD5B05" w14:textId="77777777" w:rsidR="00856A98" w:rsidRPr="003034F4" w:rsidRDefault="00856A98" w:rsidP="00856A98">
      <w:pPr>
        <w:autoSpaceDE w:val="0"/>
        <w:autoSpaceDN w:val="0"/>
        <w:adjustRightInd w:val="0"/>
        <w:snapToGrid w:val="0"/>
        <w:spacing w:line="360" w:lineRule="auto"/>
        <w:ind w:firstLineChars="200" w:firstLine="420"/>
      </w:pPr>
      <w:r w:rsidRPr="003034F4">
        <w:t>11</w:t>
      </w:r>
      <w:r w:rsidRPr="003034F4">
        <w:t>、</w:t>
      </w:r>
      <w:r w:rsidRPr="003034F4">
        <w:tab/>
      </w:r>
      <w:r w:rsidRPr="003034F4">
        <w:t>以基金管理人名义，代表基金份额持有人利益行使诉讼权利或者实施其他法律行为；</w:t>
      </w:r>
    </w:p>
    <w:p w14:paraId="47298776" w14:textId="77777777" w:rsidR="00856A98" w:rsidRPr="003034F4" w:rsidRDefault="00856A98" w:rsidP="00856A98">
      <w:pPr>
        <w:autoSpaceDE w:val="0"/>
        <w:autoSpaceDN w:val="0"/>
        <w:adjustRightInd w:val="0"/>
        <w:snapToGrid w:val="0"/>
        <w:spacing w:line="360" w:lineRule="auto"/>
        <w:ind w:firstLineChars="200" w:firstLine="420"/>
      </w:pPr>
      <w:r w:rsidRPr="003034F4">
        <w:lastRenderedPageBreak/>
        <w:t>12</w:t>
      </w:r>
      <w:r w:rsidRPr="003034F4">
        <w:t>、</w:t>
      </w:r>
      <w:r w:rsidRPr="003034F4">
        <w:tab/>
      </w:r>
      <w:r w:rsidR="0095695C" w:rsidRPr="003034F4">
        <w:t>法律法规及中国证监会规定的和《基金合同》约定</w:t>
      </w:r>
      <w:r w:rsidRPr="003034F4">
        <w:t>的其他职责。</w:t>
      </w:r>
    </w:p>
    <w:p w14:paraId="1F3E9FFF" w14:textId="77777777" w:rsidR="0015703E" w:rsidRPr="003034F4" w:rsidRDefault="0015703E">
      <w:pPr>
        <w:tabs>
          <w:tab w:val="left" w:pos="735"/>
        </w:tabs>
        <w:spacing w:line="360" w:lineRule="auto"/>
      </w:pPr>
    </w:p>
    <w:p w14:paraId="408CC337" w14:textId="77777777" w:rsidR="0015703E" w:rsidRPr="003034F4" w:rsidRDefault="0015703E" w:rsidP="006D0969">
      <w:pPr>
        <w:autoSpaceDE w:val="0"/>
        <w:autoSpaceDN w:val="0"/>
        <w:adjustRightInd w:val="0"/>
        <w:spacing w:line="360" w:lineRule="auto"/>
        <w:ind w:firstLineChars="200" w:firstLine="482"/>
        <w:rPr>
          <w:b/>
          <w:bCs/>
          <w:sz w:val="24"/>
        </w:rPr>
      </w:pPr>
      <w:r w:rsidRPr="003034F4">
        <w:rPr>
          <w:b/>
          <w:bCs/>
          <w:sz w:val="24"/>
        </w:rPr>
        <w:t>（</w:t>
      </w:r>
      <w:r w:rsidR="00F465AD" w:rsidRPr="003034F4">
        <w:rPr>
          <w:b/>
          <w:bCs/>
          <w:sz w:val="24"/>
        </w:rPr>
        <w:t>四</w:t>
      </w:r>
      <w:r w:rsidRPr="003034F4">
        <w:rPr>
          <w:b/>
          <w:bCs/>
          <w:sz w:val="24"/>
        </w:rPr>
        <w:t>）基金管理人的承诺</w:t>
      </w:r>
    </w:p>
    <w:p w14:paraId="7329FD0E" w14:textId="74B176A4" w:rsidR="0015703E" w:rsidRPr="003034F4" w:rsidRDefault="0015703E">
      <w:pPr>
        <w:autoSpaceDE w:val="0"/>
        <w:autoSpaceDN w:val="0"/>
        <w:adjustRightInd w:val="0"/>
        <w:spacing w:line="360" w:lineRule="auto"/>
        <w:ind w:firstLine="420"/>
        <w:jc w:val="left"/>
        <w:rPr>
          <w:kern w:val="0"/>
        </w:rPr>
      </w:pPr>
      <w:r w:rsidRPr="003034F4">
        <w:t>1</w:t>
      </w:r>
      <w:r w:rsidRPr="003034F4">
        <w:t>、本基金管理人承诺不得从事违反《</w:t>
      </w:r>
      <w:r w:rsidR="00292DB3" w:rsidRPr="00292DB3">
        <w:rPr>
          <w:rFonts w:hint="eastAsia"/>
        </w:rPr>
        <w:t>中华人民共和国</w:t>
      </w:r>
      <w:r w:rsidRPr="003034F4">
        <w:t>证券法》、《基金法》、</w:t>
      </w:r>
      <w:r w:rsidRPr="003034F4">
        <w:rPr>
          <w:kern w:val="0"/>
          <w:szCs w:val="24"/>
        </w:rPr>
        <w:t>《运作办法》、《销售办法》、《信息披露办法》</w:t>
      </w:r>
      <w:r w:rsidR="00D25FAC" w:rsidRPr="003034F4">
        <w:rPr>
          <w:kern w:val="0"/>
          <w:szCs w:val="24"/>
        </w:rPr>
        <w:t>、《流动性风险管理规定》</w:t>
      </w:r>
      <w:r w:rsidRPr="003034F4">
        <w:rPr>
          <w:kern w:val="0"/>
          <w:szCs w:val="24"/>
        </w:rPr>
        <w:t>等法律法规</w:t>
      </w:r>
      <w:r w:rsidRPr="003034F4">
        <w:rPr>
          <w:kern w:val="0"/>
        </w:rPr>
        <w:t>及规章</w:t>
      </w:r>
      <w:r w:rsidRPr="003034F4">
        <w:rPr>
          <w:kern w:val="0"/>
          <w:szCs w:val="24"/>
        </w:rPr>
        <w:t>的行为，</w:t>
      </w:r>
      <w:r w:rsidRPr="003034F4">
        <w:t>并承诺建立健全内部控制制度，采取有效措施，防止违法行为的发生。</w:t>
      </w:r>
    </w:p>
    <w:p w14:paraId="2CDDE764" w14:textId="77777777" w:rsidR="0015703E" w:rsidRPr="003034F4" w:rsidRDefault="0015703E">
      <w:pPr>
        <w:autoSpaceDE w:val="0"/>
        <w:autoSpaceDN w:val="0"/>
        <w:adjustRightInd w:val="0"/>
        <w:spacing w:line="360" w:lineRule="auto"/>
        <w:ind w:firstLine="420"/>
        <w:jc w:val="left"/>
      </w:pPr>
      <w:r w:rsidRPr="003034F4">
        <w:t>2</w:t>
      </w:r>
      <w:r w:rsidRPr="003034F4">
        <w:t>、基金管理人的禁止行为：</w:t>
      </w:r>
    </w:p>
    <w:p w14:paraId="5802B0FB" w14:textId="0A8C9621" w:rsidR="0014371A" w:rsidRPr="003034F4" w:rsidRDefault="002250D6" w:rsidP="002250D6">
      <w:pPr>
        <w:autoSpaceDE w:val="0"/>
        <w:autoSpaceDN w:val="0"/>
        <w:adjustRightInd w:val="0"/>
        <w:spacing w:line="360" w:lineRule="auto"/>
        <w:ind w:firstLine="420"/>
        <w:jc w:val="left"/>
      </w:pPr>
      <w:r>
        <w:rPr>
          <w:rFonts w:hint="eastAsia"/>
        </w:rPr>
        <w:t>（</w:t>
      </w:r>
      <w:r>
        <w:rPr>
          <w:rFonts w:hint="eastAsia"/>
        </w:rPr>
        <w:t>1</w:t>
      </w:r>
      <w:r>
        <w:rPr>
          <w:rFonts w:hint="eastAsia"/>
        </w:rPr>
        <w:t>）</w:t>
      </w:r>
      <w:r w:rsidR="0014371A" w:rsidRPr="003034F4">
        <w:t>将其固有财产或者他人财产混同于基金财产从事证券投资；</w:t>
      </w:r>
    </w:p>
    <w:p w14:paraId="7A4C7C39" w14:textId="7A62FBA2" w:rsidR="0014371A" w:rsidRPr="003034F4" w:rsidRDefault="002250D6" w:rsidP="002250D6">
      <w:pPr>
        <w:autoSpaceDE w:val="0"/>
        <w:autoSpaceDN w:val="0"/>
        <w:adjustRightInd w:val="0"/>
        <w:spacing w:line="360" w:lineRule="auto"/>
        <w:ind w:firstLine="420"/>
        <w:jc w:val="left"/>
      </w:pPr>
      <w:r>
        <w:rPr>
          <w:rFonts w:hint="eastAsia"/>
        </w:rPr>
        <w:t>（</w:t>
      </w:r>
      <w:r>
        <w:rPr>
          <w:rFonts w:hint="eastAsia"/>
        </w:rPr>
        <w:t>2</w:t>
      </w:r>
      <w:r>
        <w:rPr>
          <w:rFonts w:hint="eastAsia"/>
        </w:rPr>
        <w:t>）</w:t>
      </w:r>
      <w:r w:rsidR="0014371A" w:rsidRPr="003034F4">
        <w:t>不公平地对待其管理的不同基金财产；</w:t>
      </w:r>
      <w:r w:rsidR="0014371A" w:rsidRPr="003034F4">
        <w:t xml:space="preserve"> </w:t>
      </w:r>
    </w:p>
    <w:p w14:paraId="63469E40" w14:textId="7B0EE098" w:rsidR="0014371A" w:rsidRPr="003034F4" w:rsidRDefault="002250D6" w:rsidP="002250D6">
      <w:pPr>
        <w:autoSpaceDE w:val="0"/>
        <w:autoSpaceDN w:val="0"/>
        <w:adjustRightInd w:val="0"/>
        <w:spacing w:line="360" w:lineRule="auto"/>
        <w:ind w:firstLine="420"/>
        <w:jc w:val="left"/>
      </w:pPr>
      <w:r>
        <w:rPr>
          <w:rFonts w:hint="eastAsia"/>
        </w:rPr>
        <w:t>（</w:t>
      </w:r>
      <w:r>
        <w:rPr>
          <w:rFonts w:hint="eastAsia"/>
        </w:rPr>
        <w:t>3</w:t>
      </w:r>
      <w:r>
        <w:rPr>
          <w:rFonts w:hint="eastAsia"/>
        </w:rPr>
        <w:t>）</w:t>
      </w:r>
      <w:r w:rsidR="0014371A" w:rsidRPr="003034F4">
        <w:t>利用基金财产或者职务之便为基金份额持有人以外的人牟取利益；</w:t>
      </w:r>
    </w:p>
    <w:p w14:paraId="2731EDB8" w14:textId="25832EE9" w:rsidR="0014371A" w:rsidRPr="003034F4" w:rsidRDefault="002250D6" w:rsidP="002250D6">
      <w:pPr>
        <w:autoSpaceDE w:val="0"/>
        <w:autoSpaceDN w:val="0"/>
        <w:adjustRightInd w:val="0"/>
        <w:spacing w:line="360" w:lineRule="auto"/>
        <w:ind w:firstLine="420"/>
        <w:jc w:val="left"/>
      </w:pPr>
      <w:r>
        <w:rPr>
          <w:rFonts w:hint="eastAsia"/>
        </w:rPr>
        <w:t>（</w:t>
      </w:r>
      <w:r>
        <w:rPr>
          <w:rFonts w:hint="eastAsia"/>
        </w:rPr>
        <w:t>4</w:t>
      </w:r>
      <w:r>
        <w:rPr>
          <w:rFonts w:hint="eastAsia"/>
        </w:rPr>
        <w:t>）</w:t>
      </w:r>
      <w:r w:rsidR="0014371A" w:rsidRPr="003034F4">
        <w:t>向基金份额持有人违规承诺收益或者承担损失；</w:t>
      </w:r>
    </w:p>
    <w:p w14:paraId="15EB9461" w14:textId="45423BE4" w:rsidR="002250D6" w:rsidRPr="003034F4" w:rsidRDefault="002250D6" w:rsidP="002250D6">
      <w:pPr>
        <w:autoSpaceDE w:val="0"/>
        <w:autoSpaceDN w:val="0"/>
        <w:adjustRightInd w:val="0"/>
        <w:spacing w:line="360" w:lineRule="auto"/>
        <w:ind w:firstLine="420"/>
        <w:jc w:val="left"/>
      </w:pPr>
      <w:r>
        <w:rPr>
          <w:rFonts w:hint="eastAsia"/>
        </w:rPr>
        <w:t>（</w:t>
      </w:r>
      <w:r>
        <w:rPr>
          <w:rFonts w:hint="eastAsia"/>
        </w:rPr>
        <w:t>5</w:t>
      </w:r>
      <w:r>
        <w:rPr>
          <w:rFonts w:hint="eastAsia"/>
        </w:rPr>
        <w:t>）</w:t>
      </w:r>
      <w:r w:rsidR="0014371A" w:rsidRPr="003034F4">
        <w:t>侵占、挪用基金财产；</w:t>
      </w:r>
    </w:p>
    <w:p w14:paraId="4A2C0449" w14:textId="2C3A876B" w:rsidR="0014371A" w:rsidRPr="003034F4" w:rsidRDefault="002250D6" w:rsidP="002250D6">
      <w:pPr>
        <w:autoSpaceDE w:val="0"/>
        <w:autoSpaceDN w:val="0"/>
        <w:adjustRightInd w:val="0"/>
        <w:spacing w:line="360" w:lineRule="auto"/>
        <w:ind w:firstLine="420"/>
        <w:jc w:val="left"/>
      </w:pPr>
      <w:r>
        <w:rPr>
          <w:rFonts w:hint="eastAsia"/>
        </w:rPr>
        <w:t>（</w:t>
      </w:r>
      <w:r>
        <w:rPr>
          <w:rFonts w:hint="eastAsia"/>
        </w:rPr>
        <w:t>6</w:t>
      </w:r>
      <w:r>
        <w:rPr>
          <w:rFonts w:hint="eastAsia"/>
        </w:rPr>
        <w:t>）</w:t>
      </w:r>
      <w:r w:rsidR="0014371A" w:rsidRPr="003034F4">
        <w:t>泄露因职务便利获取的未公开信息，利用该信息从事或者明示、暗示他人从事相关的交易活动；</w:t>
      </w:r>
    </w:p>
    <w:p w14:paraId="15AD3B11" w14:textId="4E1C40AB" w:rsidR="0014371A" w:rsidRPr="003034F4" w:rsidRDefault="002250D6" w:rsidP="002250D6">
      <w:pPr>
        <w:autoSpaceDE w:val="0"/>
        <w:autoSpaceDN w:val="0"/>
        <w:adjustRightInd w:val="0"/>
        <w:spacing w:line="360" w:lineRule="auto"/>
        <w:ind w:firstLine="420"/>
        <w:jc w:val="left"/>
      </w:pPr>
      <w:r>
        <w:rPr>
          <w:rFonts w:hint="eastAsia"/>
        </w:rPr>
        <w:t>（</w:t>
      </w:r>
      <w:r>
        <w:rPr>
          <w:rFonts w:hint="eastAsia"/>
        </w:rPr>
        <w:t>7</w:t>
      </w:r>
      <w:r>
        <w:rPr>
          <w:rFonts w:hint="eastAsia"/>
        </w:rPr>
        <w:t>）</w:t>
      </w:r>
      <w:r w:rsidR="0014371A" w:rsidRPr="003034F4">
        <w:t>玩忽职守，不按照规定履行职责；</w:t>
      </w:r>
    </w:p>
    <w:p w14:paraId="31BFA6C9" w14:textId="2FFB0D7B" w:rsidR="0015703E" w:rsidRPr="003034F4" w:rsidRDefault="002250D6" w:rsidP="002250D6">
      <w:pPr>
        <w:autoSpaceDE w:val="0"/>
        <w:autoSpaceDN w:val="0"/>
        <w:adjustRightInd w:val="0"/>
        <w:spacing w:line="360" w:lineRule="auto"/>
        <w:ind w:firstLine="420"/>
        <w:jc w:val="left"/>
      </w:pPr>
      <w:r>
        <w:rPr>
          <w:rFonts w:hint="eastAsia"/>
        </w:rPr>
        <w:t>（</w:t>
      </w:r>
      <w:r>
        <w:rPr>
          <w:rFonts w:hint="eastAsia"/>
        </w:rPr>
        <w:t>8</w:t>
      </w:r>
      <w:r>
        <w:rPr>
          <w:rFonts w:hint="eastAsia"/>
        </w:rPr>
        <w:t>）</w:t>
      </w:r>
      <w:r w:rsidR="0014371A" w:rsidRPr="003034F4">
        <w:t>法律、行政法规和中国证监会规定禁止的其他行为。</w:t>
      </w:r>
    </w:p>
    <w:p w14:paraId="206E3BEC" w14:textId="77777777" w:rsidR="0015703E" w:rsidRPr="003034F4" w:rsidRDefault="0015703E">
      <w:pPr>
        <w:autoSpaceDE w:val="0"/>
        <w:autoSpaceDN w:val="0"/>
        <w:adjustRightInd w:val="0"/>
        <w:spacing w:line="360" w:lineRule="auto"/>
        <w:ind w:firstLineChars="200" w:firstLine="420"/>
      </w:pPr>
      <w:r w:rsidRPr="003034F4">
        <w:t>3</w:t>
      </w:r>
      <w:r w:rsidRPr="003034F4">
        <w:t>、基金管理人禁止利用基金财产从事以下投资或活动：</w:t>
      </w:r>
    </w:p>
    <w:p w14:paraId="3FFD8A7A" w14:textId="77777777" w:rsidR="000C11A6" w:rsidRPr="003034F4" w:rsidRDefault="000C11A6" w:rsidP="000C11A6">
      <w:pPr>
        <w:spacing w:line="360" w:lineRule="auto"/>
        <w:ind w:firstLineChars="200" w:firstLine="420"/>
        <w:rPr>
          <w:bCs/>
          <w:szCs w:val="21"/>
        </w:rPr>
      </w:pPr>
      <w:r w:rsidRPr="003034F4">
        <w:rPr>
          <w:bCs/>
          <w:szCs w:val="21"/>
        </w:rPr>
        <w:t>（</w:t>
      </w:r>
      <w:r w:rsidRPr="003034F4">
        <w:rPr>
          <w:bCs/>
          <w:szCs w:val="21"/>
        </w:rPr>
        <w:t>1</w:t>
      </w:r>
      <w:r w:rsidRPr="003034F4">
        <w:rPr>
          <w:bCs/>
          <w:szCs w:val="21"/>
        </w:rPr>
        <w:t>）承销证券；</w:t>
      </w:r>
    </w:p>
    <w:p w14:paraId="7CB63791" w14:textId="77777777" w:rsidR="000C11A6" w:rsidRPr="003034F4" w:rsidRDefault="000C11A6" w:rsidP="000C11A6">
      <w:pPr>
        <w:spacing w:line="360" w:lineRule="auto"/>
        <w:ind w:firstLineChars="200" w:firstLine="420"/>
        <w:rPr>
          <w:bCs/>
          <w:szCs w:val="21"/>
        </w:rPr>
      </w:pPr>
      <w:r w:rsidRPr="003034F4">
        <w:rPr>
          <w:bCs/>
          <w:szCs w:val="21"/>
        </w:rPr>
        <w:t>（</w:t>
      </w:r>
      <w:r w:rsidRPr="003034F4">
        <w:rPr>
          <w:bCs/>
          <w:szCs w:val="21"/>
        </w:rPr>
        <w:t>2</w:t>
      </w:r>
      <w:r w:rsidRPr="003034F4">
        <w:rPr>
          <w:bCs/>
          <w:szCs w:val="21"/>
        </w:rPr>
        <w:t>）违反规定向他人贷款或者提供担保；</w:t>
      </w:r>
    </w:p>
    <w:p w14:paraId="757EC04A" w14:textId="77777777" w:rsidR="000C11A6" w:rsidRPr="003034F4" w:rsidRDefault="000C11A6" w:rsidP="000C11A6">
      <w:pPr>
        <w:spacing w:line="360" w:lineRule="auto"/>
        <w:ind w:firstLineChars="200" w:firstLine="420"/>
        <w:rPr>
          <w:bCs/>
          <w:szCs w:val="21"/>
        </w:rPr>
      </w:pPr>
      <w:r w:rsidRPr="003034F4">
        <w:rPr>
          <w:bCs/>
          <w:szCs w:val="21"/>
        </w:rPr>
        <w:t>（</w:t>
      </w:r>
      <w:r w:rsidRPr="003034F4">
        <w:rPr>
          <w:bCs/>
          <w:szCs w:val="21"/>
        </w:rPr>
        <w:t>3</w:t>
      </w:r>
      <w:r w:rsidRPr="003034F4">
        <w:rPr>
          <w:bCs/>
          <w:szCs w:val="21"/>
        </w:rPr>
        <w:t>）从事承担无限责任的投资；</w:t>
      </w:r>
    </w:p>
    <w:p w14:paraId="1AA3D896" w14:textId="77777777" w:rsidR="000C11A6" w:rsidRPr="003034F4" w:rsidRDefault="000C11A6" w:rsidP="000C11A6">
      <w:pPr>
        <w:spacing w:line="360" w:lineRule="auto"/>
        <w:ind w:firstLineChars="200" w:firstLine="420"/>
        <w:rPr>
          <w:bCs/>
          <w:szCs w:val="21"/>
        </w:rPr>
      </w:pPr>
      <w:r w:rsidRPr="003034F4">
        <w:rPr>
          <w:bCs/>
          <w:szCs w:val="21"/>
        </w:rPr>
        <w:t>（</w:t>
      </w:r>
      <w:r w:rsidRPr="003034F4">
        <w:rPr>
          <w:bCs/>
          <w:szCs w:val="21"/>
        </w:rPr>
        <w:t>4</w:t>
      </w:r>
      <w:r w:rsidRPr="003034F4">
        <w:rPr>
          <w:bCs/>
          <w:szCs w:val="21"/>
        </w:rPr>
        <w:t>）买卖其他基金份额，但是中国证监会另有规定的除外；</w:t>
      </w:r>
    </w:p>
    <w:p w14:paraId="1AB8B628" w14:textId="77777777" w:rsidR="000C11A6" w:rsidRPr="003034F4" w:rsidRDefault="000C11A6" w:rsidP="000C11A6">
      <w:pPr>
        <w:spacing w:line="360" w:lineRule="auto"/>
        <w:ind w:firstLineChars="200" w:firstLine="420"/>
        <w:rPr>
          <w:bCs/>
          <w:szCs w:val="21"/>
        </w:rPr>
      </w:pPr>
      <w:r w:rsidRPr="003034F4">
        <w:rPr>
          <w:bCs/>
          <w:szCs w:val="21"/>
        </w:rPr>
        <w:t>（</w:t>
      </w:r>
      <w:r w:rsidRPr="003034F4">
        <w:rPr>
          <w:bCs/>
          <w:szCs w:val="21"/>
        </w:rPr>
        <w:t>5</w:t>
      </w:r>
      <w:r w:rsidRPr="003034F4">
        <w:rPr>
          <w:bCs/>
          <w:szCs w:val="21"/>
        </w:rPr>
        <w:t>）向其基金管理人、基金托管人出资；</w:t>
      </w:r>
    </w:p>
    <w:p w14:paraId="3B30D0D5" w14:textId="77777777" w:rsidR="000C11A6" w:rsidRPr="003034F4" w:rsidRDefault="000C11A6" w:rsidP="000C11A6">
      <w:pPr>
        <w:spacing w:line="360" w:lineRule="auto"/>
        <w:ind w:firstLineChars="200" w:firstLine="420"/>
        <w:rPr>
          <w:bCs/>
          <w:szCs w:val="21"/>
        </w:rPr>
      </w:pPr>
      <w:r w:rsidRPr="003034F4">
        <w:rPr>
          <w:bCs/>
          <w:szCs w:val="21"/>
        </w:rPr>
        <w:t>（</w:t>
      </w:r>
      <w:r w:rsidRPr="003034F4">
        <w:rPr>
          <w:bCs/>
          <w:szCs w:val="21"/>
        </w:rPr>
        <w:t>6</w:t>
      </w:r>
      <w:r w:rsidRPr="003034F4">
        <w:rPr>
          <w:bCs/>
          <w:szCs w:val="21"/>
        </w:rPr>
        <w:t>）从事内幕交易、操纵证券交易价格及其他不正当的证券交易活动；</w:t>
      </w:r>
    </w:p>
    <w:p w14:paraId="5AC84CF9" w14:textId="77777777" w:rsidR="000C11A6" w:rsidRPr="003034F4" w:rsidRDefault="000C11A6" w:rsidP="000C11A6">
      <w:pPr>
        <w:spacing w:line="360" w:lineRule="auto"/>
        <w:ind w:firstLineChars="200" w:firstLine="420"/>
        <w:rPr>
          <w:bCs/>
          <w:szCs w:val="21"/>
        </w:rPr>
      </w:pPr>
      <w:r w:rsidRPr="003034F4">
        <w:rPr>
          <w:bCs/>
          <w:szCs w:val="21"/>
        </w:rPr>
        <w:t>（</w:t>
      </w:r>
      <w:r w:rsidRPr="003034F4">
        <w:rPr>
          <w:bCs/>
          <w:szCs w:val="21"/>
        </w:rPr>
        <w:t>7</w:t>
      </w:r>
      <w:r w:rsidRPr="003034F4">
        <w:rPr>
          <w:bCs/>
          <w:szCs w:val="21"/>
        </w:rPr>
        <w:t>）法律、行政法规和中国证监会规定禁止的其他活动。</w:t>
      </w:r>
    </w:p>
    <w:p w14:paraId="513DE53E" w14:textId="2D11F518" w:rsidR="0014371A" w:rsidRPr="003034F4" w:rsidRDefault="0014371A" w:rsidP="000C11A6">
      <w:pPr>
        <w:spacing w:line="360" w:lineRule="auto"/>
        <w:ind w:firstLineChars="200" w:firstLine="420"/>
        <w:rPr>
          <w:bCs/>
          <w:szCs w:val="21"/>
        </w:rPr>
      </w:pPr>
      <w:r w:rsidRPr="003034F4">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A3375B" w:rsidRPr="003034F4">
        <w:rPr>
          <w:bCs/>
          <w:szCs w:val="21"/>
        </w:rPr>
        <w:t>基金份额</w:t>
      </w:r>
      <w:r w:rsidRPr="003034F4">
        <w:rPr>
          <w:bCs/>
          <w:szCs w:val="21"/>
        </w:rPr>
        <w:t>持有人利益优先原则，防范利益冲突，建立健全内部审批机制和评估机制，按照市场公平合理价格执行。相关交易必须事先得到基金托管人</w:t>
      </w:r>
      <w:r w:rsidR="00292DB3">
        <w:rPr>
          <w:bCs/>
          <w:szCs w:val="21"/>
        </w:rPr>
        <w:t>的</w:t>
      </w:r>
      <w:r w:rsidRPr="003034F4">
        <w:rPr>
          <w:bCs/>
          <w:szCs w:val="21"/>
        </w:rPr>
        <w:t>同意，并按法律法规予以披露。重大关联交易应提交基金管理人董事会审议，并经过三分之二以上的独立董事通过。基金管理人董事会应至少每半年对关联交易事项进行审查。</w:t>
      </w:r>
    </w:p>
    <w:p w14:paraId="4E904DDE" w14:textId="4A09B73D" w:rsidR="000C11A6" w:rsidRPr="003034F4" w:rsidRDefault="000C11A6" w:rsidP="000C11A6">
      <w:pPr>
        <w:spacing w:line="360" w:lineRule="auto"/>
        <w:ind w:firstLineChars="200" w:firstLine="420"/>
        <w:rPr>
          <w:bCs/>
          <w:sz w:val="24"/>
        </w:rPr>
      </w:pPr>
      <w:r w:rsidRPr="003034F4">
        <w:rPr>
          <w:bCs/>
          <w:szCs w:val="21"/>
        </w:rPr>
        <w:t>法律法规或监管部门取消</w:t>
      </w:r>
      <w:r w:rsidR="0095695C" w:rsidRPr="003034F4">
        <w:rPr>
          <w:bCs/>
          <w:szCs w:val="21"/>
        </w:rPr>
        <w:t>或变更</w:t>
      </w:r>
      <w:r w:rsidRPr="003034F4">
        <w:rPr>
          <w:bCs/>
          <w:szCs w:val="21"/>
        </w:rPr>
        <w:t>上</w:t>
      </w:r>
      <w:r w:rsidR="00B37D31" w:rsidRPr="003034F4">
        <w:rPr>
          <w:bCs/>
          <w:szCs w:val="21"/>
        </w:rPr>
        <w:t>述</w:t>
      </w:r>
      <w:r w:rsidR="00357A75" w:rsidRPr="003034F4">
        <w:rPr>
          <w:bCs/>
          <w:szCs w:val="21"/>
        </w:rPr>
        <w:t>禁止性规定，</w:t>
      </w:r>
      <w:r w:rsidR="0095695C" w:rsidRPr="003034F4">
        <w:rPr>
          <w:bCs/>
          <w:szCs w:val="21"/>
        </w:rPr>
        <w:t>如适用于本基金，</w:t>
      </w:r>
      <w:r w:rsidR="00292DB3" w:rsidRPr="00292DB3">
        <w:rPr>
          <w:rFonts w:hint="eastAsia"/>
          <w:bCs/>
          <w:szCs w:val="21"/>
        </w:rPr>
        <w:t>基金管理人在履行适当程序后，</w:t>
      </w:r>
      <w:r w:rsidR="0095695C" w:rsidRPr="003034F4">
        <w:rPr>
          <w:bCs/>
          <w:szCs w:val="21"/>
        </w:rPr>
        <w:t>则本基金投资不再受相关限制或按变更后的规定执行</w:t>
      </w:r>
      <w:r w:rsidRPr="003034F4">
        <w:rPr>
          <w:bCs/>
          <w:szCs w:val="21"/>
        </w:rPr>
        <w:t>。</w:t>
      </w:r>
    </w:p>
    <w:p w14:paraId="11082F65" w14:textId="6E96A208" w:rsidR="0015703E" w:rsidRPr="003034F4" w:rsidRDefault="0015703E" w:rsidP="000C11A6">
      <w:pPr>
        <w:tabs>
          <w:tab w:val="num" w:pos="1575"/>
        </w:tabs>
        <w:spacing w:line="360" w:lineRule="auto"/>
        <w:ind w:firstLineChars="200" w:firstLine="420"/>
      </w:pPr>
      <w:r w:rsidRPr="003034F4">
        <w:t>4</w:t>
      </w:r>
      <w:r w:rsidRPr="003034F4">
        <w:t>、本基金管理人承诺加强人员管理，强化职业操守，督促和约束员工遵守国家有关法</w:t>
      </w:r>
      <w:r w:rsidRPr="003034F4">
        <w:lastRenderedPageBreak/>
        <w:t>律、法规及行业规范，诚实信用、勤勉尽责，不从事以下活动：</w:t>
      </w:r>
    </w:p>
    <w:p w14:paraId="020EDED5" w14:textId="77777777" w:rsidR="0015703E" w:rsidRPr="003034F4" w:rsidRDefault="0015703E" w:rsidP="009F157F">
      <w:pPr>
        <w:autoSpaceDE w:val="0"/>
        <w:autoSpaceDN w:val="0"/>
        <w:adjustRightInd w:val="0"/>
        <w:snapToGrid w:val="0"/>
        <w:spacing w:line="360" w:lineRule="auto"/>
        <w:ind w:firstLineChars="200" w:firstLine="420"/>
      </w:pPr>
      <w:r w:rsidRPr="003034F4">
        <w:t>（</w:t>
      </w:r>
      <w:r w:rsidRPr="003034F4">
        <w:t>1</w:t>
      </w:r>
      <w:r w:rsidRPr="003034F4">
        <w:t>）越权或违规经营；</w:t>
      </w:r>
    </w:p>
    <w:p w14:paraId="0F873A25" w14:textId="77777777" w:rsidR="0015703E" w:rsidRPr="003034F4" w:rsidRDefault="0015703E" w:rsidP="000A78AF">
      <w:pPr>
        <w:autoSpaceDE w:val="0"/>
        <w:autoSpaceDN w:val="0"/>
        <w:adjustRightInd w:val="0"/>
        <w:snapToGrid w:val="0"/>
        <w:spacing w:line="360" w:lineRule="auto"/>
        <w:ind w:firstLineChars="200" w:firstLine="420"/>
      </w:pPr>
      <w:r w:rsidRPr="003034F4">
        <w:t>（</w:t>
      </w:r>
      <w:r w:rsidRPr="003034F4">
        <w:t>2</w:t>
      </w:r>
      <w:r w:rsidRPr="003034F4">
        <w:t>）违反基金合同或托管协议；</w:t>
      </w:r>
    </w:p>
    <w:p w14:paraId="51CE49BA" w14:textId="77777777" w:rsidR="0015703E" w:rsidRPr="003034F4" w:rsidRDefault="0015703E" w:rsidP="000A78AF">
      <w:pPr>
        <w:autoSpaceDE w:val="0"/>
        <w:autoSpaceDN w:val="0"/>
        <w:adjustRightInd w:val="0"/>
        <w:snapToGrid w:val="0"/>
        <w:spacing w:line="360" w:lineRule="auto"/>
        <w:ind w:firstLineChars="200" w:firstLine="420"/>
      </w:pPr>
      <w:r w:rsidRPr="003034F4">
        <w:t>（</w:t>
      </w:r>
      <w:r w:rsidRPr="003034F4">
        <w:t>3</w:t>
      </w:r>
      <w:r w:rsidRPr="003034F4">
        <w:t>）故意损害基金份额持有人或其他基金相关机构的合法利益；</w:t>
      </w:r>
    </w:p>
    <w:p w14:paraId="71EF3C75" w14:textId="77777777" w:rsidR="0015703E" w:rsidRPr="003034F4" w:rsidRDefault="0015703E" w:rsidP="000A78AF">
      <w:pPr>
        <w:autoSpaceDE w:val="0"/>
        <w:autoSpaceDN w:val="0"/>
        <w:adjustRightInd w:val="0"/>
        <w:snapToGrid w:val="0"/>
        <w:spacing w:line="360" w:lineRule="auto"/>
        <w:ind w:firstLineChars="200" w:firstLine="420"/>
      </w:pPr>
      <w:r w:rsidRPr="003034F4">
        <w:t>（</w:t>
      </w:r>
      <w:r w:rsidRPr="003034F4">
        <w:t>4</w:t>
      </w:r>
      <w:r w:rsidRPr="003034F4">
        <w:t>）在向中国证监会报送的资料中弄虚作假；</w:t>
      </w:r>
    </w:p>
    <w:p w14:paraId="01EF572F" w14:textId="77777777" w:rsidR="0015703E" w:rsidRPr="003034F4" w:rsidRDefault="0015703E" w:rsidP="000A78AF">
      <w:pPr>
        <w:autoSpaceDE w:val="0"/>
        <w:autoSpaceDN w:val="0"/>
        <w:adjustRightInd w:val="0"/>
        <w:snapToGrid w:val="0"/>
        <w:spacing w:line="360" w:lineRule="auto"/>
        <w:ind w:firstLineChars="200" w:firstLine="420"/>
      </w:pPr>
      <w:r w:rsidRPr="003034F4">
        <w:t>（</w:t>
      </w:r>
      <w:r w:rsidRPr="003034F4">
        <w:t>5</w:t>
      </w:r>
      <w:r w:rsidRPr="003034F4">
        <w:t>）拒绝、干扰、阻挠或严重影响中国证监会依法监管；</w:t>
      </w:r>
    </w:p>
    <w:p w14:paraId="55F05128" w14:textId="77777777" w:rsidR="0015703E" w:rsidRPr="003034F4" w:rsidRDefault="0015703E" w:rsidP="000A78AF">
      <w:pPr>
        <w:autoSpaceDE w:val="0"/>
        <w:autoSpaceDN w:val="0"/>
        <w:adjustRightInd w:val="0"/>
        <w:snapToGrid w:val="0"/>
        <w:spacing w:line="360" w:lineRule="auto"/>
        <w:ind w:firstLineChars="200" w:firstLine="420"/>
      </w:pPr>
      <w:r w:rsidRPr="003034F4">
        <w:t>（</w:t>
      </w:r>
      <w:r w:rsidRPr="003034F4">
        <w:t>6</w:t>
      </w:r>
      <w:r w:rsidRPr="003034F4">
        <w:t>）玩忽职守、滥用职权；</w:t>
      </w:r>
    </w:p>
    <w:p w14:paraId="7F665661" w14:textId="77777777" w:rsidR="0015703E" w:rsidRPr="003034F4" w:rsidRDefault="0015703E" w:rsidP="000A78AF">
      <w:pPr>
        <w:autoSpaceDE w:val="0"/>
        <w:autoSpaceDN w:val="0"/>
        <w:adjustRightInd w:val="0"/>
        <w:snapToGrid w:val="0"/>
        <w:spacing w:line="360" w:lineRule="auto"/>
        <w:ind w:firstLineChars="200" w:firstLine="420"/>
      </w:pPr>
      <w:r w:rsidRPr="003034F4">
        <w:t>（</w:t>
      </w:r>
      <w:r w:rsidRPr="003034F4">
        <w:t>7</w:t>
      </w:r>
      <w:r w:rsidRPr="003034F4">
        <w:t>）泄</w:t>
      </w:r>
      <w:r w:rsidR="00906B81" w:rsidRPr="003034F4">
        <w:t>露</w:t>
      </w:r>
      <w:r w:rsidRPr="003034F4">
        <w:t>在任职期间知悉的有关证券、基金的商业秘密，尚未依法公开的基金投资内容、基金投资计划等信息；</w:t>
      </w:r>
    </w:p>
    <w:p w14:paraId="140CB8D5" w14:textId="77777777" w:rsidR="000A78AF" w:rsidRPr="003034F4" w:rsidRDefault="0015703E" w:rsidP="00C60A0E">
      <w:pPr>
        <w:autoSpaceDE w:val="0"/>
        <w:autoSpaceDN w:val="0"/>
        <w:adjustRightInd w:val="0"/>
        <w:snapToGrid w:val="0"/>
        <w:spacing w:line="360" w:lineRule="auto"/>
        <w:ind w:firstLineChars="200" w:firstLine="420"/>
      </w:pPr>
      <w:r w:rsidRPr="003034F4">
        <w:t>（</w:t>
      </w:r>
      <w:r w:rsidRPr="003034F4">
        <w:t>8</w:t>
      </w:r>
      <w:r w:rsidRPr="003034F4">
        <w:t>）协助、接受委托或以其它任何形式为其它组织或个人进行证券交易；</w:t>
      </w:r>
    </w:p>
    <w:p w14:paraId="471B84F1" w14:textId="77777777" w:rsidR="0015703E" w:rsidRPr="003034F4" w:rsidRDefault="0015703E" w:rsidP="000A78AF">
      <w:pPr>
        <w:autoSpaceDE w:val="0"/>
        <w:autoSpaceDN w:val="0"/>
        <w:adjustRightInd w:val="0"/>
        <w:snapToGrid w:val="0"/>
        <w:spacing w:line="360" w:lineRule="auto"/>
        <w:ind w:firstLineChars="200" w:firstLine="420"/>
        <w:rPr>
          <w:sz w:val="24"/>
        </w:rPr>
      </w:pPr>
      <w:r w:rsidRPr="003034F4">
        <w:t>（</w:t>
      </w:r>
      <w:r w:rsidR="00C60A0E" w:rsidRPr="003034F4">
        <w:t>9</w:t>
      </w:r>
      <w:r w:rsidRPr="003034F4">
        <w:t>）其他法律、行政法规以及中国证监会禁止的行为。</w:t>
      </w:r>
    </w:p>
    <w:p w14:paraId="05C7E8EC" w14:textId="77777777" w:rsidR="0015703E" w:rsidRPr="003034F4" w:rsidRDefault="0015703E">
      <w:pPr>
        <w:autoSpaceDE w:val="0"/>
        <w:autoSpaceDN w:val="0"/>
        <w:adjustRightInd w:val="0"/>
        <w:spacing w:line="360" w:lineRule="auto"/>
        <w:ind w:firstLineChars="200" w:firstLine="420"/>
      </w:pPr>
      <w:r w:rsidRPr="003034F4">
        <w:t>5</w:t>
      </w:r>
      <w:r w:rsidRPr="003034F4">
        <w:t>、本</w:t>
      </w:r>
      <w:r w:rsidR="007933E9" w:rsidRPr="003034F4">
        <w:t>基金管理人</w:t>
      </w:r>
      <w:r w:rsidRPr="003034F4">
        <w:t>承诺履行诚信义务，如实披露法规要求的披露内容。</w:t>
      </w:r>
    </w:p>
    <w:p w14:paraId="613F5144" w14:textId="62052CE6" w:rsidR="0015703E" w:rsidRPr="003034F4" w:rsidRDefault="0015703E">
      <w:pPr>
        <w:autoSpaceDE w:val="0"/>
        <w:autoSpaceDN w:val="0"/>
        <w:adjustRightInd w:val="0"/>
        <w:spacing w:line="360" w:lineRule="auto"/>
        <w:ind w:firstLineChars="200" w:firstLine="420"/>
        <w:rPr>
          <w:sz w:val="24"/>
        </w:rPr>
      </w:pPr>
      <w:r w:rsidRPr="003034F4">
        <w:t>6</w:t>
      </w:r>
      <w:r w:rsidRPr="003034F4">
        <w:t>、基金经理承诺</w:t>
      </w:r>
      <w:r w:rsidR="009150B9">
        <w:rPr>
          <w:rFonts w:hint="eastAsia"/>
        </w:rPr>
        <w:t>：</w:t>
      </w:r>
    </w:p>
    <w:p w14:paraId="551D8BFF" w14:textId="77777777" w:rsidR="00092A63" w:rsidRPr="003034F4" w:rsidRDefault="0015703E">
      <w:pPr>
        <w:autoSpaceDE w:val="0"/>
        <w:autoSpaceDN w:val="0"/>
        <w:adjustRightInd w:val="0"/>
        <w:spacing w:line="360" w:lineRule="auto"/>
        <w:ind w:leftChars="200" w:left="945" w:hangingChars="250" w:hanging="525"/>
      </w:pPr>
      <w:r w:rsidRPr="003034F4">
        <w:t>（</w:t>
      </w:r>
      <w:r w:rsidRPr="003034F4">
        <w:t>1</w:t>
      </w:r>
      <w:r w:rsidRPr="003034F4">
        <w:t>）依照有关法律、法规和基金合同的规定，本着谨慎的原则为基金份额持有人谋取</w:t>
      </w:r>
    </w:p>
    <w:p w14:paraId="69909DDC" w14:textId="77777777" w:rsidR="0015703E" w:rsidRPr="003034F4" w:rsidRDefault="0015703E" w:rsidP="00DB0221">
      <w:pPr>
        <w:autoSpaceDE w:val="0"/>
        <w:autoSpaceDN w:val="0"/>
        <w:adjustRightInd w:val="0"/>
        <w:spacing w:line="360" w:lineRule="auto"/>
      </w:pPr>
      <w:r w:rsidRPr="003034F4">
        <w:t>最大利益；</w:t>
      </w:r>
    </w:p>
    <w:p w14:paraId="6C04F429" w14:textId="77777777" w:rsidR="0015703E" w:rsidRPr="003034F4" w:rsidRDefault="0015703E">
      <w:pPr>
        <w:autoSpaceDE w:val="0"/>
        <w:autoSpaceDN w:val="0"/>
        <w:adjustRightInd w:val="0"/>
        <w:spacing w:line="360" w:lineRule="auto"/>
        <w:ind w:left="1050" w:hanging="630"/>
      </w:pPr>
      <w:r w:rsidRPr="003034F4">
        <w:t>（</w:t>
      </w:r>
      <w:r w:rsidRPr="003034F4">
        <w:t>2</w:t>
      </w:r>
      <w:r w:rsidRPr="003034F4">
        <w:t>）不利用职务之便为自己、其代理人、代表人、受雇人或任何第三人谋取利益；</w:t>
      </w:r>
    </w:p>
    <w:p w14:paraId="1517B0AC" w14:textId="77777777" w:rsidR="00092A63" w:rsidRPr="003034F4" w:rsidRDefault="0015703E">
      <w:pPr>
        <w:autoSpaceDE w:val="0"/>
        <w:autoSpaceDN w:val="0"/>
        <w:adjustRightInd w:val="0"/>
        <w:spacing w:line="360" w:lineRule="auto"/>
        <w:ind w:leftChars="200" w:left="945" w:hangingChars="250" w:hanging="525"/>
      </w:pPr>
      <w:r w:rsidRPr="003034F4">
        <w:t>（</w:t>
      </w:r>
      <w:r w:rsidRPr="003034F4">
        <w:t>3</w:t>
      </w:r>
      <w:r w:rsidRPr="003034F4">
        <w:t>）不泄</w:t>
      </w:r>
      <w:r w:rsidR="002D2AFA" w:rsidRPr="003034F4">
        <w:t>露</w:t>
      </w:r>
      <w:r w:rsidRPr="003034F4">
        <w:t>在任职期间知悉的有关证券、基金的商业秘密，尚未依法公开的基金投资</w:t>
      </w:r>
    </w:p>
    <w:p w14:paraId="48E17FFD" w14:textId="77777777" w:rsidR="0015703E" w:rsidRPr="003034F4" w:rsidRDefault="0015703E" w:rsidP="00DB0221">
      <w:pPr>
        <w:autoSpaceDE w:val="0"/>
        <w:autoSpaceDN w:val="0"/>
        <w:adjustRightInd w:val="0"/>
        <w:spacing w:line="360" w:lineRule="auto"/>
      </w:pPr>
      <w:r w:rsidRPr="003034F4">
        <w:t>内容、基金投资计划等信息；</w:t>
      </w:r>
    </w:p>
    <w:p w14:paraId="0DF7EE05" w14:textId="77777777" w:rsidR="0015703E" w:rsidRPr="003034F4" w:rsidRDefault="0015703E">
      <w:pPr>
        <w:autoSpaceDE w:val="0"/>
        <w:autoSpaceDN w:val="0"/>
        <w:adjustRightInd w:val="0"/>
        <w:spacing w:line="360" w:lineRule="auto"/>
        <w:ind w:firstLineChars="200" w:firstLine="420"/>
      </w:pPr>
      <w:r w:rsidRPr="003034F4">
        <w:t>（</w:t>
      </w:r>
      <w:r w:rsidRPr="003034F4">
        <w:t>4</w:t>
      </w:r>
      <w:r w:rsidRPr="003034F4">
        <w:t>）不协助、接受委托或以其它任何形式为其它组织或个人进行证券交易</w:t>
      </w:r>
      <w:r w:rsidR="00A3375B" w:rsidRPr="003034F4">
        <w:t>。</w:t>
      </w:r>
    </w:p>
    <w:p w14:paraId="7B72F8E0" w14:textId="77777777" w:rsidR="0015703E" w:rsidRPr="003034F4" w:rsidRDefault="0015703E">
      <w:pPr>
        <w:autoSpaceDE w:val="0"/>
        <w:autoSpaceDN w:val="0"/>
        <w:adjustRightInd w:val="0"/>
        <w:spacing w:line="360" w:lineRule="auto"/>
        <w:ind w:firstLineChars="200" w:firstLine="420"/>
      </w:pPr>
    </w:p>
    <w:p w14:paraId="04C29906" w14:textId="6F6A1767" w:rsidR="0015703E" w:rsidRPr="003034F4" w:rsidRDefault="0015703E" w:rsidP="006D0969">
      <w:pPr>
        <w:autoSpaceDE w:val="0"/>
        <w:autoSpaceDN w:val="0"/>
        <w:adjustRightInd w:val="0"/>
        <w:spacing w:line="360" w:lineRule="auto"/>
        <w:ind w:firstLineChars="200" w:firstLine="482"/>
        <w:rPr>
          <w:b/>
          <w:bCs/>
          <w:sz w:val="24"/>
        </w:rPr>
      </w:pPr>
      <w:r w:rsidRPr="003034F4">
        <w:rPr>
          <w:b/>
          <w:bCs/>
          <w:sz w:val="24"/>
        </w:rPr>
        <w:t>（</w:t>
      </w:r>
      <w:r w:rsidR="00F465AD" w:rsidRPr="003034F4">
        <w:rPr>
          <w:b/>
          <w:bCs/>
          <w:sz w:val="24"/>
        </w:rPr>
        <w:t>五</w:t>
      </w:r>
      <w:r w:rsidRPr="003034F4">
        <w:rPr>
          <w:b/>
          <w:bCs/>
          <w:sz w:val="24"/>
        </w:rPr>
        <w:t>）内部控制制度</w:t>
      </w:r>
    </w:p>
    <w:p w14:paraId="3875212B" w14:textId="77777777" w:rsidR="0015703E" w:rsidRPr="003034F4" w:rsidRDefault="0015703E">
      <w:pPr>
        <w:pStyle w:val="af1"/>
        <w:autoSpaceDE w:val="0"/>
        <w:autoSpaceDN w:val="0"/>
        <w:adjustRightInd w:val="0"/>
        <w:spacing w:line="360" w:lineRule="auto"/>
      </w:pPr>
      <w:r w:rsidRPr="003034F4">
        <w:t>1</w:t>
      </w:r>
      <w:r w:rsidRPr="003034F4">
        <w:t>、</w:t>
      </w:r>
      <w:r w:rsidRPr="003034F4">
        <w:rPr>
          <w:b/>
          <w:bCs/>
        </w:rPr>
        <w:t>内部控制的原则</w:t>
      </w:r>
    </w:p>
    <w:p w14:paraId="00864BFC" w14:textId="77777777" w:rsidR="0015703E" w:rsidRPr="003034F4" w:rsidRDefault="0015703E">
      <w:pPr>
        <w:pStyle w:val="af1"/>
        <w:autoSpaceDE w:val="0"/>
        <w:autoSpaceDN w:val="0"/>
        <w:adjustRightInd w:val="0"/>
        <w:spacing w:line="360" w:lineRule="auto"/>
      </w:pPr>
      <w:r w:rsidRPr="003034F4">
        <w:t>健全性原则、有效性原则、独立性原则、相互制约原则、成本效益原则。</w:t>
      </w:r>
    </w:p>
    <w:p w14:paraId="3B1DC276" w14:textId="77777777" w:rsidR="0015703E" w:rsidRPr="003034F4" w:rsidRDefault="0015703E">
      <w:pPr>
        <w:pStyle w:val="a0"/>
        <w:spacing w:line="360" w:lineRule="auto"/>
        <w:rPr>
          <w:b/>
          <w:bCs/>
        </w:rPr>
      </w:pPr>
      <w:r w:rsidRPr="003034F4">
        <w:rPr>
          <w:b/>
          <w:bCs/>
        </w:rPr>
        <w:t>2</w:t>
      </w:r>
      <w:r w:rsidRPr="003034F4">
        <w:rPr>
          <w:b/>
          <w:bCs/>
        </w:rPr>
        <w:t>、内部控制的组织体系</w:t>
      </w:r>
    </w:p>
    <w:p w14:paraId="7FBA0062" w14:textId="77777777" w:rsidR="0015703E" w:rsidRPr="003034F4" w:rsidRDefault="0015703E">
      <w:pPr>
        <w:pStyle w:val="af1"/>
        <w:autoSpaceDE w:val="0"/>
        <w:autoSpaceDN w:val="0"/>
        <w:adjustRightInd w:val="0"/>
        <w:spacing w:line="360" w:lineRule="auto"/>
        <w:ind w:firstLineChars="200"/>
      </w:pPr>
      <w:r w:rsidRPr="003034F4">
        <w:t>公司的内部控制组织体系是一个权责分明、分工明确的组织结构，以实现对公司从决策层到管理层和操作层的全面监督和控制。具体而言，包括如下组成部分：</w:t>
      </w:r>
    </w:p>
    <w:p w14:paraId="1DAD9AE7" w14:textId="45008F24" w:rsidR="0015703E" w:rsidRPr="003034F4" w:rsidRDefault="00D50738" w:rsidP="00444092">
      <w:pPr>
        <w:autoSpaceDE w:val="0"/>
        <w:autoSpaceDN w:val="0"/>
        <w:adjustRightInd w:val="0"/>
        <w:spacing w:line="360" w:lineRule="auto"/>
        <w:ind w:firstLineChars="200" w:firstLine="420"/>
      </w:pPr>
      <w:r>
        <w:rPr>
          <w:rFonts w:hint="eastAsia"/>
        </w:rPr>
        <w:t>（</w:t>
      </w:r>
      <w:r>
        <w:rPr>
          <w:rFonts w:hint="eastAsia"/>
        </w:rPr>
        <w:t>1</w:t>
      </w:r>
      <w:r>
        <w:rPr>
          <w:rFonts w:hint="eastAsia"/>
        </w:rPr>
        <w:t>）</w:t>
      </w:r>
      <w:r w:rsidR="0015703E" w:rsidRPr="003034F4">
        <w:t>监事会：监事会依照公司法和公司章程对公司经营管理活动、董事和公司管理层的行为行使监督权。</w:t>
      </w:r>
    </w:p>
    <w:p w14:paraId="281C4797" w14:textId="37F99230" w:rsidR="0015703E" w:rsidRPr="003034F4" w:rsidRDefault="00D50738" w:rsidP="00444092">
      <w:pPr>
        <w:autoSpaceDE w:val="0"/>
        <w:autoSpaceDN w:val="0"/>
        <w:adjustRightInd w:val="0"/>
        <w:spacing w:line="360" w:lineRule="auto"/>
        <w:ind w:firstLineChars="200" w:firstLine="420"/>
      </w:pPr>
      <w:r>
        <w:rPr>
          <w:rFonts w:hint="eastAsia"/>
        </w:rPr>
        <w:t>（</w:t>
      </w:r>
      <w:r>
        <w:rPr>
          <w:rFonts w:hint="eastAsia"/>
        </w:rPr>
        <w:t>2</w:t>
      </w:r>
      <w:r>
        <w:rPr>
          <w:rFonts w:hint="eastAsia"/>
        </w:rPr>
        <w:t>）</w:t>
      </w:r>
      <w:r w:rsidR="00CD74A5" w:rsidRPr="003034F4">
        <w:t>董事会风险控制委员会</w:t>
      </w:r>
      <w:r w:rsidR="0015703E" w:rsidRPr="003034F4">
        <w:t>：</w:t>
      </w:r>
      <w:r w:rsidR="00CD74A5" w:rsidRPr="003034F4">
        <w:t>风险控制委员会</w:t>
      </w:r>
      <w:r w:rsidR="0015703E" w:rsidRPr="003034F4">
        <w:t>作为董事会下设的专门委员会之一，负责决定公司各项重要的内部控制制度并检查其合法性、合理性和有效性，负责决定公司风险管理战略和政策并检查其执行情况，审查公司关联交易和检查公司的内部审计和业务稽查情况等。</w:t>
      </w:r>
    </w:p>
    <w:p w14:paraId="5FF3441F" w14:textId="4E423285" w:rsidR="0015703E" w:rsidRPr="003034F4" w:rsidRDefault="00D50738" w:rsidP="00444092">
      <w:pPr>
        <w:autoSpaceDE w:val="0"/>
        <w:autoSpaceDN w:val="0"/>
        <w:adjustRightInd w:val="0"/>
        <w:spacing w:line="360" w:lineRule="auto"/>
        <w:ind w:firstLineChars="200" w:firstLine="420"/>
      </w:pPr>
      <w:r>
        <w:rPr>
          <w:rFonts w:hint="eastAsia"/>
        </w:rPr>
        <w:t>（</w:t>
      </w:r>
      <w:r>
        <w:rPr>
          <w:rFonts w:hint="eastAsia"/>
        </w:rPr>
        <w:t>3</w:t>
      </w:r>
      <w:r>
        <w:rPr>
          <w:rFonts w:hint="eastAsia"/>
        </w:rPr>
        <w:t>）</w:t>
      </w:r>
      <w:r w:rsidR="0015703E" w:rsidRPr="003034F4">
        <w:t>督察长：</w:t>
      </w:r>
      <w:r w:rsidR="0050141B" w:rsidRPr="003034F4">
        <w:t>督察长负责监督检查基金和公司运作的合法合</w:t>
      </w:r>
      <w:proofErr w:type="gramStart"/>
      <w:r w:rsidR="0050141B" w:rsidRPr="003034F4">
        <w:t>规</w:t>
      </w:r>
      <w:proofErr w:type="gramEnd"/>
      <w:r w:rsidR="0050141B" w:rsidRPr="003034F4">
        <w:t>情况及公司内部风险控制情况，并负责组织指导公司监察稽核工作。督察长发现基金和公司存在重大风险或隐患，</w:t>
      </w:r>
      <w:r w:rsidR="0050141B" w:rsidRPr="003034F4">
        <w:lastRenderedPageBreak/>
        <w:t>或发生督察</w:t>
      </w:r>
      <w:proofErr w:type="gramStart"/>
      <w:r w:rsidR="0050141B" w:rsidRPr="003034F4">
        <w:t>长依法</w:t>
      </w:r>
      <w:proofErr w:type="gramEnd"/>
      <w:r w:rsidR="0050141B" w:rsidRPr="003034F4">
        <w:t>认为需要报告的其他情形以及中国证监会规定的其他情形时，应当及时向公司董事会和中国证监会报告。</w:t>
      </w:r>
    </w:p>
    <w:p w14:paraId="1289320E" w14:textId="0F8B327C" w:rsidR="0015703E" w:rsidRPr="003034F4" w:rsidRDefault="00D50738" w:rsidP="00444092">
      <w:pPr>
        <w:autoSpaceDE w:val="0"/>
        <w:autoSpaceDN w:val="0"/>
        <w:adjustRightInd w:val="0"/>
        <w:spacing w:line="360" w:lineRule="auto"/>
        <w:ind w:firstLineChars="200" w:firstLine="420"/>
      </w:pPr>
      <w:r>
        <w:rPr>
          <w:rFonts w:hint="eastAsia"/>
        </w:rPr>
        <w:t>（</w:t>
      </w:r>
      <w:r>
        <w:rPr>
          <w:rFonts w:hint="eastAsia"/>
        </w:rPr>
        <w:t>4</w:t>
      </w:r>
      <w:r>
        <w:rPr>
          <w:rFonts w:hint="eastAsia"/>
        </w:rPr>
        <w:t>）</w:t>
      </w:r>
      <w:r w:rsidR="0015703E" w:rsidRPr="003034F4">
        <w:t>风险管理委员会：</w:t>
      </w:r>
      <w:r w:rsidR="00CD74A5" w:rsidRPr="003034F4">
        <w:t>风险管理委员会是总经理办公会下设的负责风险管理的专业委员会</w:t>
      </w:r>
      <w:r w:rsidR="0015703E" w:rsidRPr="003034F4">
        <w:t>，主要负责对公司经营管理中的重大问题和重大事项进行风险评估并</w:t>
      </w:r>
      <w:proofErr w:type="gramStart"/>
      <w:r w:rsidR="0015703E" w:rsidRPr="003034F4">
        <w:t>作出</w:t>
      </w:r>
      <w:proofErr w:type="gramEnd"/>
      <w:r w:rsidR="0015703E" w:rsidRPr="003034F4">
        <w:t>决策，并针对公司经营管理活动中发生的重大突发性事件和重大危机情况，实施危机处理机制。</w:t>
      </w:r>
    </w:p>
    <w:p w14:paraId="3451FFEE" w14:textId="0BB93AEE" w:rsidR="0015703E" w:rsidRPr="003034F4" w:rsidRDefault="00D50738" w:rsidP="00444092">
      <w:pPr>
        <w:autoSpaceDE w:val="0"/>
        <w:autoSpaceDN w:val="0"/>
        <w:adjustRightInd w:val="0"/>
        <w:spacing w:line="360" w:lineRule="auto"/>
        <w:ind w:firstLineChars="200" w:firstLine="420"/>
      </w:pPr>
      <w:r>
        <w:rPr>
          <w:rFonts w:hint="eastAsia"/>
        </w:rPr>
        <w:t>（</w:t>
      </w:r>
      <w:r>
        <w:rPr>
          <w:rFonts w:hint="eastAsia"/>
        </w:rPr>
        <w:t>5</w:t>
      </w:r>
      <w:r>
        <w:rPr>
          <w:rFonts w:hint="eastAsia"/>
        </w:rPr>
        <w:t>）</w:t>
      </w:r>
      <w:r w:rsidR="00DD09AA" w:rsidRPr="003034F4">
        <w:t>监察稽核部门</w:t>
      </w:r>
      <w:r w:rsidR="0015703E" w:rsidRPr="003034F4">
        <w:t>：</w:t>
      </w:r>
      <w:r w:rsidR="00DD09AA" w:rsidRPr="003034F4">
        <w:t>监察稽核部门</w:t>
      </w:r>
      <w:r w:rsidR="0015703E" w:rsidRPr="003034F4">
        <w:t>负责对公司内部控制制度和风险管理政策的执行情况进行合</w:t>
      </w:r>
      <w:proofErr w:type="gramStart"/>
      <w:r w:rsidR="0015703E" w:rsidRPr="003034F4">
        <w:t>规</w:t>
      </w:r>
      <w:proofErr w:type="gramEnd"/>
      <w:r w:rsidR="0015703E" w:rsidRPr="003034F4">
        <w:t>性监督检查，向公司风险管理委员会和总经理报告。</w:t>
      </w:r>
    </w:p>
    <w:p w14:paraId="48D413D2" w14:textId="6623DB6C" w:rsidR="0015703E" w:rsidRPr="003034F4" w:rsidRDefault="00D50738" w:rsidP="00444092">
      <w:pPr>
        <w:autoSpaceDE w:val="0"/>
        <w:autoSpaceDN w:val="0"/>
        <w:adjustRightInd w:val="0"/>
        <w:spacing w:line="360" w:lineRule="auto"/>
        <w:ind w:firstLineChars="200" w:firstLine="420"/>
      </w:pPr>
      <w:r>
        <w:rPr>
          <w:rFonts w:hint="eastAsia"/>
        </w:rPr>
        <w:t>（</w:t>
      </w:r>
      <w:r>
        <w:t>6</w:t>
      </w:r>
      <w:r>
        <w:rPr>
          <w:rFonts w:hint="eastAsia"/>
        </w:rPr>
        <w:t>）</w:t>
      </w:r>
      <w:r w:rsidR="0015703E" w:rsidRPr="003034F4">
        <w:t>各业务部门：风险控制是每一个业务部门和员工最首要的责任。各部门的主管在权限范围内，对其负责的业务进行检查监督和风险控制。员工根据国家法律法规、公司规章制度、道德规范和行为准则、自己的岗位职责进行自律。</w:t>
      </w:r>
    </w:p>
    <w:p w14:paraId="0B092846" w14:textId="5410B737" w:rsidR="0015703E" w:rsidRPr="003034F4" w:rsidRDefault="0015703E">
      <w:pPr>
        <w:pStyle w:val="a0"/>
        <w:spacing w:line="360" w:lineRule="auto"/>
        <w:rPr>
          <w:b/>
          <w:bCs/>
        </w:rPr>
      </w:pPr>
      <w:r w:rsidRPr="003034F4">
        <w:rPr>
          <w:b/>
          <w:bCs/>
        </w:rPr>
        <w:t>3</w:t>
      </w:r>
      <w:r w:rsidRPr="003034F4">
        <w:rPr>
          <w:b/>
          <w:bCs/>
        </w:rPr>
        <w:t>、内部控制制度概述</w:t>
      </w:r>
    </w:p>
    <w:p w14:paraId="795AB5C1" w14:textId="77777777" w:rsidR="0015703E" w:rsidRPr="003034F4" w:rsidRDefault="0015703E">
      <w:pPr>
        <w:autoSpaceDE w:val="0"/>
        <w:autoSpaceDN w:val="0"/>
        <w:adjustRightInd w:val="0"/>
        <w:spacing w:line="360" w:lineRule="auto"/>
        <w:ind w:firstLineChars="200" w:firstLine="420"/>
      </w:pPr>
      <w:r w:rsidRPr="003034F4">
        <w:t>（</w:t>
      </w:r>
      <w:r w:rsidRPr="003034F4">
        <w:t>1</w:t>
      </w:r>
      <w:r w:rsidRPr="003034F4">
        <w:t>）内控制度概述</w:t>
      </w:r>
    </w:p>
    <w:p w14:paraId="27FBB363" w14:textId="77777777" w:rsidR="0015703E" w:rsidRPr="003034F4" w:rsidRDefault="0015703E">
      <w:pPr>
        <w:autoSpaceDE w:val="0"/>
        <w:autoSpaceDN w:val="0"/>
        <w:adjustRightInd w:val="0"/>
        <w:spacing w:line="360" w:lineRule="auto"/>
        <w:ind w:firstLine="420"/>
      </w:pPr>
      <w:r w:rsidRPr="003034F4">
        <w:t>公司内控制度由内部控制大纲、公司基本制度、部门管理办法和业务管理办法组成。</w:t>
      </w:r>
    </w:p>
    <w:p w14:paraId="7E1DA39E" w14:textId="77777777" w:rsidR="0015703E" w:rsidRPr="003034F4" w:rsidRDefault="0015703E">
      <w:pPr>
        <w:autoSpaceDE w:val="0"/>
        <w:autoSpaceDN w:val="0"/>
        <w:adjustRightInd w:val="0"/>
        <w:spacing w:line="360" w:lineRule="auto"/>
        <w:ind w:firstLineChars="200" w:firstLine="420"/>
      </w:pPr>
      <w:r w:rsidRPr="003034F4">
        <w:t>其中，公司内控大纲包括《内部控制大纲》和《法规遵循政策（风险管理制度）》，它们是各项基本管理制度的纲要和总揽，是对公司章程规定的内控原则的细化和展开。</w:t>
      </w:r>
    </w:p>
    <w:p w14:paraId="521AEF9D" w14:textId="77777777" w:rsidR="0015703E" w:rsidRPr="003034F4" w:rsidRDefault="0015703E">
      <w:pPr>
        <w:autoSpaceDE w:val="0"/>
        <w:autoSpaceDN w:val="0"/>
        <w:adjustRightInd w:val="0"/>
        <w:spacing w:line="360" w:lineRule="auto"/>
        <w:ind w:firstLineChars="200" w:firstLine="420"/>
      </w:pPr>
      <w:r w:rsidRPr="003034F4">
        <w:t>公司基本制度包括投资管理制度、基金会计核算制度、信息披露制度、监察稽核制度、公司财务制度、资料档案管理制度、业绩评估考核制度、人力资源管理制度和危机处理制度等。部门管理办法在公司基本制度基础上，对各部门的主要职责、岗位设置、岗位责任进行了规范。业务管理办法对公司各项业务的操作进行了规范。</w:t>
      </w:r>
    </w:p>
    <w:p w14:paraId="6E6746C1" w14:textId="77777777" w:rsidR="0015703E" w:rsidRPr="003034F4" w:rsidRDefault="0015703E">
      <w:pPr>
        <w:autoSpaceDE w:val="0"/>
        <w:autoSpaceDN w:val="0"/>
        <w:adjustRightInd w:val="0"/>
        <w:spacing w:line="360" w:lineRule="auto"/>
        <w:ind w:firstLineChars="200" w:firstLine="420"/>
      </w:pPr>
      <w:r w:rsidRPr="003034F4">
        <w:t>（</w:t>
      </w:r>
      <w:r w:rsidRPr="003034F4">
        <w:t>2</w:t>
      </w:r>
      <w:r w:rsidRPr="003034F4">
        <w:t>）风险控制制度</w:t>
      </w:r>
    </w:p>
    <w:p w14:paraId="0B124976" w14:textId="77777777" w:rsidR="0015703E" w:rsidRPr="003034F4" w:rsidRDefault="0015703E">
      <w:pPr>
        <w:autoSpaceDE w:val="0"/>
        <w:autoSpaceDN w:val="0"/>
        <w:adjustRightInd w:val="0"/>
        <w:spacing w:line="360" w:lineRule="auto"/>
        <w:ind w:firstLineChars="200" w:firstLine="420"/>
        <w:rPr>
          <w:sz w:val="24"/>
        </w:rPr>
      </w:pPr>
      <w:r w:rsidRPr="003034F4">
        <w:t>内部风险控制制度由一系列的具体制度构成，具体包括内部控制大纲、法规遵循政策、岗位分离制度、业务隔离制度、标准化作业流程制度、集中交易制度、权限管理制度、信息披露制度、监察稽核制度等。</w:t>
      </w:r>
    </w:p>
    <w:p w14:paraId="5798E458" w14:textId="77777777" w:rsidR="0015703E" w:rsidRPr="003034F4" w:rsidRDefault="0015703E">
      <w:pPr>
        <w:autoSpaceDE w:val="0"/>
        <w:autoSpaceDN w:val="0"/>
        <w:adjustRightInd w:val="0"/>
        <w:spacing w:line="360" w:lineRule="auto"/>
        <w:ind w:firstLineChars="200" w:firstLine="420"/>
      </w:pPr>
      <w:r w:rsidRPr="003034F4">
        <w:t>（</w:t>
      </w:r>
      <w:r w:rsidRPr="003034F4">
        <w:t>3</w:t>
      </w:r>
      <w:r w:rsidRPr="003034F4">
        <w:t>）监察稽核制度</w:t>
      </w:r>
    </w:p>
    <w:p w14:paraId="1F7CF1D1" w14:textId="77777777" w:rsidR="0015703E" w:rsidRPr="003034F4" w:rsidRDefault="0015703E">
      <w:pPr>
        <w:pStyle w:val="af1"/>
        <w:autoSpaceDE w:val="0"/>
        <w:autoSpaceDN w:val="0"/>
        <w:adjustRightInd w:val="0"/>
        <w:spacing w:line="360" w:lineRule="auto"/>
        <w:ind w:firstLineChars="200"/>
      </w:pPr>
      <w:r w:rsidRPr="003034F4">
        <w:t>公司设立相对独立的内部控制组织体系和监察稽核部门。监察稽核部门的职责是依据国家的有关法律法规、公司内部控制制度在所赋予的权限内按照所规定的程序和适当的方法对监察稽核对象进行公正客观的检查和评价，包括调查评价公司内控制度的健全性、合理性和有效性、检查公司执行国家法律法规和公司规章制度的情况、进行日常风险控制的监控工作、执行公司内部定期不定期的内部审计、调查公司内部的违法案件等。</w:t>
      </w:r>
    </w:p>
    <w:p w14:paraId="17559D58" w14:textId="77777777" w:rsidR="0015703E" w:rsidRPr="003034F4" w:rsidRDefault="0015703E">
      <w:pPr>
        <w:pStyle w:val="a0"/>
        <w:spacing w:line="360" w:lineRule="auto"/>
        <w:rPr>
          <w:b/>
          <w:bCs/>
        </w:rPr>
      </w:pPr>
      <w:r w:rsidRPr="003034F4">
        <w:rPr>
          <w:b/>
          <w:bCs/>
        </w:rPr>
        <w:t>4</w:t>
      </w:r>
      <w:r w:rsidRPr="003034F4">
        <w:rPr>
          <w:b/>
          <w:bCs/>
        </w:rPr>
        <w:t>、内部控制的五个要素</w:t>
      </w:r>
    </w:p>
    <w:p w14:paraId="4A81F835" w14:textId="77777777" w:rsidR="0015703E" w:rsidRPr="003034F4" w:rsidRDefault="0015703E">
      <w:pPr>
        <w:pStyle w:val="af1"/>
        <w:autoSpaceDE w:val="0"/>
        <w:autoSpaceDN w:val="0"/>
        <w:adjustRightInd w:val="0"/>
        <w:spacing w:line="360" w:lineRule="auto"/>
        <w:ind w:firstLineChars="200"/>
      </w:pPr>
      <w:r w:rsidRPr="003034F4">
        <w:t>内部控制的基本要素包括控制环境、风险评估、控制活动、信息沟通、内部监控。</w:t>
      </w:r>
    </w:p>
    <w:p w14:paraId="771BEEC7" w14:textId="77777777" w:rsidR="0015703E" w:rsidRPr="003034F4" w:rsidRDefault="0015703E">
      <w:pPr>
        <w:autoSpaceDE w:val="0"/>
        <w:autoSpaceDN w:val="0"/>
        <w:adjustRightInd w:val="0"/>
        <w:spacing w:line="360" w:lineRule="auto"/>
        <w:ind w:firstLineChars="200" w:firstLine="420"/>
      </w:pPr>
      <w:r w:rsidRPr="003034F4">
        <w:t>（</w:t>
      </w:r>
      <w:r w:rsidRPr="003034F4">
        <w:t>1</w:t>
      </w:r>
      <w:r w:rsidRPr="003034F4">
        <w:t>）控制环境</w:t>
      </w:r>
    </w:p>
    <w:p w14:paraId="05A44D38" w14:textId="77777777" w:rsidR="0015703E" w:rsidRPr="003034F4" w:rsidRDefault="0015703E">
      <w:pPr>
        <w:autoSpaceDE w:val="0"/>
        <w:autoSpaceDN w:val="0"/>
        <w:adjustRightInd w:val="0"/>
        <w:spacing w:line="360" w:lineRule="auto"/>
        <w:ind w:firstLineChars="200" w:firstLine="420"/>
      </w:pPr>
      <w:r w:rsidRPr="003034F4">
        <w:t>公司致力于树立内控优先和风险控制的理念，培养全体员工的风险防范意识，营造一个浓厚的风险控制的文化氛围和环境，使全体员工及时了解相关的法律法规、管理层的经营思</w:t>
      </w:r>
      <w:r w:rsidRPr="003034F4">
        <w:lastRenderedPageBreak/>
        <w:t>想、公司的规章制度并自觉遵循，使风险意识贯穿到公司各个部门、各个岗位和各个业务环节。</w:t>
      </w:r>
    </w:p>
    <w:p w14:paraId="0B3319D0" w14:textId="77777777" w:rsidR="0015703E" w:rsidRPr="003034F4" w:rsidRDefault="0015703E">
      <w:pPr>
        <w:autoSpaceDE w:val="0"/>
        <w:autoSpaceDN w:val="0"/>
        <w:adjustRightInd w:val="0"/>
        <w:spacing w:line="360" w:lineRule="auto"/>
        <w:ind w:firstLineChars="200" w:firstLine="420"/>
      </w:pPr>
      <w:r w:rsidRPr="003034F4">
        <w:t>（</w:t>
      </w:r>
      <w:r w:rsidRPr="003034F4">
        <w:t>2</w:t>
      </w:r>
      <w:r w:rsidRPr="003034F4">
        <w:t>）风险评估</w:t>
      </w:r>
    </w:p>
    <w:p w14:paraId="42720A71" w14:textId="77777777" w:rsidR="0015703E" w:rsidRPr="003034F4" w:rsidRDefault="0015703E">
      <w:pPr>
        <w:pStyle w:val="af1"/>
        <w:autoSpaceDE w:val="0"/>
        <w:autoSpaceDN w:val="0"/>
        <w:adjustRightInd w:val="0"/>
        <w:spacing w:line="360" w:lineRule="auto"/>
        <w:ind w:firstLineChars="200"/>
      </w:pPr>
      <w:r w:rsidRPr="003034F4">
        <w:t>公司对组织结构、业务流程、经营运作活动进行分析，发现风险，并将风险进行分类，找出风险分布点，并对风险进行分析和评估，找出引致风险产生的原因，采取定性定量的手段分析</w:t>
      </w:r>
      <w:proofErr w:type="gramStart"/>
      <w:r w:rsidRPr="003034F4">
        <w:t>考量</w:t>
      </w:r>
      <w:proofErr w:type="gramEnd"/>
      <w:r w:rsidRPr="003034F4">
        <w:t>风险的高低和危害程度。落实责任人，并不断完善相关的风险防范措施。</w:t>
      </w:r>
    </w:p>
    <w:p w14:paraId="2C076EA3" w14:textId="77777777" w:rsidR="0015703E" w:rsidRPr="003034F4" w:rsidRDefault="0015703E">
      <w:pPr>
        <w:autoSpaceDE w:val="0"/>
        <w:autoSpaceDN w:val="0"/>
        <w:adjustRightInd w:val="0"/>
        <w:spacing w:line="360" w:lineRule="auto"/>
        <w:ind w:firstLineChars="200" w:firstLine="420"/>
      </w:pPr>
      <w:r w:rsidRPr="003034F4">
        <w:t>（</w:t>
      </w:r>
      <w:r w:rsidRPr="003034F4">
        <w:t>3</w:t>
      </w:r>
      <w:r w:rsidRPr="003034F4">
        <w:t>）控制活动</w:t>
      </w:r>
    </w:p>
    <w:p w14:paraId="342C3809" w14:textId="77777777" w:rsidR="0015703E" w:rsidRPr="003034F4" w:rsidRDefault="0015703E">
      <w:pPr>
        <w:pStyle w:val="af1"/>
        <w:autoSpaceDE w:val="0"/>
        <w:autoSpaceDN w:val="0"/>
        <w:adjustRightInd w:val="0"/>
        <w:spacing w:line="360" w:lineRule="auto"/>
        <w:ind w:firstLineChars="200"/>
      </w:pPr>
      <w:r w:rsidRPr="003034F4">
        <w:t>公司控制活动主要包括组织结构控制、操作控制和会计控制等。</w:t>
      </w:r>
    </w:p>
    <w:p w14:paraId="1F6E7C6D" w14:textId="77777777" w:rsidR="0015703E" w:rsidRPr="003034F4" w:rsidRDefault="0015703E">
      <w:pPr>
        <w:autoSpaceDE w:val="0"/>
        <w:autoSpaceDN w:val="0"/>
        <w:adjustRightInd w:val="0"/>
        <w:spacing w:line="360" w:lineRule="auto"/>
        <w:ind w:firstLineChars="200" w:firstLine="420"/>
      </w:pPr>
      <w:r w:rsidRPr="003034F4">
        <w:t>A</w:t>
      </w:r>
      <w:r w:rsidRPr="003034F4">
        <w:t>．组织结构控制</w:t>
      </w:r>
    </w:p>
    <w:p w14:paraId="6CA81C30" w14:textId="77777777" w:rsidR="0015703E" w:rsidRPr="003034F4" w:rsidRDefault="0015703E">
      <w:pPr>
        <w:pStyle w:val="af1"/>
        <w:autoSpaceDE w:val="0"/>
        <w:autoSpaceDN w:val="0"/>
        <w:adjustRightInd w:val="0"/>
        <w:spacing w:line="360" w:lineRule="auto"/>
        <w:ind w:firstLineChars="200"/>
      </w:pPr>
      <w:r w:rsidRPr="003034F4">
        <w:t>各部门的设置体现部门之间职责有分工，但部门之间又相互合作与制衡的原则。基金投资管理、基金运作、市场营销部等业务部门有明确的授权分工，各部门的操作相互独立、相互牵制并且有独立的报告系统，形成了权责分明、严密有效的三道监控防线：</w:t>
      </w:r>
    </w:p>
    <w:p w14:paraId="084E5F4B" w14:textId="205188EE" w:rsidR="0015703E" w:rsidRPr="003034F4" w:rsidRDefault="0015703E">
      <w:pPr>
        <w:autoSpaceDE w:val="0"/>
        <w:autoSpaceDN w:val="0"/>
        <w:adjustRightInd w:val="0"/>
        <w:spacing w:line="360" w:lineRule="auto"/>
        <w:ind w:firstLineChars="200" w:firstLine="420"/>
      </w:pPr>
      <w:r w:rsidRPr="003034F4">
        <w:t>a.</w:t>
      </w:r>
      <w:r w:rsidRPr="003034F4">
        <w:t>以各岗位目标责任制为基础的第一道监控防线：各部门内部工作岗位合理分工、职责明确，并有相应的岗位说明书和岗位责任制，对不相容的职务、岗位分离设置，使不同的岗位之间形成一种相互检查、相互制约的关系，以减少舞弊或差错发生的风险。</w:t>
      </w:r>
    </w:p>
    <w:p w14:paraId="41AA6B7B" w14:textId="72FEE507" w:rsidR="0015703E" w:rsidRPr="003034F4" w:rsidRDefault="0015703E">
      <w:pPr>
        <w:autoSpaceDE w:val="0"/>
        <w:autoSpaceDN w:val="0"/>
        <w:adjustRightInd w:val="0"/>
        <w:spacing w:line="360" w:lineRule="auto"/>
        <w:ind w:firstLineChars="200" w:firstLine="420"/>
      </w:pPr>
      <w:r w:rsidRPr="003034F4">
        <w:t>b.</w:t>
      </w:r>
      <w:r w:rsidRPr="003034F4">
        <w:t>各相关部门、相关岗位之间相互监督和牵制的第二道监控防线：公司在相关部门、相关岗位之间建立标准化的业务操作流程、重要业务处理凭据传递和信息沟通制度，后续部门及岗位对前一部门及岗位负有监督和检查的责任。</w:t>
      </w:r>
    </w:p>
    <w:p w14:paraId="41EA201B" w14:textId="37A54431" w:rsidR="0015703E" w:rsidRPr="003034F4" w:rsidRDefault="0015703E">
      <w:pPr>
        <w:autoSpaceDE w:val="0"/>
        <w:autoSpaceDN w:val="0"/>
        <w:adjustRightInd w:val="0"/>
        <w:spacing w:line="360" w:lineRule="auto"/>
        <w:ind w:firstLineChars="200" w:firstLine="420"/>
      </w:pPr>
      <w:r w:rsidRPr="003034F4">
        <w:t>c.</w:t>
      </w:r>
      <w:r w:rsidRPr="003034F4">
        <w:t>以督察长、</w:t>
      </w:r>
      <w:r w:rsidR="00DD09AA" w:rsidRPr="003034F4">
        <w:t>监察稽核部门</w:t>
      </w:r>
      <w:r w:rsidRPr="003034F4">
        <w:t>对各岗位、各部门、各机构、各项业务全面实施监督反馈的第三道监控防线。</w:t>
      </w:r>
    </w:p>
    <w:p w14:paraId="4DDE7E27" w14:textId="77777777" w:rsidR="0015703E" w:rsidRPr="003034F4" w:rsidRDefault="0015703E">
      <w:pPr>
        <w:autoSpaceDE w:val="0"/>
        <w:autoSpaceDN w:val="0"/>
        <w:adjustRightInd w:val="0"/>
        <w:spacing w:line="360" w:lineRule="auto"/>
        <w:ind w:firstLineChars="200" w:firstLine="420"/>
      </w:pPr>
      <w:r w:rsidRPr="003034F4">
        <w:t>B</w:t>
      </w:r>
      <w:r w:rsidRPr="003034F4">
        <w:t>．操作控制</w:t>
      </w:r>
    </w:p>
    <w:p w14:paraId="6B9A8FE8" w14:textId="77777777" w:rsidR="0015703E" w:rsidRPr="003034F4" w:rsidRDefault="0015703E">
      <w:pPr>
        <w:autoSpaceDE w:val="0"/>
        <w:autoSpaceDN w:val="0"/>
        <w:adjustRightInd w:val="0"/>
        <w:spacing w:line="360" w:lineRule="auto"/>
        <w:ind w:firstLineChars="200" w:firstLine="420"/>
        <w:rPr>
          <w:sz w:val="24"/>
        </w:rPr>
      </w:pPr>
      <w:r w:rsidRPr="003034F4">
        <w:t>公司设定了一系列的操作控制的制度手段，如标准化业务流程、业务、岗位和空间隔离制度、授权分责制度、集中交易制度、保密制度、信息披露制度、档案资料保全制度、客户投诉处理制度等，控制日常运作和经营中的风险。</w:t>
      </w:r>
    </w:p>
    <w:p w14:paraId="238FAD25" w14:textId="77777777" w:rsidR="0015703E" w:rsidRPr="003034F4" w:rsidRDefault="0015703E">
      <w:pPr>
        <w:autoSpaceDE w:val="0"/>
        <w:autoSpaceDN w:val="0"/>
        <w:adjustRightInd w:val="0"/>
        <w:spacing w:line="360" w:lineRule="auto"/>
        <w:ind w:firstLineChars="200" w:firstLine="420"/>
      </w:pPr>
      <w:r w:rsidRPr="003034F4">
        <w:t>C.</w:t>
      </w:r>
      <w:r w:rsidRPr="003034F4">
        <w:t>会计控制</w:t>
      </w:r>
    </w:p>
    <w:p w14:paraId="59F233A4" w14:textId="77777777" w:rsidR="0015703E" w:rsidRPr="003034F4" w:rsidRDefault="0015703E">
      <w:pPr>
        <w:autoSpaceDE w:val="0"/>
        <w:autoSpaceDN w:val="0"/>
        <w:adjustRightInd w:val="0"/>
        <w:spacing w:line="360" w:lineRule="auto"/>
        <w:ind w:firstLineChars="200" w:firstLine="420"/>
      </w:pPr>
      <w:r w:rsidRPr="003034F4">
        <w:t>公司确保基金资产与公司自有财产完全分开，分</w:t>
      </w:r>
      <w:r w:rsidR="0038716F" w:rsidRPr="003034F4">
        <w:t>账</w:t>
      </w:r>
      <w:r w:rsidRPr="003034F4">
        <w:t>管理，独立核算；公司会计核算与基金会计核算在业务规范、人员岗位和办公区域上进行严格区分。公司对所管理的不同基金以及本基金下分别设立账户，分</w:t>
      </w:r>
      <w:r w:rsidR="0038716F" w:rsidRPr="003034F4">
        <w:t>账</w:t>
      </w:r>
      <w:r w:rsidRPr="003034F4">
        <w:t>管理，以确保每只基金和基金资产的完整和独立。</w:t>
      </w:r>
    </w:p>
    <w:p w14:paraId="3BB3F431" w14:textId="77777777" w:rsidR="0015703E" w:rsidRPr="003034F4" w:rsidRDefault="0015703E">
      <w:pPr>
        <w:autoSpaceDE w:val="0"/>
        <w:autoSpaceDN w:val="0"/>
        <w:adjustRightInd w:val="0"/>
        <w:spacing w:line="360" w:lineRule="auto"/>
        <w:ind w:firstLineChars="200" w:firstLine="420"/>
      </w:pPr>
      <w:r w:rsidRPr="003034F4">
        <w:t>（</w:t>
      </w:r>
      <w:r w:rsidRPr="003034F4">
        <w:t>4</w:t>
      </w:r>
      <w:r w:rsidRPr="003034F4">
        <w:t>）信息沟通</w:t>
      </w:r>
    </w:p>
    <w:p w14:paraId="01ABDEEF" w14:textId="77777777" w:rsidR="0015703E" w:rsidRPr="003034F4" w:rsidRDefault="0015703E">
      <w:pPr>
        <w:pStyle w:val="a0"/>
        <w:autoSpaceDE w:val="0"/>
        <w:autoSpaceDN w:val="0"/>
        <w:adjustRightInd w:val="0"/>
        <w:spacing w:line="360" w:lineRule="auto"/>
      </w:pPr>
      <w:r w:rsidRPr="003034F4">
        <w:t>即指及时地实现信息的流动，如自下而上的报告和自上而下的反馈。</w:t>
      </w:r>
    </w:p>
    <w:p w14:paraId="39943637" w14:textId="77777777" w:rsidR="0015703E" w:rsidRPr="003034F4" w:rsidRDefault="0015703E">
      <w:pPr>
        <w:autoSpaceDE w:val="0"/>
        <w:autoSpaceDN w:val="0"/>
        <w:adjustRightInd w:val="0"/>
        <w:spacing w:line="360" w:lineRule="auto"/>
        <w:ind w:firstLineChars="200" w:firstLine="420"/>
      </w:pPr>
      <w:r w:rsidRPr="003034F4">
        <w:t>公司建立了内部办公自动化信息系统与业务汇报体系，通过建立有效的信息交流渠道，保证公司员工及各级管理人员可以充分了解与其职责相关的信息，保证信息及时送达适当的人员进行处理。</w:t>
      </w:r>
    </w:p>
    <w:p w14:paraId="05F0A917" w14:textId="77777777" w:rsidR="0015703E" w:rsidRPr="003034F4" w:rsidRDefault="0015703E">
      <w:pPr>
        <w:autoSpaceDE w:val="0"/>
        <w:autoSpaceDN w:val="0"/>
        <w:adjustRightInd w:val="0"/>
        <w:spacing w:line="360" w:lineRule="auto"/>
        <w:ind w:firstLineChars="200" w:firstLine="420"/>
      </w:pPr>
      <w:r w:rsidRPr="003034F4">
        <w:t>公司制定管理和业务报告制度，包括定期报告制度和不定期报告制度。定期报告制度按</w:t>
      </w:r>
      <w:r w:rsidRPr="003034F4">
        <w:lastRenderedPageBreak/>
        <w:t>照每日、每月、每年度等不同的时间频次进行报告。</w:t>
      </w:r>
    </w:p>
    <w:p w14:paraId="7C9377F2" w14:textId="77777777" w:rsidR="0015703E" w:rsidRPr="003034F4" w:rsidRDefault="0015703E">
      <w:pPr>
        <w:autoSpaceDE w:val="0"/>
        <w:autoSpaceDN w:val="0"/>
        <w:adjustRightInd w:val="0"/>
        <w:spacing w:line="360" w:lineRule="auto"/>
        <w:ind w:firstLineChars="200" w:firstLine="420"/>
      </w:pPr>
      <w:r w:rsidRPr="003034F4">
        <w:t>a.</w:t>
      </w:r>
      <w:r w:rsidRPr="003034F4">
        <w:t>执行体系报告路线：各业务人员向部门负责人报告；部门负责人向分管领导、总经理报告；</w:t>
      </w:r>
    </w:p>
    <w:p w14:paraId="406D7FA4" w14:textId="77777777" w:rsidR="0015703E" w:rsidRPr="003034F4" w:rsidRDefault="0015703E">
      <w:pPr>
        <w:autoSpaceDE w:val="0"/>
        <w:autoSpaceDN w:val="0"/>
        <w:adjustRightInd w:val="0"/>
        <w:spacing w:line="360" w:lineRule="auto"/>
        <w:ind w:firstLineChars="200" w:firstLine="420"/>
      </w:pPr>
      <w:r w:rsidRPr="003034F4">
        <w:t>b.</w:t>
      </w:r>
      <w:r w:rsidRPr="003034F4">
        <w:t>监督体系报告路线：公司员工、各部门负责人向</w:t>
      </w:r>
      <w:r w:rsidR="00DD09AA" w:rsidRPr="003034F4">
        <w:t>监察稽核部门</w:t>
      </w:r>
      <w:r w:rsidRPr="003034F4">
        <w:t>报告，</w:t>
      </w:r>
      <w:r w:rsidR="00DD09AA" w:rsidRPr="003034F4">
        <w:t>监察稽核部门</w:t>
      </w:r>
      <w:r w:rsidRPr="003034F4">
        <w:t>向总经理、督察长分别报告；</w:t>
      </w:r>
    </w:p>
    <w:p w14:paraId="43C692D1" w14:textId="77777777" w:rsidR="0015703E" w:rsidRPr="003034F4" w:rsidRDefault="0015703E">
      <w:pPr>
        <w:autoSpaceDE w:val="0"/>
        <w:autoSpaceDN w:val="0"/>
        <w:adjustRightInd w:val="0"/>
        <w:spacing w:line="360" w:lineRule="auto"/>
        <w:ind w:firstLineChars="200" w:firstLine="420"/>
        <w:rPr>
          <w:sz w:val="24"/>
        </w:rPr>
      </w:pPr>
      <w:r w:rsidRPr="003034F4">
        <w:t>c.</w:t>
      </w:r>
      <w:r w:rsidRPr="003034F4">
        <w:t>督察长定期出具监察报告，</w:t>
      </w:r>
      <w:r w:rsidR="005A7EE5" w:rsidRPr="003034F4">
        <w:t>报送董事会及其下设的风险控制委员会和中国证监会；如发现重大违规行为，应立即向董事会和中国证监会报告</w:t>
      </w:r>
      <w:r w:rsidRPr="003034F4">
        <w:t>。</w:t>
      </w:r>
    </w:p>
    <w:p w14:paraId="33FB2668" w14:textId="77777777" w:rsidR="0015703E" w:rsidRPr="003034F4" w:rsidRDefault="0015703E">
      <w:pPr>
        <w:autoSpaceDE w:val="0"/>
        <w:autoSpaceDN w:val="0"/>
        <w:adjustRightInd w:val="0"/>
        <w:spacing w:line="360" w:lineRule="auto"/>
        <w:ind w:firstLineChars="200" w:firstLine="420"/>
      </w:pPr>
      <w:r w:rsidRPr="003034F4">
        <w:t>（</w:t>
      </w:r>
      <w:r w:rsidRPr="003034F4">
        <w:t>5</w:t>
      </w:r>
      <w:r w:rsidRPr="003034F4">
        <w:t>）内部监控</w:t>
      </w:r>
    </w:p>
    <w:p w14:paraId="44FD2C63" w14:textId="77777777" w:rsidR="0015703E" w:rsidRPr="003034F4" w:rsidRDefault="0015703E" w:rsidP="000C11A6">
      <w:pPr>
        <w:autoSpaceDE w:val="0"/>
        <w:autoSpaceDN w:val="0"/>
        <w:adjustRightInd w:val="0"/>
        <w:spacing w:line="360" w:lineRule="auto"/>
        <w:ind w:firstLineChars="200" w:firstLine="420"/>
      </w:pPr>
      <w:r w:rsidRPr="003034F4">
        <w:t>督察长和监察稽核部门人员负责日常监督工作，促使公司员工积极参与和遵循内部控制制度，保证制度有效地实施。公司监事会、</w:t>
      </w:r>
      <w:r w:rsidR="005323BA" w:rsidRPr="003034F4">
        <w:t>董事会风险控制委员会</w:t>
      </w:r>
      <w:r w:rsidRPr="003034F4">
        <w:t>、督察长、风险管理委员会、</w:t>
      </w:r>
      <w:r w:rsidR="00DD09AA" w:rsidRPr="003034F4">
        <w:t>监察稽核部门</w:t>
      </w:r>
      <w:r w:rsidRPr="003034F4">
        <w:t>对内部控制制度持续地进行检验，检验其是否符合规定要求并加以充实和改善，及时反映政策法规、市场环境、技术等因素的变化趋势，保证内控制度的有效性。</w:t>
      </w:r>
    </w:p>
    <w:p w14:paraId="3F9CAC2E" w14:textId="77777777" w:rsidR="0015703E" w:rsidRPr="003034F4" w:rsidRDefault="003F29D9">
      <w:pPr>
        <w:pStyle w:val="1"/>
        <w:spacing w:line="360" w:lineRule="auto"/>
      </w:pPr>
      <w:r w:rsidRPr="003034F4">
        <w:rPr>
          <w:sz w:val="28"/>
        </w:rPr>
        <w:br w:type="page"/>
      </w:r>
      <w:bookmarkStart w:id="21" w:name="_Toc318201150"/>
      <w:bookmarkStart w:id="22" w:name="_Toc96957810"/>
      <w:r w:rsidR="0015703E" w:rsidRPr="003034F4">
        <w:rPr>
          <w:sz w:val="28"/>
        </w:rPr>
        <w:lastRenderedPageBreak/>
        <w:t>四、基金托管人</w:t>
      </w:r>
      <w:bookmarkEnd w:id="21"/>
      <w:bookmarkEnd w:id="22"/>
    </w:p>
    <w:p w14:paraId="39C3C2CF" w14:textId="37EE1B1E" w:rsidR="0031290B" w:rsidRPr="00FD0231" w:rsidRDefault="0031290B" w:rsidP="0031290B">
      <w:pPr>
        <w:autoSpaceDE w:val="0"/>
        <w:autoSpaceDN w:val="0"/>
        <w:adjustRightInd w:val="0"/>
        <w:spacing w:line="360" w:lineRule="auto"/>
        <w:ind w:firstLineChars="200" w:firstLine="482"/>
        <w:rPr>
          <w:rFonts w:ascii="宋体" w:hAnsi="宋体" w:cs="仿宋_GB2312"/>
          <w:b/>
          <w:bCs/>
          <w:sz w:val="24"/>
        </w:rPr>
      </w:pPr>
      <w:r w:rsidRPr="00FD0231">
        <w:rPr>
          <w:rFonts w:ascii="宋体" w:hAnsi="宋体" w:cs="仿宋_GB2312" w:hint="eastAsia"/>
          <w:b/>
          <w:bCs/>
          <w:sz w:val="24"/>
        </w:rPr>
        <w:t>（一）</w:t>
      </w:r>
      <w:r w:rsidR="00971D96" w:rsidRPr="00971D96">
        <w:rPr>
          <w:rFonts w:ascii="宋体" w:hAnsi="宋体" w:cs="仿宋_GB2312" w:hint="eastAsia"/>
          <w:b/>
          <w:bCs/>
          <w:sz w:val="24"/>
        </w:rPr>
        <w:t>基金托管人基本情况</w:t>
      </w:r>
    </w:p>
    <w:p w14:paraId="4A0AAB44" w14:textId="343AE302"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名称：平安银行股份有限公司</w:t>
      </w:r>
      <w:r w:rsidRPr="005C771A">
        <w:rPr>
          <w:rFonts w:hint="eastAsia"/>
          <w:lang w:val="x-none"/>
        </w:rPr>
        <w:t xml:space="preserve"> </w:t>
      </w:r>
    </w:p>
    <w:p w14:paraId="16593DDA" w14:textId="7E8C38AE"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注册</w:t>
      </w:r>
      <w:r w:rsidR="005B44FE">
        <w:rPr>
          <w:rFonts w:hint="eastAsia"/>
          <w:lang w:val="x-none"/>
        </w:rPr>
        <w:t>地址</w:t>
      </w:r>
      <w:r w:rsidRPr="005C771A">
        <w:rPr>
          <w:rFonts w:hint="eastAsia"/>
          <w:lang w:val="x-none"/>
        </w:rPr>
        <w:t>：广东省深圳市罗湖区深南东路</w:t>
      </w:r>
      <w:r w:rsidRPr="005C771A">
        <w:rPr>
          <w:rFonts w:hint="eastAsia"/>
          <w:lang w:val="x-none"/>
        </w:rPr>
        <w:t>5047</w:t>
      </w:r>
      <w:r w:rsidRPr="005C771A">
        <w:rPr>
          <w:rFonts w:hint="eastAsia"/>
          <w:lang w:val="x-none"/>
        </w:rPr>
        <w:t>号</w:t>
      </w:r>
    </w:p>
    <w:p w14:paraId="78A6881E"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办公地址：广东省深圳市福田区益田路</w:t>
      </w:r>
      <w:r w:rsidRPr="005C771A">
        <w:rPr>
          <w:rFonts w:hint="eastAsia"/>
          <w:lang w:val="x-none"/>
        </w:rPr>
        <w:t>5023</w:t>
      </w:r>
      <w:r w:rsidRPr="005C771A">
        <w:rPr>
          <w:rFonts w:hint="eastAsia"/>
          <w:lang w:val="x-none"/>
        </w:rPr>
        <w:t>号</w:t>
      </w:r>
    </w:p>
    <w:p w14:paraId="27C0E262"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法定代表人：谢永林</w:t>
      </w:r>
    </w:p>
    <w:p w14:paraId="2DB98A44"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成立日期：</w:t>
      </w:r>
      <w:r w:rsidRPr="005C771A">
        <w:rPr>
          <w:rFonts w:hint="eastAsia"/>
          <w:lang w:val="x-none"/>
        </w:rPr>
        <w:t>1987</w:t>
      </w:r>
      <w:r w:rsidRPr="005C771A">
        <w:rPr>
          <w:rFonts w:hint="eastAsia"/>
          <w:lang w:val="x-none"/>
        </w:rPr>
        <w:t>年</w:t>
      </w:r>
      <w:r w:rsidRPr="005C771A">
        <w:rPr>
          <w:rFonts w:hint="eastAsia"/>
          <w:lang w:val="x-none"/>
        </w:rPr>
        <w:t>12</w:t>
      </w:r>
      <w:r w:rsidRPr="005C771A">
        <w:rPr>
          <w:rFonts w:hint="eastAsia"/>
          <w:lang w:val="x-none"/>
        </w:rPr>
        <w:t>月</w:t>
      </w:r>
      <w:r w:rsidRPr="005C771A">
        <w:rPr>
          <w:rFonts w:hint="eastAsia"/>
          <w:lang w:val="x-none"/>
        </w:rPr>
        <w:t>22</w:t>
      </w:r>
      <w:r w:rsidRPr="005C771A">
        <w:rPr>
          <w:rFonts w:hint="eastAsia"/>
          <w:lang w:val="x-none"/>
        </w:rPr>
        <w:t>日</w:t>
      </w:r>
    </w:p>
    <w:p w14:paraId="41FA232D"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组织形式：股份有限公司</w:t>
      </w:r>
    </w:p>
    <w:p w14:paraId="34245256"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注册资本：</w:t>
      </w:r>
      <w:r w:rsidRPr="005C771A">
        <w:rPr>
          <w:rFonts w:hint="eastAsia"/>
          <w:lang w:val="x-none"/>
        </w:rPr>
        <w:t>19,405,918,198</w:t>
      </w:r>
      <w:r w:rsidRPr="005C771A">
        <w:rPr>
          <w:rFonts w:hint="eastAsia"/>
          <w:lang w:val="x-none"/>
        </w:rPr>
        <w:t>元</w:t>
      </w:r>
    </w:p>
    <w:p w14:paraId="707770AD"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存续期间：持续经营</w:t>
      </w:r>
    </w:p>
    <w:p w14:paraId="312A88F8"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基金托管资格批文及文号：中国证监会证监许可</w:t>
      </w:r>
      <w:r w:rsidRPr="005C771A">
        <w:rPr>
          <w:rFonts w:hint="eastAsia"/>
          <w:lang w:val="x-none"/>
        </w:rPr>
        <w:t>[2008]1037</w:t>
      </w:r>
      <w:r w:rsidRPr="005C771A">
        <w:rPr>
          <w:rFonts w:hint="eastAsia"/>
          <w:lang w:val="x-none"/>
        </w:rPr>
        <w:t>号</w:t>
      </w:r>
    </w:p>
    <w:p w14:paraId="47D57021"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联系人：高希泉</w:t>
      </w:r>
    </w:p>
    <w:p w14:paraId="623B7A41"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联系电话：（</w:t>
      </w:r>
      <w:r w:rsidRPr="005C771A">
        <w:rPr>
          <w:rFonts w:hint="eastAsia"/>
          <w:lang w:val="x-none"/>
        </w:rPr>
        <w:t>0755</w:t>
      </w:r>
      <w:r w:rsidRPr="005C771A">
        <w:rPr>
          <w:rFonts w:hint="eastAsia"/>
          <w:lang w:val="x-none"/>
        </w:rPr>
        <w:t>）</w:t>
      </w:r>
      <w:r w:rsidRPr="005C771A">
        <w:rPr>
          <w:rFonts w:hint="eastAsia"/>
          <w:lang w:val="x-none"/>
        </w:rPr>
        <w:t>22197701</w:t>
      </w:r>
    </w:p>
    <w:p w14:paraId="1ECDE868"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1</w:t>
      </w:r>
      <w:r w:rsidRPr="005C771A">
        <w:rPr>
          <w:rFonts w:hint="eastAsia"/>
          <w:lang w:val="x-none"/>
        </w:rPr>
        <w:t>、平安银行基本情况</w:t>
      </w:r>
    </w:p>
    <w:p w14:paraId="5C599A9F" w14:textId="675F98AF"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平安银行股份有限公司是一家总部设在深圳的全国性股份制商业银行（深圳证券交易所简称：平安银行，证券代码</w:t>
      </w:r>
      <w:r w:rsidRPr="005C771A">
        <w:rPr>
          <w:rFonts w:hint="eastAsia"/>
          <w:lang w:val="x-none"/>
        </w:rPr>
        <w:t>000001</w:t>
      </w:r>
      <w:r w:rsidRPr="005C771A">
        <w:rPr>
          <w:rFonts w:hint="eastAsia"/>
          <w:lang w:val="x-none"/>
        </w:rPr>
        <w:t>）。其前身是深圳发展银行股份有限公司，于</w:t>
      </w:r>
      <w:r w:rsidRPr="005C771A">
        <w:rPr>
          <w:rFonts w:hint="eastAsia"/>
          <w:lang w:val="x-none"/>
        </w:rPr>
        <w:t>2012</w:t>
      </w:r>
      <w:r w:rsidRPr="005C771A">
        <w:rPr>
          <w:rFonts w:hint="eastAsia"/>
          <w:lang w:val="x-none"/>
        </w:rPr>
        <w:t>年</w:t>
      </w:r>
      <w:r w:rsidRPr="005C771A">
        <w:rPr>
          <w:rFonts w:hint="eastAsia"/>
          <w:lang w:val="x-none"/>
        </w:rPr>
        <w:t>6</w:t>
      </w:r>
      <w:r w:rsidRPr="005C771A">
        <w:rPr>
          <w:rFonts w:hint="eastAsia"/>
          <w:lang w:val="x-none"/>
        </w:rPr>
        <w:t>月吸收合并原平安银行并于同年</w:t>
      </w:r>
      <w:r w:rsidRPr="005C771A">
        <w:rPr>
          <w:rFonts w:hint="eastAsia"/>
          <w:lang w:val="x-none"/>
        </w:rPr>
        <w:t>7</w:t>
      </w:r>
      <w:r w:rsidRPr="005C771A">
        <w:rPr>
          <w:rFonts w:hint="eastAsia"/>
          <w:lang w:val="x-none"/>
        </w:rPr>
        <w:t>月更名为平安银行。中国平安保险（集团）股份有限公司及其子公司合计持有平安银行</w:t>
      </w:r>
      <w:r w:rsidRPr="005C771A">
        <w:rPr>
          <w:rFonts w:hint="eastAsia"/>
          <w:lang w:val="x-none"/>
        </w:rPr>
        <w:t>58%</w:t>
      </w:r>
      <w:r w:rsidRPr="005C771A">
        <w:rPr>
          <w:rFonts w:hint="eastAsia"/>
          <w:lang w:val="x-none"/>
        </w:rPr>
        <w:t>的股份，为平安银行的控股股东。截至</w:t>
      </w:r>
      <w:r w:rsidRPr="005C771A">
        <w:rPr>
          <w:rFonts w:hint="eastAsia"/>
          <w:lang w:val="x-none"/>
        </w:rPr>
        <w:t>2020</w:t>
      </w:r>
      <w:r w:rsidRPr="005C771A">
        <w:rPr>
          <w:rFonts w:hint="eastAsia"/>
          <w:lang w:val="x-none"/>
        </w:rPr>
        <w:t>年末，平安银行有</w:t>
      </w:r>
      <w:r w:rsidRPr="005C771A">
        <w:rPr>
          <w:rFonts w:hint="eastAsia"/>
          <w:lang w:val="x-none"/>
        </w:rPr>
        <w:t>100</w:t>
      </w:r>
      <w:r w:rsidRPr="005C771A">
        <w:rPr>
          <w:rFonts w:hint="eastAsia"/>
          <w:lang w:val="x-none"/>
        </w:rPr>
        <w:t>家分行（含香港分行）</w:t>
      </w:r>
      <w:r w:rsidR="004D7D2E">
        <w:rPr>
          <w:rFonts w:hint="eastAsia"/>
          <w:lang w:val="x-none"/>
        </w:rPr>
        <w:t>，</w:t>
      </w:r>
      <w:r w:rsidRPr="005C771A">
        <w:rPr>
          <w:rFonts w:hint="eastAsia"/>
          <w:lang w:val="x-none"/>
        </w:rPr>
        <w:t>共</w:t>
      </w:r>
      <w:r w:rsidRPr="005C771A">
        <w:rPr>
          <w:rFonts w:hint="eastAsia"/>
          <w:lang w:val="x-none"/>
        </w:rPr>
        <w:t>1,103</w:t>
      </w:r>
      <w:r w:rsidRPr="005C771A">
        <w:rPr>
          <w:rFonts w:hint="eastAsia"/>
          <w:lang w:val="x-none"/>
        </w:rPr>
        <w:t>家营业机构。</w:t>
      </w:r>
    </w:p>
    <w:p w14:paraId="748DB27B"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2020</w:t>
      </w:r>
      <w:r w:rsidRPr="005C771A">
        <w:rPr>
          <w:rFonts w:hint="eastAsia"/>
          <w:lang w:val="x-none"/>
        </w:rPr>
        <w:t>年，平安银行实现营业收入</w:t>
      </w:r>
      <w:r w:rsidRPr="005C771A">
        <w:rPr>
          <w:rFonts w:hint="eastAsia"/>
          <w:lang w:val="x-none"/>
        </w:rPr>
        <w:t>1535.42</w:t>
      </w:r>
      <w:r w:rsidRPr="005C771A">
        <w:rPr>
          <w:rFonts w:hint="eastAsia"/>
          <w:lang w:val="x-none"/>
        </w:rPr>
        <w:t>亿元（同比增长</w:t>
      </w:r>
      <w:r w:rsidRPr="005C771A">
        <w:rPr>
          <w:rFonts w:hint="eastAsia"/>
          <w:lang w:val="x-none"/>
        </w:rPr>
        <w:t>11.3%</w:t>
      </w:r>
      <w:r w:rsidRPr="005C771A">
        <w:rPr>
          <w:rFonts w:hint="eastAsia"/>
          <w:lang w:val="x-none"/>
        </w:rPr>
        <w:t>）、净利润</w:t>
      </w:r>
      <w:r w:rsidRPr="005C771A">
        <w:rPr>
          <w:rFonts w:hint="eastAsia"/>
          <w:lang w:val="x-none"/>
        </w:rPr>
        <w:t>289.28</w:t>
      </w:r>
      <w:r w:rsidRPr="005C771A">
        <w:rPr>
          <w:rFonts w:hint="eastAsia"/>
          <w:lang w:val="x-none"/>
        </w:rPr>
        <w:t>亿元（同比增长</w:t>
      </w:r>
      <w:r w:rsidRPr="005C771A">
        <w:rPr>
          <w:rFonts w:hint="eastAsia"/>
          <w:lang w:val="x-none"/>
        </w:rPr>
        <w:t>2.6%</w:t>
      </w:r>
      <w:r w:rsidRPr="005C771A">
        <w:rPr>
          <w:rFonts w:hint="eastAsia"/>
          <w:lang w:val="x-none"/>
        </w:rPr>
        <w:t>）、资产总额</w:t>
      </w:r>
      <w:r w:rsidRPr="005C771A">
        <w:rPr>
          <w:rFonts w:hint="eastAsia"/>
          <w:lang w:val="x-none"/>
        </w:rPr>
        <w:t>44,685.14</w:t>
      </w:r>
      <w:r w:rsidRPr="005C771A">
        <w:rPr>
          <w:rFonts w:hint="eastAsia"/>
          <w:lang w:val="x-none"/>
        </w:rPr>
        <w:t>亿元（较上年末增长</w:t>
      </w:r>
      <w:r w:rsidRPr="005C771A">
        <w:rPr>
          <w:rFonts w:hint="eastAsia"/>
          <w:lang w:val="x-none"/>
        </w:rPr>
        <w:t>13.4%</w:t>
      </w:r>
      <w:r w:rsidRPr="005C771A">
        <w:rPr>
          <w:rFonts w:hint="eastAsia"/>
          <w:lang w:val="x-none"/>
        </w:rPr>
        <w:t>）、吸收存款本金余额</w:t>
      </w:r>
      <w:r w:rsidRPr="005C771A">
        <w:rPr>
          <w:rFonts w:hint="eastAsia"/>
          <w:lang w:val="x-none"/>
        </w:rPr>
        <w:t>26,731.18</w:t>
      </w:r>
      <w:r w:rsidRPr="005C771A">
        <w:rPr>
          <w:rFonts w:hint="eastAsia"/>
          <w:lang w:val="x-none"/>
        </w:rPr>
        <w:t>亿元（较上年末增长</w:t>
      </w:r>
      <w:r w:rsidRPr="005C771A">
        <w:rPr>
          <w:rFonts w:hint="eastAsia"/>
          <w:lang w:val="x-none"/>
        </w:rPr>
        <w:t>9.7%</w:t>
      </w:r>
      <w:r w:rsidRPr="005C771A">
        <w:rPr>
          <w:rFonts w:hint="eastAsia"/>
          <w:lang w:val="x-none"/>
        </w:rPr>
        <w:t>）、发放贷款和垫款总额</w:t>
      </w:r>
      <w:r w:rsidRPr="005C771A">
        <w:rPr>
          <w:rFonts w:hint="eastAsia"/>
          <w:lang w:val="x-none"/>
        </w:rPr>
        <w:t>26,662.97</w:t>
      </w:r>
      <w:r w:rsidRPr="005C771A">
        <w:rPr>
          <w:rFonts w:hint="eastAsia"/>
          <w:lang w:val="x-none"/>
        </w:rPr>
        <w:t>亿元（较上年末增长</w:t>
      </w:r>
      <w:r w:rsidRPr="005C771A">
        <w:rPr>
          <w:rFonts w:hint="eastAsia"/>
          <w:lang w:val="x-none"/>
        </w:rPr>
        <w:t>14.8%</w:t>
      </w:r>
      <w:r w:rsidRPr="005C771A">
        <w:rPr>
          <w:rFonts w:hint="eastAsia"/>
          <w:lang w:val="x-none"/>
        </w:rPr>
        <w:t>）。</w:t>
      </w:r>
    </w:p>
    <w:p w14:paraId="7B050806"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2</w:t>
      </w:r>
      <w:r w:rsidRPr="005C771A">
        <w:rPr>
          <w:rFonts w:hint="eastAsia"/>
          <w:lang w:val="x-none"/>
        </w:rPr>
        <w:t>、主要人员情况</w:t>
      </w:r>
    </w:p>
    <w:p w14:paraId="0B11CB63"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平安银行总行</w:t>
      </w:r>
      <w:proofErr w:type="gramStart"/>
      <w:r w:rsidRPr="005C771A">
        <w:rPr>
          <w:rFonts w:hint="eastAsia"/>
          <w:lang w:val="x-none"/>
        </w:rPr>
        <w:t>设资产</w:t>
      </w:r>
      <w:proofErr w:type="gramEnd"/>
      <w:r w:rsidRPr="005C771A">
        <w:rPr>
          <w:rFonts w:hint="eastAsia"/>
          <w:lang w:val="x-none"/>
        </w:rPr>
        <w:t>托管事业部，下设市场拓展处、创新发展处、估值核算处、资金清算处、规划发展处、</w:t>
      </w:r>
      <w:r w:rsidRPr="005C771A">
        <w:rPr>
          <w:rFonts w:hint="eastAsia"/>
          <w:lang w:val="x-none"/>
        </w:rPr>
        <w:t>IT</w:t>
      </w:r>
      <w:r w:rsidRPr="005C771A">
        <w:rPr>
          <w:rFonts w:hint="eastAsia"/>
          <w:lang w:val="x-none"/>
        </w:rPr>
        <w:t>系统支持处、督察合</w:t>
      </w:r>
      <w:proofErr w:type="gramStart"/>
      <w:r w:rsidRPr="005C771A">
        <w:rPr>
          <w:rFonts w:hint="eastAsia"/>
          <w:lang w:val="x-none"/>
        </w:rPr>
        <w:t>规</w:t>
      </w:r>
      <w:proofErr w:type="gramEnd"/>
      <w:r w:rsidRPr="005C771A">
        <w:rPr>
          <w:rFonts w:hint="eastAsia"/>
          <w:lang w:val="x-none"/>
        </w:rPr>
        <w:t>处、基金服务中心</w:t>
      </w:r>
      <w:r w:rsidRPr="005C771A">
        <w:rPr>
          <w:rFonts w:hint="eastAsia"/>
          <w:lang w:val="x-none"/>
        </w:rPr>
        <w:t>8</w:t>
      </w:r>
      <w:r w:rsidRPr="005C771A">
        <w:rPr>
          <w:rFonts w:hint="eastAsia"/>
          <w:lang w:val="x-none"/>
        </w:rPr>
        <w:t>个处室，目前部门人员为</w:t>
      </w:r>
      <w:r w:rsidRPr="005C771A">
        <w:rPr>
          <w:rFonts w:hint="eastAsia"/>
          <w:lang w:val="x-none"/>
        </w:rPr>
        <w:t>69</w:t>
      </w:r>
      <w:r w:rsidRPr="005C771A">
        <w:rPr>
          <w:rFonts w:hint="eastAsia"/>
          <w:lang w:val="x-none"/>
        </w:rPr>
        <w:t>人，为客户提供专业化的托管服务。证券投资基金托管业务相关员工配置齐全且从业经验丰富，托管</w:t>
      </w:r>
      <w:proofErr w:type="gramStart"/>
      <w:r w:rsidRPr="005C771A">
        <w:rPr>
          <w:rFonts w:hint="eastAsia"/>
          <w:lang w:val="x-none"/>
        </w:rPr>
        <w:t>部核心管理层具备</w:t>
      </w:r>
      <w:proofErr w:type="gramEnd"/>
      <w:r w:rsidRPr="005C771A">
        <w:rPr>
          <w:rFonts w:hint="eastAsia"/>
          <w:lang w:val="x-none"/>
        </w:rPr>
        <w:t>银行管理、证券或托管业务十年以上从业经验。</w:t>
      </w:r>
    </w:p>
    <w:p w14:paraId="44B45C85"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3</w:t>
      </w:r>
      <w:r w:rsidRPr="005C771A">
        <w:rPr>
          <w:rFonts w:hint="eastAsia"/>
          <w:lang w:val="x-none"/>
        </w:rPr>
        <w:t>、基金托管业务经营情况</w:t>
      </w:r>
    </w:p>
    <w:p w14:paraId="564E4610"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2008</w:t>
      </w:r>
      <w:r w:rsidRPr="005C771A">
        <w:rPr>
          <w:rFonts w:hint="eastAsia"/>
          <w:lang w:val="x-none"/>
        </w:rPr>
        <w:t>年</w:t>
      </w:r>
      <w:r w:rsidRPr="005C771A">
        <w:rPr>
          <w:rFonts w:hint="eastAsia"/>
          <w:lang w:val="x-none"/>
        </w:rPr>
        <w:t>8</w:t>
      </w:r>
      <w:r w:rsidRPr="005C771A">
        <w:rPr>
          <w:rFonts w:hint="eastAsia"/>
          <w:lang w:val="x-none"/>
        </w:rPr>
        <w:t>月</w:t>
      </w:r>
      <w:r w:rsidRPr="005C771A">
        <w:rPr>
          <w:rFonts w:hint="eastAsia"/>
          <w:lang w:val="x-none"/>
        </w:rPr>
        <w:t>15</w:t>
      </w:r>
      <w:r w:rsidRPr="005C771A">
        <w:rPr>
          <w:rFonts w:hint="eastAsia"/>
          <w:lang w:val="x-none"/>
        </w:rPr>
        <w:t>日获得中国证监会、银监会核准开办证券投资基金托管业务。截至</w:t>
      </w:r>
      <w:r w:rsidRPr="005C771A">
        <w:rPr>
          <w:rFonts w:hint="eastAsia"/>
          <w:lang w:val="x-none"/>
        </w:rPr>
        <w:t>2020</w:t>
      </w:r>
      <w:r w:rsidRPr="005C771A">
        <w:rPr>
          <w:rFonts w:hint="eastAsia"/>
          <w:lang w:val="x-none"/>
        </w:rPr>
        <w:t>年末，平安银行股份有限公司托管证券投资基金净值规模合计</w:t>
      </w:r>
      <w:r w:rsidRPr="005C771A">
        <w:rPr>
          <w:rFonts w:hint="eastAsia"/>
          <w:lang w:val="x-none"/>
        </w:rPr>
        <w:t>4,626</w:t>
      </w:r>
      <w:r w:rsidRPr="005C771A">
        <w:rPr>
          <w:rFonts w:hint="eastAsia"/>
          <w:lang w:val="x-none"/>
        </w:rPr>
        <w:t>亿，平安银行已托管</w:t>
      </w:r>
      <w:r w:rsidRPr="005C771A">
        <w:rPr>
          <w:rFonts w:hint="eastAsia"/>
          <w:lang w:val="x-none"/>
        </w:rPr>
        <w:t>187</w:t>
      </w:r>
      <w:r w:rsidRPr="005C771A">
        <w:rPr>
          <w:rFonts w:hint="eastAsia"/>
          <w:lang w:val="x-none"/>
        </w:rPr>
        <w:t>只证券投资基金，覆盖了股票型、债券型、混合型、货币型、指数型、</w:t>
      </w:r>
      <w:r w:rsidRPr="005C771A">
        <w:rPr>
          <w:rFonts w:hint="eastAsia"/>
          <w:lang w:val="x-none"/>
        </w:rPr>
        <w:t xml:space="preserve">FOF </w:t>
      </w:r>
      <w:r w:rsidRPr="005C771A">
        <w:rPr>
          <w:rFonts w:hint="eastAsia"/>
          <w:lang w:val="x-none"/>
        </w:rPr>
        <w:t>等多种类型的基金，满足了不同客户多元化的投资理财需求。</w:t>
      </w:r>
    </w:p>
    <w:p w14:paraId="13E2B54C" w14:textId="77777777" w:rsidR="005C771A" w:rsidRPr="005C771A" w:rsidRDefault="005C771A" w:rsidP="005C771A">
      <w:pPr>
        <w:autoSpaceDE w:val="0"/>
        <w:autoSpaceDN w:val="0"/>
        <w:adjustRightInd w:val="0"/>
        <w:spacing w:line="360" w:lineRule="auto"/>
        <w:ind w:firstLineChars="200" w:firstLine="420"/>
        <w:rPr>
          <w:lang w:val="x-none"/>
        </w:rPr>
      </w:pPr>
    </w:p>
    <w:p w14:paraId="7B51E425" w14:textId="77777777" w:rsidR="005C771A" w:rsidRPr="005C6053" w:rsidRDefault="005C771A" w:rsidP="005C6053">
      <w:pPr>
        <w:autoSpaceDE w:val="0"/>
        <w:autoSpaceDN w:val="0"/>
        <w:adjustRightInd w:val="0"/>
        <w:spacing w:line="360" w:lineRule="auto"/>
        <w:ind w:firstLineChars="200" w:firstLine="482"/>
        <w:rPr>
          <w:rFonts w:ascii="宋体" w:hAnsi="宋体" w:cs="仿宋_GB2312"/>
          <w:b/>
          <w:bCs/>
          <w:sz w:val="24"/>
        </w:rPr>
      </w:pPr>
      <w:r w:rsidRPr="005C6053">
        <w:rPr>
          <w:rFonts w:ascii="宋体" w:hAnsi="宋体" w:cs="仿宋_GB2312" w:hint="eastAsia"/>
          <w:b/>
          <w:bCs/>
          <w:sz w:val="24"/>
        </w:rPr>
        <w:lastRenderedPageBreak/>
        <w:t>（二）基金托管人的内部风险控制制度说明</w:t>
      </w:r>
    </w:p>
    <w:p w14:paraId="0FAA60D9"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1</w:t>
      </w:r>
      <w:r w:rsidRPr="005C771A">
        <w:rPr>
          <w:rFonts w:hint="eastAsia"/>
          <w:lang w:val="x-none"/>
        </w:rPr>
        <w:t>、内部控制目标</w:t>
      </w:r>
    </w:p>
    <w:p w14:paraId="16520C9F"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作为基金托管人，平安银行股份有限公司严格遵守国家有关托管业务的法律法规、行业监管要求，自觉形成守法经营、规范运作的经营理念和经营风格；确保基金财产的安全完整，确保有关信息的真实、准确、完整、及时，保护基金份额持有人的合法权益；确保内部控制和风险管理体系的有效性；防范和化解经营风险，确保业务的安全、稳健运行，促进经营目标的实现。</w:t>
      </w:r>
    </w:p>
    <w:p w14:paraId="64BAF48B"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2</w:t>
      </w:r>
      <w:r w:rsidRPr="005C771A">
        <w:rPr>
          <w:rFonts w:hint="eastAsia"/>
          <w:lang w:val="x-none"/>
        </w:rPr>
        <w:t>、内部控制组织结构</w:t>
      </w:r>
    </w:p>
    <w:p w14:paraId="73446EF4"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平安银行股份有限公司设有总行独立一级部门资产托管事业部，是全行资产托管业务的管理和运营部门，专门配备了专职内部监察稽核人员负责托管业务的内部控制和风险管理工作，具有独立行使监督稽核工作的职权和能力。</w:t>
      </w:r>
    </w:p>
    <w:p w14:paraId="23618D83"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3</w:t>
      </w:r>
      <w:r w:rsidRPr="005C771A">
        <w:rPr>
          <w:rFonts w:hint="eastAsia"/>
          <w:lang w:val="x-none"/>
        </w:rPr>
        <w:t>、内部控制制度及措施</w:t>
      </w:r>
    </w:p>
    <w:p w14:paraId="707EB2A1"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资产托管事业</w:t>
      </w:r>
      <w:proofErr w:type="gramStart"/>
      <w:r w:rsidRPr="005C771A">
        <w:rPr>
          <w:rFonts w:hint="eastAsia"/>
          <w:lang w:val="x-none"/>
        </w:rPr>
        <w:t>部具备</w:t>
      </w:r>
      <w:proofErr w:type="gramEnd"/>
      <w:r w:rsidRPr="005C771A">
        <w:rPr>
          <w:rFonts w:hint="eastAsia"/>
          <w:lang w:val="x-none"/>
        </w:rPr>
        <w:t>系统、完善的制度控制体系，建立了管理制度、控制制度、岗位职责、业务操作流程，可以保证托管业务的规范操作和顺利进行；取得基金从业资格的人员符合监管要求；业务管理严格实行复核、审核、检查制度，授权工作实行集中控制，业务印章按规程保管、存放、使用，账户资料严格保管，制约机制严格有效；业务</w:t>
      </w:r>
      <w:proofErr w:type="gramStart"/>
      <w:r w:rsidRPr="005C771A">
        <w:rPr>
          <w:rFonts w:hint="eastAsia"/>
          <w:lang w:val="x-none"/>
        </w:rPr>
        <w:t>操作区</w:t>
      </w:r>
      <w:proofErr w:type="gramEnd"/>
      <w:r w:rsidRPr="005C771A">
        <w:rPr>
          <w:rFonts w:hint="eastAsia"/>
          <w:lang w:val="x-none"/>
        </w:rPr>
        <w:t>专门设置，封闭管理，实施音像监控；业务信息由专职信息披露人负责，防止泄密；业务实现自动化操作，防止人为事故的发生，技术系统完整、独立。</w:t>
      </w:r>
    </w:p>
    <w:p w14:paraId="4797B4BD" w14:textId="77777777" w:rsidR="005C771A" w:rsidRPr="005C771A" w:rsidRDefault="005C771A" w:rsidP="005C771A">
      <w:pPr>
        <w:autoSpaceDE w:val="0"/>
        <w:autoSpaceDN w:val="0"/>
        <w:adjustRightInd w:val="0"/>
        <w:spacing w:line="360" w:lineRule="auto"/>
        <w:ind w:firstLineChars="200" w:firstLine="420"/>
        <w:rPr>
          <w:lang w:val="x-none"/>
        </w:rPr>
      </w:pPr>
    </w:p>
    <w:p w14:paraId="21FD8004" w14:textId="77777777" w:rsidR="005C771A" w:rsidRPr="005C6053" w:rsidRDefault="005C771A" w:rsidP="005C6053">
      <w:pPr>
        <w:autoSpaceDE w:val="0"/>
        <w:autoSpaceDN w:val="0"/>
        <w:adjustRightInd w:val="0"/>
        <w:spacing w:line="360" w:lineRule="auto"/>
        <w:ind w:firstLineChars="200" w:firstLine="482"/>
        <w:rPr>
          <w:rFonts w:ascii="宋体" w:hAnsi="宋体" w:cs="仿宋_GB2312"/>
          <w:b/>
          <w:bCs/>
          <w:sz w:val="24"/>
        </w:rPr>
      </w:pPr>
      <w:r w:rsidRPr="005C6053">
        <w:rPr>
          <w:rFonts w:ascii="宋体" w:hAnsi="宋体" w:cs="仿宋_GB2312" w:hint="eastAsia"/>
          <w:b/>
          <w:bCs/>
          <w:sz w:val="24"/>
        </w:rPr>
        <w:t>（三）基金托管人对基金管理人运作基金进行监督的方法和程序</w:t>
      </w:r>
    </w:p>
    <w:p w14:paraId="1524ECA0"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1</w:t>
      </w:r>
      <w:r w:rsidRPr="005C771A">
        <w:rPr>
          <w:rFonts w:hint="eastAsia"/>
          <w:lang w:val="x-none"/>
        </w:rPr>
        <w:t>、监督方法</w:t>
      </w:r>
    </w:p>
    <w:p w14:paraId="4496816E"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依照《基金法》及其配套法规和基金合同的约定，监督所托管基金的投资运作。利用行业普遍使用的“资产托管业务系统——监控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5CF0217D"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2</w:t>
      </w:r>
      <w:r w:rsidRPr="005C771A">
        <w:rPr>
          <w:rFonts w:hint="eastAsia"/>
          <w:lang w:val="x-none"/>
        </w:rPr>
        <w:t>、监督流程</w:t>
      </w:r>
    </w:p>
    <w:p w14:paraId="0341B206"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w:t>
      </w:r>
      <w:r w:rsidRPr="005C771A">
        <w:rPr>
          <w:rFonts w:hint="eastAsia"/>
          <w:lang w:val="x-none"/>
        </w:rPr>
        <w:t>1</w:t>
      </w:r>
      <w:r w:rsidRPr="005C771A">
        <w:rPr>
          <w:rFonts w:hint="eastAsia"/>
          <w:lang w:val="x-none"/>
        </w:rPr>
        <w:t>）每工作日按时通过监控子系统，对各基金投资运作比例控制指标进行例行监控，发现投资比例超标等异常情况，向基金管理人发出书面通知，与基金管理人进行情况核实，督促其纠正，并及时报告中国证监会。</w:t>
      </w:r>
    </w:p>
    <w:p w14:paraId="0A573C17"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w:t>
      </w:r>
      <w:r w:rsidRPr="005C771A">
        <w:rPr>
          <w:rFonts w:hint="eastAsia"/>
          <w:lang w:val="x-none"/>
        </w:rPr>
        <w:t>2</w:t>
      </w:r>
      <w:r w:rsidRPr="005C771A">
        <w:rPr>
          <w:rFonts w:hint="eastAsia"/>
          <w:lang w:val="x-none"/>
        </w:rPr>
        <w:t>）收到基金管理人的投资指令后，对涉及各基金的投资范围、投资对象及交易对手等内容进行合法合</w:t>
      </w:r>
      <w:proofErr w:type="gramStart"/>
      <w:r w:rsidRPr="005C771A">
        <w:rPr>
          <w:rFonts w:hint="eastAsia"/>
          <w:lang w:val="x-none"/>
        </w:rPr>
        <w:t>规</w:t>
      </w:r>
      <w:proofErr w:type="gramEnd"/>
      <w:r w:rsidRPr="005C771A">
        <w:rPr>
          <w:rFonts w:hint="eastAsia"/>
          <w:lang w:val="x-none"/>
        </w:rPr>
        <w:t>性监督。</w:t>
      </w:r>
    </w:p>
    <w:p w14:paraId="4FA902C4" w14:textId="77777777" w:rsidR="005C771A" w:rsidRPr="005C771A" w:rsidRDefault="005C771A" w:rsidP="005C771A">
      <w:pPr>
        <w:autoSpaceDE w:val="0"/>
        <w:autoSpaceDN w:val="0"/>
        <w:adjustRightInd w:val="0"/>
        <w:spacing w:line="360" w:lineRule="auto"/>
        <w:ind w:firstLineChars="200" w:firstLine="420"/>
        <w:rPr>
          <w:lang w:val="x-none"/>
        </w:rPr>
      </w:pPr>
      <w:r w:rsidRPr="005C771A">
        <w:rPr>
          <w:rFonts w:hint="eastAsia"/>
          <w:lang w:val="x-none"/>
        </w:rPr>
        <w:t>（</w:t>
      </w:r>
      <w:r w:rsidRPr="005C771A">
        <w:rPr>
          <w:rFonts w:hint="eastAsia"/>
          <w:lang w:val="x-none"/>
        </w:rPr>
        <w:t>3</w:t>
      </w:r>
      <w:r w:rsidRPr="005C771A">
        <w:rPr>
          <w:rFonts w:hint="eastAsia"/>
          <w:lang w:val="x-none"/>
        </w:rPr>
        <w:t>）根据基金投资运作监督情况，定期编写基金投资运作监督报告，对各基金投资运</w:t>
      </w:r>
      <w:r w:rsidRPr="005C771A">
        <w:rPr>
          <w:rFonts w:hint="eastAsia"/>
          <w:lang w:val="x-none"/>
        </w:rPr>
        <w:lastRenderedPageBreak/>
        <w:t>作的合法合</w:t>
      </w:r>
      <w:proofErr w:type="gramStart"/>
      <w:r w:rsidRPr="005C771A">
        <w:rPr>
          <w:rFonts w:hint="eastAsia"/>
          <w:lang w:val="x-none"/>
        </w:rPr>
        <w:t>规</w:t>
      </w:r>
      <w:proofErr w:type="gramEnd"/>
      <w:r w:rsidRPr="005C771A">
        <w:rPr>
          <w:rFonts w:hint="eastAsia"/>
          <w:lang w:val="x-none"/>
        </w:rPr>
        <w:t>性、投资独立性和风格显著性等方面进行评价，报送中国证监会。</w:t>
      </w:r>
    </w:p>
    <w:p w14:paraId="30FF21D3" w14:textId="21DC03D2" w:rsidR="005C771A" w:rsidRPr="005C6053" w:rsidRDefault="005C771A" w:rsidP="005C771A">
      <w:pPr>
        <w:autoSpaceDE w:val="0"/>
        <w:autoSpaceDN w:val="0"/>
        <w:adjustRightInd w:val="0"/>
        <w:spacing w:line="360" w:lineRule="auto"/>
        <w:ind w:firstLineChars="200" w:firstLine="420"/>
        <w:rPr>
          <w:lang w:val="x-none"/>
        </w:rPr>
      </w:pPr>
      <w:r w:rsidRPr="005C771A">
        <w:rPr>
          <w:rFonts w:hint="eastAsia"/>
          <w:lang w:val="x-none"/>
        </w:rPr>
        <w:t>（</w:t>
      </w:r>
      <w:r w:rsidRPr="005C771A">
        <w:rPr>
          <w:rFonts w:hint="eastAsia"/>
          <w:lang w:val="x-none"/>
        </w:rPr>
        <w:t>4</w:t>
      </w:r>
      <w:r w:rsidRPr="005C771A">
        <w:rPr>
          <w:rFonts w:hint="eastAsia"/>
          <w:lang w:val="x-none"/>
        </w:rPr>
        <w:t>）通过技术或非技术手段发现基金涉嫌违规交易，电话或书面要求管理人进行解释或举证，并及时报告中国证监会。</w:t>
      </w:r>
    </w:p>
    <w:p w14:paraId="46C16528" w14:textId="77777777" w:rsidR="005C771A" w:rsidRDefault="005C771A" w:rsidP="007E7C1F">
      <w:pPr>
        <w:autoSpaceDE w:val="0"/>
        <w:autoSpaceDN w:val="0"/>
        <w:adjustRightInd w:val="0"/>
        <w:spacing w:line="360" w:lineRule="auto"/>
        <w:ind w:firstLineChars="200" w:firstLine="420"/>
      </w:pPr>
    </w:p>
    <w:p w14:paraId="045290A4" w14:textId="77777777" w:rsidR="005C771A" w:rsidRPr="003034F4" w:rsidRDefault="005C771A" w:rsidP="007E7C1F">
      <w:pPr>
        <w:autoSpaceDE w:val="0"/>
        <w:autoSpaceDN w:val="0"/>
        <w:adjustRightInd w:val="0"/>
        <w:spacing w:line="360" w:lineRule="auto"/>
        <w:ind w:firstLineChars="200" w:firstLine="420"/>
      </w:pPr>
    </w:p>
    <w:p w14:paraId="77D3B58C" w14:textId="77777777" w:rsidR="00DA23E1" w:rsidRPr="003034F4" w:rsidRDefault="00DA23E1" w:rsidP="002C65AB">
      <w:pPr>
        <w:autoSpaceDE w:val="0"/>
        <w:autoSpaceDN w:val="0"/>
        <w:adjustRightInd w:val="0"/>
        <w:spacing w:line="360" w:lineRule="auto"/>
        <w:ind w:firstLineChars="200" w:firstLine="420"/>
        <w:jc w:val="left"/>
      </w:pPr>
    </w:p>
    <w:p w14:paraId="0FE8B672" w14:textId="77777777" w:rsidR="0015703E" w:rsidRPr="003034F4" w:rsidRDefault="003F29D9">
      <w:pPr>
        <w:pStyle w:val="1"/>
        <w:spacing w:line="360" w:lineRule="auto"/>
        <w:rPr>
          <w:sz w:val="28"/>
        </w:rPr>
      </w:pPr>
      <w:r w:rsidRPr="003034F4">
        <w:rPr>
          <w:sz w:val="28"/>
        </w:rPr>
        <w:br w:type="page"/>
      </w:r>
      <w:bookmarkStart w:id="23" w:name="_Toc318201151"/>
      <w:bookmarkStart w:id="24" w:name="_Toc96957811"/>
      <w:r w:rsidR="0015703E" w:rsidRPr="003034F4">
        <w:rPr>
          <w:sz w:val="28"/>
        </w:rPr>
        <w:lastRenderedPageBreak/>
        <w:t>五、</w:t>
      </w:r>
      <w:bookmarkEnd w:id="15"/>
      <w:bookmarkEnd w:id="16"/>
      <w:r w:rsidR="0015703E" w:rsidRPr="003034F4">
        <w:rPr>
          <w:sz w:val="28"/>
        </w:rPr>
        <w:t>相关服务机构</w:t>
      </w:r>
      <w:bookmarkEnd w:id="23"/>
      <w:bookmarkEnd w:id="24"/>
    </w:p>
    <w:p w14:paraId="6DABED2E" w14:textId="513C265A" w:rsidR="007117D8" w:rsidRPr="003034F4" w:rsidRDefault="007117D8" w:rsidP="006D0969">
      <w:pPr>
        <w:spacing w:line="360" w:lineRule="auto"/>
        <w:ind w:firstLineChars="200" w:firstLine="482"/>
        <w:rPr>
          <w:b/>
          <w:bCs/>
          <w:sz w:val="24"/>
        </w:rPr>
      </w:pPr>
      <w:r w:rsidRPr="003034F4">
        <w:rPr>
          <w:b/>
          <w:bCs/>
          <w:sz w:val="24"/>
        </w:rPr>
        <w:t>（一）基金</w:t>
      </w:r>
      <w:r w:rsidR="005735D4">
        <w:rPr>
          <w:b/>
          <w:bCs/>
          <w:sz w:val="24"/>
        </w:rPr>
        <w:t>份额</w:t>
      </w:r>
      <w:r w:rsidR="005A3A4F" w:rsidRPr="003034F4">
        <w:rPr>
          <w:b/>
          <w:bCs/>
          <w:sz w:val="24"/>
        </w:rPr>
        <w:t>销售</w:t>
      </w:r>
      <w:r w:rsidRPr="003034F4">
        <w:rPr>
          <w:b/>
          <w:bCs/>
          <w:sz w:val="24"/>
        </w:rPr>
        <w:t>机构</w:t>
      </w:r>
    </w:p>
    <w:p w14:paraId="741961A8" w14:textId="77777777" w:rsidR="00971D96" w:rsidRDefault="00971D96" w:rsidP="00971D96">
      <w:pPr>
        <w:adjustRightInd w:val="0"/>
        <w:snapToGrid w:val="0"/>
        <w:spacing w:line="360" w:lineRule="auto"/>
        <w:ind w:firstLineChars="200" w:firstLine="422"/>
        <w:rPr>
          <w:b/>
        </w:rPr>
      </w:pPr>
      <w:r>
        <w:rPr>
          <w:rFonts w:hint="eastAsia"/>
          <w:b/>
        </w:rPr>
        <w:t>1</w:t>
      </w:r>
      <w:r>
        <w:rPr>
          <w:rFonts w:hint="eastAsia"/>
          <w:b/>
        </w:rPr>
        <w:t>、直销机构：招商基金管理有限公司</w:t>
      </w:r>
    </w:p>
    <w:p w14:paraId="0CC45375" w14:textId="77777777" w:rsidR="00971D96" w:rsidRDefault="00971D96" w:rsidP="00971D96">
      <w:pPr>
        <w:adjustRightInd w:val="0"/>
        <w:snapToGrid w:val="0"/>
        <w:spacing w:line="360" w:lineRule="auto"/>
        <w:ind w:firstLineChars="200" w:firstLine="420"/>
        <w:rPr>
          <w:rFonts w:ascii="宋体" w:hAnsi="宋体"/>
          <w:b/>
          <w:szCs w:val="21"/>
        </w:rPr>
      </w:pPr>
      <w:r>
        <w:rPr>
          <w:rFonts w:ascii="宋体" w:hAnsi="宋体" w:hint="eastAsia"/>
          <w:szCs w:val="21"/>
        </w:rPr>
        <w:t>招商基金客户服务热线：400-887-9555（免长途话费）</w:t>
      </w:r>
    </w:p>
    <w:p w14:paraId="62C278DB" w14:textId="77777777" w:rsidR="00971D96" w:rsidRDefault="00971D96" w:rsidP="00971D96">
      <w:pPr>
        <w:adjustRightInd w:val="0"/>
        <w:snapToGrid w:val="0"/>
        <w:spacing w:line="360" w:lineRule="auto"/>
        <w:ind w:firstLineChars="200" w:firstLine="422"/>
        <w:rPr>
          <w:rFonts w:ascii="宋体" w:hAnsi="宋体"/>
          <w:b/>
          <w:bCs/>
          <w:szCs w:val="21"/>
        </w:rPr>
      </w:pPr>
      <w:r>
        <w:rPr>
          <w:rFonts w:ascii="宋体" w:hAnsi="宋体" w:hint="eastAsia"/>
          <w:b/>
          <w:bCs/>
          <w:szCs w:val="21"/>
        </w:rPr>
        <w:t>招商基金</w:t>
      </w:r>
      <w:proofErr w:type="gramStart"/>
      <w:r>
        <w:rPr>
          <w:rFonts w:ascii="宋体" w:hAnsi="宋体" w:hint="eastAsia"/>
          <w:b/>
          <w:bCs/>
          <w:szCs w:val="21"/>
        </w:rPr>
        <w:t>官网交易</w:t>
      </w:r>
      <w:proofErr w:type="gramEnd"/>
      <w:r>
        <w:rPr>
          <w:rFonts w:ascii="宋体" w:hAnsi="宋体" w:hint="eastAsia"/>
          <w:b/>
          <w:bCs/>
          <w:szCs w:val="21"/>
        </w:rPr>
        <w:t>平台</w:t>
      </w:r>
    </w:p>
    <w:p w14:paraId="59A36317" w14:textId="77777777" w:rsidR="00971D96" w:rsidRPr="003A551A" w:rsidRDefault="00971D96" w:rsidP="00971D96">
      <w:pPr>
        <w:adjustRightInd w:val="0"/>
        <w:snapToGrid w:val="0"/>
        <w:spacing w:line="360" w:lineRule="auto"/>
        <w:ind w:firstLineChars="200" w:firstLine="420"/>
        <w:rPr>
          <w:rFonts w:ascii="宋体" w:hAnsi="宋体"/>
          <w:szCs w:val="21"/>
          <w:lang w:val="x-none"/>
        </w:rPr>
      </w:pPr>
      <w:r w:rsidRPr="003A551A">
        <w:rPr>
          <w:rFonts w:ascii="宋体" w:hAnsi="宋体" w:hint="eastAsia"/>
          <w:szCs w:val="21"/>
          <w:lang w:val="x-none"/>
        </w:rPr>
        <w:t>交易网站：www.cmfchina.com</w:t>
      </w:r>
    </w:p>
    <w:p w14:paraId="6C1D5B05" w14:textId="77777777" w:rsidR="00971D96" w:rsidRPr="003A551A" w:rsidRDefault="00971D96" w:rsidP="00971D96">
      <w:pPr>
        <w:adjustRightInd w:val="0"/>
        <w:snapToGrid w:val="0"/>
        <w:spacing w:line="360" w:lineRule="auto"/>
        <w:ind w:firstLineChars="200" w:firstLine="420"/>
        <w:rPr>
          <w:rFonts w:ascii="宋体" w:hAnsi="宋体"/>
          <w:szCs w:val="21"/>
          <w:lang w:val="x-none"/>
        </w:rPr>
      </w:pPr>
      <w:r w:rsidRPr="003A551A">
        <w:rPr>
          <w:rFonts w:ascii="宋体" w:hAnsi="宋体" w:hint="eastAsia"/>
          <w:szCs w:val="21"/>
          <w:lang w:val="x-none"/>
        </w:rPr>
        <w:t>客服电话：400-887-9555（免长途话费）</w:t>
      </w:r>
    </w:p>
    <w:p w14:paraId="3D39BDB6" w14:textId="77777777" w:rsidR="00971D96" w:rsidRPr="003A551A" w:rsidRDefault="00971D96" w:rsidP="00971D96">
      <w:pPr>
        <w:adjustRightInd w:val="0"/>
        <w:snapToGrid w:val="0"/>
        <w:spacing w:line="360" w:lineRule="auto"/>
        <w:ind w:firstLineChars="200" w:firstLine="420"/>
        <w:rPr>
          <w:rFonts w:ascii="宋体" w:hAnsi="宋体"/>
          <w:szCs w:val="21"/>
          <w:lang w:val="x-none"/>
        </w:rPr>
      </w:pPr>
      <w:r w:rsidRPr="003A551A">
        <w:rPr>
          <w:rFonts w:ascii="宋体" w:hAnsi="宋体" w:hint="eastAsia"/>
          <w:szCs w:val="21"/>
          <w:lang w:val="x-none"/>
        </w:rPr>
        <w:t>电话：（0755）83076995</w:t>
      </w:r>
    </w:p>
    <w:p w14:paraId="6B2FC25C" w14:textId="77777777" w:rsidR="00971D96" w:rsidRPr="003A551A" w:rsidRDefault="00971D96" w:rsidP="00971D96">
      <w:pPr>
        <w:adjustRightInd w:val="0"/>
        <w:snapToGrid w:val="0"/>
        <w:spacing w:line="360" w:lineRule="auto"/>
        <w:ind w:firstLineChars="200" w:firstLine="420"/>
        <w:rPr>
          <w:rFonts w:ascii="宋体" w:hAnsi="宋体"/>
          <w:szCs w:val="21"/>
          <w:lang w:val="x-none"/>
        </w:rPr>
      </w:pPr>
      <w:r w:rsidRPr="003A551A">
        <w:rPr>
          <w:rFonts w:ascii="宋体" w:hAnsi="宋体" w:hint="eastAsia"/>
          <w:szCs w:val="21"/>
          <w:lang w:val="x-none"/>
        </w:rPr>
        <w:t>传真：（0755）83199059</w:t>
      </w:r>
    </w:p>
    <w:p w14:paraId="22403C0F" w14:textId="77777777" w:rsidR="00971D96" w:rsidRPr="003A551A" w:rsidRDefault="00971D96" w:rsidP="00971D96">
      <w:pPr>
        <w:adjustRightInd w:val="0"/>
        <w:snapToGrid w:val="0"/>
        <w:spacing w:line="360" w:lineRule="auto"/>
        <w:ind w:firstLineChars="200" w:firstLine="420"/>
        <w:rPr>
          <w:rFonts w:ascii="宋体" w:hAnsi="宋体"/>
          <w:szCs w:val="21"/>
          <w:lang w:val="x-none"/>
        </w:rPr>
      </w:pPr>
      <w:r w:rsidRPr="003A551A">
        <w:rPr>
          <w:rFonts w:ascii="宋体" w:hAnsi="宋体" w:hint="eastAsia"/>
          <w:szCs w:val="21"/>
          <w:lang w:val="x-none"/>
        </w:rPr>
        <w:t>联系人：李璟</w:t>
      </w:r>
    </w:p>
    <w:p w14:paraId="154CD003" w14:textId="77777777" w:rsidR="00971D96" w:rsidRPr="00324C6A" w:rsidRDefault="00971D96" w:rsidP="00971D96">
      <w:pPr>
        <w:adjustRightInd w:val="0"/>
        <w:snapToGrid w:val="0"/>
        <w:spacing w:line="360" w:lineRule="auto"/>
        <w:ind w:firstLineChars="200" w:firstLine="422"/>
        <w:rPr>
          <w:rFonts w:ascii="宋体" w:hAnsi="宋体"/>
          <w:b/>
          <w:szCs w:val="21"/>
          <w:lang w:val="x-none"/>
        </w:rPr>
      </w:pPr>
      <w:r w:rsidRPr="00324C6A">
        <w:rPr>
          <w:rFonts w:ascii="宋体" w:hAnsi="宋体" w:hint="eastAsia"/>
          <w:b/>
          <w:szCs w:val="21"/>
          <w:lang w:val="x-none"/>
        </w:rPr>
        <w:t>招商基金机构业务部</w:t>
      </w:r>
    </w:p>
    <w:p w14:paraId="3ED4BE49" w14:textId="77777777" w:rsidR="00971D96" w:rsidRPr="003A551A" w:rsidRDefault="00971D96" w:rsidP="00971D96">
      <w:pPr>
        <w:adjustRightInd w:val="0"/>
        <w:snapToGrid w:val="0"/>
        <w:spacing w:line="360" w:lineRule="auto"/>
        <w:ind w:firstLineChars="200" w:firstLine="420"/>
        <w:rPr>
          <w:rFonts w:ascii="宋体" w:hAnsi="宋体"/>
          <w:szCs w:val="21"/>
          <w:lang w:val="x-none"/>
        </w:rPr>
      </w:pPr>
      <w:r w:rsidRPr="003A551A">
        <w:rPr>
          <w:rFonts w:ascii="宋体" w:hAnsi="宋体" w:hint="eastAsia"/>
          <w:szCs w:val="21"/>
          <w:lang w:val="x-none"/>
        </w:rPr>
        <w:t>地址：北京市西城区月坛南街1号院3号楼1801</w:t>
      </w:r>
    </w:p>
    <w:p w14:paraId="0294BD08" w14:textId="77777777" w:rsidR="00971D96" w:rsidRPr="003A551A" w:rsidRDefault="00971D96" w:rsidP="00971D96">
      <w:pPr>
        <w:adjustRightInd w:val="0"/>
        <w:snapToGrid w:val="0"/>
        <w:spacing w:line="360" w:lineRule="auto"/>
        <w:ind w:firstLineChars="200" w:firstLine="420"/>
        <w:rPr>
          <w:rFonts w:ascii="宋体" w:hAnsi="宋体"/>
          <w:szCs w:val="21"/>
          <w:lang w:val="x-none"/>
        </w:rPr>
      </w:pPr>
      <w:r w:rsidRPr="003A551A">
        <w:rPr>
          <w:rFonts w:ascii="宋体" w:hAnsi="宋体" w:hint="eastAsia"/>
          <w:szCs w:val="21"/>
          <w:lang w:val="x-none"/>
        </w:rPr>
        <w:t>电话：（010）56937404</w:t>
      </w:r>
    </w:p>
    <w:p w14:paraId="1F248C76" w14:textId="77777777" w:rsidR="00971D96" w:rsidRPr="003A551A" w:rsidRDefault="00971D96" w:rsidP="00971D96">
      <w:pPr>
        <w:adjustRightInd w:val="0"/>
        <w:snapToGrid w:val="0"/>
        <w:spacing w:line="360" w:lineRule="auto"/>
        <w:ind w:firstLineChars="200" w:firstLine="420"/>
        <w:rPr>
          <w:rFonts w:ascii="宋体" w:hAnsi="宋体"/>
          <w:szCs w:val="21"/>
          <w:lang w:val="x-none"/>
        </w:rPr>
      </w:pPr>
      <w:r w:rsidRPr="003A551A">
        <w:rPr>
          <w:rFonts w:ascii="宋体" w:hAnsi="宋体" w:hint="eastAsia"/>
          <w:szCs w:val="21"/>
          <w:lang w:val="x-none"/>
        </w:rPr>
        <w:t>联系人：贾晓航</w:t>
      </w:r>
    </w:p>
    <w:p w14:paraId="582D5951" w14:textId="77777777" w:rsidR="00971D96" w:rsidRPr="003A551A" w:rsidRDefault="00971D96" w:rsidP="00971D96">
      <w:pPr>
        <w:adjustRightInd w:val="0"/>
        <w:snapToGrid w:val="0"/>
        <w:spacing w:line="360" w:lineRule="auto"/>
        <w:ind w:firstLineChars="200" w:firstLine="420"/>
        <w:rPr>
          <w:rFonts w:ascii="宋体" w:hAnsi="宋体"/>
          <w:szCs w:val="21"/>
          <w:lang w:val="x-none"/>
        </w:rPr>
      </w:pPr>
      <w:r w:rsidRPr="003A551A">
        <w:rPr>
          <w:rFonts w:ascii="宋体" w:hAnsi="宋体" w:hint="eastAsia"/>
          <w:szCs w:val="21"/>
          <w:lang w:val="x-none"/>
        </w:rPr>
        <w:t>地址：上海市浦东新区陆家嘴环路1088号上海招商银行大厦南塔15楼</w:t>
      </w:r>
    </w:p>
    <w:p w14:paraId="5EC87016" w14:textId="77777777" w:rsidR="00971D96" w:rsidRPr="003A551A" w:rsidRDefault="00971D96" w:rsidP="00971D96">
      <w:pPr>
        <w:adjustRightInd w:val="0"/>
        <w:snapToGrid w:val="0"/>
        <w:spacing w:line="360" w:lineRule="auto"/>
        <w:ind w:firstLineChars="200" w:firstLine="420"/>
        <w:rPr>
          <w:rFonts w:ascii="宋体" w:hAnsi="宋体"/>
          <w:szCs w:val="21"/>
          <w:lang w:val="x-none"/>
        </w:rPr>
      </w:pPr>
      <w:r w:rsidRPr="003A551A">
        <w:rPr>
          <w:rFonts w:ascii="宋体" w:hAnsi="宋体" w:hint="eastAsia"/>
          <w:szCs w:val="21"/>
          <w:lang w:val="x-none"/>
        </w:rPr>
        <w:t>电话：（021）38577388</w:t>
      </w:r>
    </w:p>
    <w:p w14:paraId="4A80D8E7" w14:textId="77777777" w:rsidR="00971D96" w:rsidRPr="003A551A" w:rsidRDefault="00971D96" w:rsidP="00971D96">
      <w:pPr>
        <w:adjustRightInd w:val="0"/>
        <w:snapToGrid w:val="0"/>
        <w:spacing w:line="360" w:lineRule="auto"/>
        <w:ind w:firstLineChars="200" w:firstLine="420"/>
        <w:rPr>
          <w:rFonts w:ascii="宋体" w:hAnsi="宋体"/>
          <w:szCs w:val="21"/>
          <w:lang w:val="x-none"/>
        </w:rPr>
      </w:pPr>
      <w:r w:rsidRPr="003A551A">
        <w:rPr>
          <w:rFonts w:ascii="宋体" w:hAnsi="宋体" w:hint="eastAsia"/>
          <w:szCs w:val="21"/>
          <w:lang w:val="x-none"/>
        </w:rPr>
        <w:t>联系人：胡祖望</w:t>
      </w:r>
    </w:p>
    <w:p w14:paraId="4C0DF8BF" w14:textId="77777777" w:rsidR="00971D96" w:rsidRPr="003A551A" w:rsidRDefault="00971D96" w:rsidP="00971D96">
      <w:pPr>
        <w:adjustRightInd w:val="0"/>
        <w:snapToGrid w:val="0"/>
        <w:spacing w:line="360" w:lineRule="auto"/>
        <w:ind w:firstLineChars="200" w:firstLine="420"/>
        <w:rPr>
          <w:rFonts w:ascii="宋体" w:hAnsi="宋体"/>
          <w:szCs w:val="21"/>
          <w:lang w:val="x-none"/>
        </w:rPr>
      </w:pPr>
      <w:r w:rsidRPr="003A551A">
        <w:rPr>
          <w:rFonts w:ascii="宋体" w:hAnsi="宋体" w:hint="eastAsia"/>
          <w:szCs w:val="21"/>
          <w:lang w:val="x-none"/>
        </w:rPr>
        <w:t>地址：深圳市福田区深南大道7088号招商银行大厦23楼</w:t>
      </w:r>
    </w:p>
    <w:p w14:paraId="4F0CA7A1" w14:textId="77777777" w:rsidR="00971D96" w:rsidRPr="003A551A" w:rsidRDefault="00971D96" w:rsidP="00971D96">
      <w:pPr>
        <w:adjustRightInd w:val="0"/>
        <w:snapToGrid w:val="0"/>
        <w:spacing w:line="360" w:lineRule="auto"/>
        <w:ind w:firstLineChars="200" w:firstLine="420"/>
        <w:rPr>
          <w:rFonts w:ascii="宋体" w:hAnsi="宋体"/>
          <w:szCs w:val="21"/>
          <w:lang w:val="x-none"/>
        </w:rPr>
      </w:pPr>
      <w:r w:rsidRPr="003A551A">
        <w:rPr>
          <w:rFonts w:ascii="宋体" w:hAnsi="宋体" w:hint="eastAsia"/>
          <w:szCs w:val="21"/>
          <w:lang w:val="x-none"/>
        </w:rPr>
        <w:t>电话：（0755）83190401</w:t>
      </w:r>
    </w:p>
    <w:p w14:paraId="3387A913" w14:textId="77777777" w:rsidR="00971D96" w:rsidRPr="003A551A" w:rsidRDefault="00971D96" w:rsidP="00971D96">
      <w:pPr>
        <w:adjustRightInd w:val="0"/>
        <w:snapToGrid w:val="0"/>
        <w:spacing w:line="360" w:lineRule="auto"/>
        <w:ind w:firstLineChars="200" w:firstLine="420"/>
        <w:rPr>
          <w:rFonts w:ascii="宋体" w:hAnsi="宋体"/>
          <w:szCs w:val="21"/>
          <w:lang w:val="x-none"/>
        </w:rPr>
      </w:pPr>
      <w:r w:rsidRPr="003A551A">
        <w:rPr>
          <w:rFonts w:ascii="宋体" w:hAnsi="宋体" w:hint="eastAsia"/>
          <w:szCs w:val="21"/>
          <w:lang w:val="x-none"/>
        </w:rPr>
        <w:t>联系人：</w:t>
      </w:r>
      <w:r>
        <w:rPr>
          <w:rFonts w:ascii="宋体" w:hAnsi="宋体" w:hint="eastAsia"/>
          <w:szCs w:val="21"/>
          <w:lang w:val="x-none"/>
        </w:rPr>
        <w:t>张鹏</w:t>
      </w:r>
    </w:p>
    <w:p w14:paraId="766E12B8" w14:textId="77777777" w:rsidR="00971D96" w:rsidRPr="00324C6A" w:rsidRDefault="00971D96" w:rsidP="00971D96">
      <w:pPr>
        <w:adjustRightInd w:val="0"/>
        <w:snapToGrid w:val="0"/>
        <w:spacing w:line="360" w:lineRule="auto"/>
        <w:ind w:firstLineChars="200" w:firstLine="422"/>
        <w:rPr>
          <w:rFonts w:ascii="宋体" w:hAnsi="宋体"/>
          <w:b/>
          <w:szCs w:val="21"/>
          <w:lang w:val="x-none"/>
        </w:rPr>
      </w:pPr>
      <w:r w:rsidRPr="00324C6A">
        <w:rPr>
          <w:rFonts w:ascii="宋体" w:hAnsi="宋体" w:hint="eastAsia"/>
          <w:b/>
          <w:szCs w:val="21"/>
          <w:lang w:val="x-none"/>
        </w:rPr>
        <w:t>招商基金直销交易服务联系方式</w:t>
      </w:r>
    </w:p>
    <w:p w14:paraId="77D10E5B" w14:textId="77777777" w:rsidR="00971D96" w:rsidRPr="00BA42C0" w:rsidRDefault="00971D96" w:rsidP="00971D96">
      <w:pPr>
        <w:adjustRightInd w:val="0"/>
        <w:snapToGrid w:val="0"/>
        <w:spacing w:line="360" w:lineRule="auto"/>
        <w:ind w:firstLineChars="200" w:firstLine="420"/>
        <w:rPr>
          <w:rFonts w:ascii="宋体" w:hAnsi="宋体"/>
          <w:szCs w:val="21"/>
          <w:lang w:val="x-none"/>
        </w:rPr>
      </w:pPr>
      <w:r w:rsidRPr="00BA42C0">
        <w:rPr>
          <w:rFonts w:ascii="宋体" w:hAnsi="宋体" w:hint="eastAsia"/>
          <w:szCs w:val="21"/>
          <w:lang w:val="x-none"/>
        </w:rPr>
        <w:t xml:space="preserve">地址：广东省深圳市福田区深南大道7028号时代科技大厦7层招商基金客户服务部直销柜台  </w:t>
      </w:r>
    </w:p>
    <w:p w14:paraId="2A20C075" w14:textId="77777777" w:rsidR="00971D96" w:rsidRPr="00BA42C0" w:rsidRDefault="00971D96" w:rsidP="00971D96">
      <w:pPr>
        <w:adjustRightInd w:val="0"/>
        <w:snapToGrid w:val="0"/>
        <w:spacing w:line="360" w:lineRule="auto"/>
        <w:ind w:firstLineChars="200" w:firstLine="420"/>
        <w:rPr>
          <w:rFonts w:ascii="宋体" w:hAnsi="宋体"/>
          <w:szCs w:val="21"/>
          <w:lang w:val="x-none"/>
        </w:rPr>
      </w:pPr>
      <w:r w:rsidRPr="00BA42C0">
        <w:rPr>
          <w:rFonts w:ascii="宋体" w:hAnsi="宋体" w:hint="eastAsia"/>
          <w:szCs w:val="21"/>
          <w:lang w:val="x-none"/>
        </w:rPr>
        <w:t>电话：（0755）83196359 83196358</w:t>
      </w:r>
    </w:p>
    <w:p w14:paraId="458404AC" w14:textId="77777777" w:rsidR="00971D96" w:rsidRPr="00BA42C0" w:rsidRDefault="00971D96" w:rsidP="00971D96">
      <w:pPr>
        <w:adjustRightInd w:val="0"/>
        <w:snapToGrid w:val="0"/>
        <w:spacing w:line="360" w:lineRule="auto"/>
        <w:ind w:firstLineChars="200" w:firstLine="420"/>
        <w:rPr>
          <w:rFonts w:ascii="宋体" w:hAnsi="宋体"/>
          <w:szCs w:val="21"/>
          <w:lang w:val="x-none"/>
        </w:rPr>
      </w:pPr>
      <w:r w:rsidRPr="00BA42C0">
        <w:rPr>
          <w:rFonts w:ascii="宋体" w:hAnsi="宋体" w:hint="eastAsia"/>
          <w:szCs w:val="21"/>
          <w:lang w:val="x-none"/>
        </w:rPr>
        <w:t>传真：（0755）83196360</w:t>
      </w:r>
    </w:p>
    <w:p w14:paraId="74B40EDA" w14:textId="77777777" w:rsidR="00971D96" w:rsidRPr="00BA42C0" w:rsidRDefault="00971D96" w:rsidP="00971D96">
      <w:pPr>
        <w:adjustRightInd w:val="0"/>
        <w:snapToGrid w:val="0"/>
        <w:spacing w:line="360" w:lineRule="auto"/>
        <w:ind w:firstLineChars="200" w:firstLine="420"/>
        <w:rPr>
          <w:rFonts w:ascii="宋体" w:hAnsi="宋体"/>
          <w:szCs w:val="21"/>
          <w:lang w:val="x-none"/>
        </w:rPr>
      </w:pPr>
      <w:r w:rsidRPr="00BA42C0">
        <w:rPr>
          <w:rFonts w:ascii="宋体" w:hAnsi="宋体" w:hint="eastAsia"/>
          <w:szCs w:val="21"/>
          <w:lang w:val="x-none"/>
        </w:rPr>
        <w:t>备用传真：（0755）83199266</w:t>
      </w:r>
    </w:p>
    <w:p w14:paraId="743E889A" w14:textId="7FC5ACB5" w:rsidR="00534991" w:rsidRPr="003034F4" w:rsidRDefault="00971D96" w:rsidP="009F157F">
      <w:pPr>
        <w:autoSpaceDE w:val="0"/>
        <w:autoSpaceDN w:val="0"/>
        <w:adjustRightInd w:val="0"/>
        <w:spacing w:line="360" w:lineRule="auto"/>
        <w:ind w:firstLineChars="200" w:firstLine="420"/>
        <w:jc w:val="left"/>
      </w:pPr>
      <w:r w:rsidRPr="00BA42C0">
        <w:rPr>
          <w:rFonts w:ascii="宋体" w:hAnsi="宋体" w:hint="eastAsia"/>
          <w:szCs w:val="21"/>
          <w:lang w:val="x-none"/>
        </w:rPr>
        <w:t>联系人：冯敏</w:t>
      </w:r>
    </w:p>
    <w:p w14:paraId="1E0B61B3" w14:textId="2E056240" w:rsidR="00534991" w:rsidRPr="003034F4" w:rsidRDefault="00534991" w:rsidP="009F157F">
      <w:pPr>
        <w:autoSpaceDE w:val="0"/>
        <w:autoSpaceDN w:val="0"/>
        <w:adjustRightInd w:val="0"/>
        <w:spacing w:line="360" w:lineRule="auto"/>
        <w:ind w:firstLineChars="200" w:firstLine="422"/>
        <w:jc w:val="left"/>
        <w:rPr>
          <w:b/>
          <w:kern w:val="0"/>
          <w:szCs w:val="21"/>
        </w:rPr>
      </w:pPr>
      <w:r w:rsidRPr="003034F4">
        <w:rPr>
          <w:b/>
          <w:kern w:val="0"/>
          <w:szCs w:val="21"/>
        </w:rPr>
        <w:t>2</w:t>
      </w:r>
      <w:r w:rsidRPr="003034F4">
        <w:rPr>
          <w:b/>
          <w:kern w:val="0"/>
          <w:szCs w:val="21"/>
        </w:rPr>
        <w:t>、</w:t>
      </w:r>
      <w:r w:rsidR="005A3A4F" w:rsidRPr="003034F4">
        <w:rPr>
          <w:b/>
          <w:kern w:val="0"/>
          <w:szCs w:val="21"/>
        </w:rPr>
        <w:t>非直销销售</w:t>
      </w:r>
      <w:r w:rsidRPr="003034F4">
        <w:rPr>
          <w:b/>
          <w:kern w:val="0"/>
          <w:szCs w:val="21"/>
        </w:rPr>
        <w:t>机构</w:t>
      </w:r>
    </w:p>
    <w:p w14:paraId="35AFDD48" w14:textId="77777777" w:rsidR="00534991" w:rsidRPr="003034F4" w:rsidRDefault="002A5662" w:rsidP="009F157F">
      <w:pPr>
        <w:autoSpaceDE w:val="0"/>
        <w:autoSpaceDN w:val="0"/>
        <w:adjustRightInd w:val="0"/>
        <w:spacing w:line="360" w:lineRule="auto"/>
        <w:ind w:firstLineChars="200" w:firstLine="420"/>
        <w:jc w:val="left"/>
        <w:rPr>
          <w:b/>
        </w:rPr>
      </w:pPr>
      <w:r w:rsidRPr="003034F4">
        <w:t>具体</w:t>
      </w:r>
      <w:r w:rsidR="005A3A4F" w:rsidRPr="003034F4">
        <w:t>非直销销售机构</w:t>
      </w:r>
      <w:proofErr w:type="gramStart"/>
      <w:r w:rsidR="00534991" w:rsidRPr="003034F4">
        <w:t>见基金</w:t>
      </w:r>
      <w:proofErr w:type="gramEnd"/>
      <w:r w:rsidR="00534991" w:rsidRPr="003034F4">
        <w:t>份额发售公告。</w:t>
      </w:r>
      <w:r w:rsidR="00880ECF" w:rsidRPr="003034F4">
        <w:t>基金管理人可根据有关法律法规规定调整销售机构。</w:t>
      </w:r>
    </w:p>
    <w:p w14:paraId="36C8D10C" w14:textId="77777777" w:rsidR="003F29D9" w:rsidRPr="003034F4" w:rsidRDefault="003F29D9" w:rsidP="006D0969">
      <w:pPr>
        <w:spacing w:line="350" w:lineRule="auto"/>
        <w:rPr>
          <w:b/>
          <w:bCs/>
          <w:sz w:val="24"/>
        </w:rPr>
      </w:pPr>
    </w:p>
    <w:p w14:paraId="5108948C" w14:textId="77777777" w:rsidR="0015703E" w:rsidRPr="003034F4" w:rsidRDefault="0015703E" w:rsidP="006D0969">
      <w:pPr>
        <w:spacing w:line="350" w:lineRule="auto"/>
        <w:ind w:firstLineChars="200" w:firstLine="482"/>
        <w:rPr>
          <w:b/>
          <w:bCs/>
          <w:sz w:val="24"/>
        </w:rPr>
      </w:pPr>
      <w:r w:rsidRPr="003034F4">
        <w:rPr>
          <w:b/>
          <w:bCs/>
          <w:sz w:val="24"/>
        </w:rPr>
        <w:t>（二）登记机构</w:t>
      </w:r>
    </w:p>
    <w:p w14:paraId="51379ADF" w14:textId="77777777" w:rsidR="008B03B1" w:rsidRPr="003034F4" w:rsidRDefault="008B03B1" w:rsidP="002C65AB">
      <w:pPr>
        <w:autoSpaceDE w:val="0"/>
        <w:autoSpaceDN w:val="0"/>
        <w:adjustRightInd w:val="0"/>
        <w:spacing w:line="360" w:lineRule="auto"/>
        <w:ind w:firstLineChars="200" w:firstLine="420"/>
        <w:jc w:val="left"/>
      </w:pPr>
      <w:r w:rsidRPr="003034F4">
        <w:t>名称：招商基金管理有限公司</w:t>
      </w:r>
    </w:p>
    <w:p w14:paraId="5D3D38F3" w14:textId="77777777" w:rsidR="008B03B1" w:rsidRPr="003034F4" w:rsidRDefault="008B03B1" w:rsidP="002C65AB">
      <w:pPr>
        <w:autoSpaceDE w:val="0"/>
        <w:autoSpaceDN w:val="0"/>
        <w:adjustRightInd w:val="0"/>
        <w:spacing w:line="360" w:lineRule="auto"/>
        <w:ind w:firstLineChars="200" w:firstLine="420"/>
        <w:jc w:val="left"/>
      </w:pPr>
      <w:r w:rsidRPr="003034F4">
        <w:lastRenderedPageBreak/>
        <w:t>注册地址：深圳市福田区深南大道</w:t>
      </w:r>
      <w:r w:rsidRPr="003034F4">
        <w:t>7088</w:t>
      </w:r>
      <w:r w:rsidRPr="003034F4">
        <w:t>号</w:t>
      </w:r>
    </w:p>
    <w:p w14:paraId="10BE9740" w14:textId="5D7F9CA1" w:rsidR="008B03B1" w:rsidRPr="003034F4" w:rsidRDefault="008B03B1" w:rsidP="002C65AB">
      <w:pPr>
        <w:autoSpaceDE w:val="0"/>
        <w:autoSpaceDN w:val="0"/>
        <w:adjustRightInd w:val="0"/>
        <w:spacing w:line="360" w:lineRule="auto"/>
        <w:ind w:firstLineChars="200" w:firstLine="420"/>
        <w:jc w:val="left"/>
      </w:pPr>
      <w:r w:rsidRPr="003034F4">
        <w:t>法定代表人：</w:t>
      </w:r>
      <w:r w:rsidR="008D405B">
        <w:t>王小青</w:t>
      </w:r>
    </w:p>
    <w:p w14:paraId="7ABD24F9" w14:textId="77777777" w:rsidR="008B03B1" w:rsidRPr="003034F4" w:rsidRDefault="008B03B1" w:rsidP="002C65AB">
      <w:pPr>
        <w:autoSpaceDE w:val="0"/>
        <w:autoSpaceDN w:val="0"/>
        <w:adjustRightInd w:val="0"/>
        <w:spacing w:line="360" w:lineRule="auto"/>
        <w:ind w:firstLineChars="200" w:firstLine="420"/>
        <w:jc w:val="left"/>
      </w:pPr>
      <w:r w:rsidRPr="003034F4">
        <w:t>电话：（</w:t>
      </w:r>
      <w:r w:rsidRPr="003034F4">
        <w:t>0755</w:t>
      </w:r>
      <w:r w:rsidRPr="003034F4">
        <w:t>）</w:t>
      </w:r>
      <w:r w:rsidRPr="003034F4">
        <w:t>83196445</w:t>
      </w:r>
    </w:p>
    <w:p w14:paraId="45406389" w14:textId="77777777" w:rsidR="008B03B1" w:rsidRPr="003034F4" w:rsidRDefault="008B03B1" w:rsidP="002C65AB">
      <w:pPr>
        <w:autoSpaceDE w:val="0"/>
        <w:autoSpaceDN w:val="0"/>
        <w:adjustRightInd w:val="0"/>
        <w:spacing w:line="360" w:lineRule="auto"/>
        <w:ind w:firstLineChars="200" w:firstLine="420"/>
        <w:jc w:val="left"/>
      </w:pPr>
      <w:r w:rsidRPr="003034F4">
        <w:t>传真：（</w:t>
      </w:r>
      <w:r w:rsidRPr="003034F4">
        <w:t>0755</w:t>
      </w:r>
      <w:r w:rsidRPr="003034F4">
        <w:t>）</w:t>
      </w:r>
      <w:r w:rsidRPr="003034F4">
        <w:t>83196436</w:t>
      </w:r>
    </w:p>
    <w:p w14:paraId="52375B01" w14:textId="77777777" w:rsidR="0015703E" w:rsidRPr="003034F4" w:rsidRDefault="008B03B1" w:rsidP="002C65AB">
      <w:pPr>
        <w:autoSpaceDE w:val="0"/>
        <w:autoSpaceDN w:val="0"/>
        <w:adjustRightInd w:val="0"/>
        <w:spacing w:line="360" w:lineRule="auto"/>
        <w:ind w:firstLineChars="200" w:firstLine="420"/>
        <w:jc w:val="left"/>
      </w:pPr>
      <w:r w:rsidRPr="003034F4">
        <w:t>联系人：宋宇彬</w:t>
      </w:r>
    </w:p>
    <w:p w14:paraId="30AB2635" w14:textId="77777777" w:rsidR="003F29D9" w:rsidRPr="003034F4" w:rsidRDefault="003F29D9" w:rsidP="006D0969">
      <w:pPr>
        <w:spacing w:line="350" w:lineRule="auto"/>
        <w:rPr>
          <w:b/>
          <w:bCs/>
          <w:sz w:val="24"/>
        </w:rPr>
      </w:pPr>
    </w:p>
    <w:p w14:paraId="30E587DC" w14:textId="77777777" w:rsidR="0015703E" w:rsidRPr="003034F4" w:rsidRDefault="0015703E" w:rsidP="006D0969">
      <w:pPr>
        <w:spacing w:line="350" w:lineRule="auto"/>
        <w:ind w:firstLineChars="200" w:firstLine="482"/>
        <w:rPr>
          <w:b/>
          <w:bCs/>
          <w:sz w:val="24"/>
        </w:rPr>
      </w:pPr>
      <w:r w:rsidRPr="003034F4">
        <w:rPr>
          <w:b/>
          <w:bCs/>
          <w:sz w:val="24"/>
        </w:rPr>
        <w:t>（三）律师事务所和经办律师</w:t>
      </w:r>
    </w:p>
    <w:p w14:paraId="7099DD22" w14:textId="77777777" w:rsidR="005F15F5" w:rsidRPr="003710F4" w:rsidRDefault="005F15F5" w:rsidP="005C6053">
      <w:pPr>
        <w:autoSpaceDE w:val="0"/>
        <w:autoSpaceDN w:val="0"/>
        <w:adjustRightInd w:val="0"/>
        <w:spacing w:line="360" w:lineRule="auto"/>
        <w:ind w:firstLineChars="200" w:firstLine="420"/>
        <w:jc w:val="left"/>
      </w:pPr>
      <w:r w:rsidRPr="003710F4">
        <w:t>名称：上海源泰律师事务所</w:t>
      </w:r>
    </w:p>
    <w:p w14:paraId="59C555DD" w14:textId="77777777" w:rsidR="005F15F5" w:rsidRPr="00D2312B" w:rsidRDefault="005F15F5" w:rsidP="005C6053">
      <w:pPr>
        <w:autoSpaceDE w:val="0"/>
        <w:autoSpaceDN w:val="0"/>
        <w:adjustRightInd w:val="0"/>
        <w:spacing w:line="360" w:lineRule="auto"/>
        <w:ind w:firstLineChars="200" w:firstLine="420"/>
        <w:jc w:val="left"/>
      </w:pPr>
      <w:r w:rsidRPr="00D2312B">
        <w:t>注册地址：上海市浦东新区浦东南路</w:t>
      </w:r>
      <w:r w:rsidRPr="00D2312B">
        <w:t>256</w:t>
      </w:r>
      <w:r w:rsidRPr="00D2312B">
        <w:t>号华夏银行大厦</w:t>
      </w:r>
      <w:r w:rsidRPr="00D2312B">
        <w:t>14</w:t>
      </w:r>
      <w:r w:rsidRPr="00D2312B">
        <w:t>楼</w:t>
      </w:r>
    </w:p>
    <w:p w14:paraId="027BEA83" w14:textId="77777777" w:rsidR="005F15F5" w:rsidRPr="00D2312B" w:rsidRDefault="005F15F5" w:rsidP="005C6053">
      <w:pPr>
        <w:autoSpaceDE w:val="0"/>
        <w:autoSpaceDN w:val="0"/>
        <w:adjustRightInd w:val="0"/>
        <w:spacing w:line="360" w:lineRule="auto"/>
        <w:ind w:firstLineChars="200" w:firstLine="420"/>
        <w:jc w:val="left"/>
      </w:pPr>
      <w:r w:rsidRPr="00D2312B">
        <w:t>负责人：廖海</w:t>
      </w:r>
    </w:p>
    <w:p w14:paraId="66E0544B" w14:textId="77777777" w:rsidR="005F15F5" w:rsidRPr="00D2312B" w:rsidRDefault="005F15F5" w:rsidP="005C6053">
      <w:pPr>
        <w:autoSpaceDE w:val="0"/>
        <w:autoSpaceDN w:val="0"/>
        <w:adjustRightInd w:val="0"/>
        <w:spacing w:line="360" w:lineRule="auto"/>
        <w:ind w:firstLineChars="200" w:firstLine="420"/>
        <w:jc w:val="left"/>
      </w:pPr>
      <w:r w:rsidRPr="00D2312B">
        <w:t>电话：（</w:t>
      </w:r>
      <w:r w:rsidRPr="00D2312B">
        <w:t>021</w:t>
      </w:r>
      <w:r w:rsidRPr="00D2312B">
        <w:t>）</w:t>
      </w:r>
      <w:r w:rsidRPr="00D2312B">
        <w:t>51150298</w:t>
      </w:r>
    </w:p>
    <w:p w14:paraId="470E9DA3" w14:textId="77777777" w:rsidR="005F15F5" w:rsidRPr="00D2312B" w:rsidRDefault="005F15F5" w:rsidP="005C6053">
      <w:pPr>
        <w:autoSpaceDE w:val="0"/>
        <w:autoSpaceDN w:val="0"/>
        <w:adjustRightInd w:val="0"/>
        <w:spacing w:line="360" w:lineRule="auto"/>
        <w:ind w:firstLineChars="200" w:firstLine="420"/>
        <w:jc w:val="left"/>
      </w:pPr>
      <w:r w:rsidRPr="00D2312B">
        <w:t>传真：（</w:t>
      </w:r>
      <w:r w:rsidRPr="00D2312B">
        <w:t>021</w:t>
      </w:r>
      <w:r w:rsidRPr="00D2312B">
        <w:t>）</w:t>
      </w:r>
      <w:r w:rsidRPr="00D2312B">
        <w:t>51150398</w:t>
      </w:r>
    </w:p>
    <w:p w14:paraId="16C23F46" w14:textId="77777777" w:rsidR="005F15F5" w:rsidRPr="003710F4" w:rsidRDefault="005F15F5" w:rsidP="005C6053">
      <w:pPr>
        <w:autoSpaceDE w:val="0"/>
        <w:autoSpaceDN w:val="0"/>
        <w:adjustRightInd w:val="0"/>
        <w:spacing w:line="360" w:lineRule="auto"/>
        <w:ind w:firstLineChars="200" w:firstLine="420"/>
        <w:jc w:val="left"/>
      </w:pPr>
      <w:r w:rsidRPr="00D2312B">
        <w:t>经办律师：</w:t>
      </w:r>
      <w:r w:rsidR="008B03B1" w:rsidRPr="005C6053">
        <w:rPr>
          <w:rFonts w:hint="eastAsia"/>
        </w:rPr>
        <w:t>刘佳、张雯倩</w:t>
      </w:r>
    </w:p>
    <w:p w14:paraId="350217BA" w14:textId="77777777" w:rsidR="005F15F5" w:rsidRPr="00D2312B" w:rsidRDefault="005F15F5" w:rsidP="005C6053">
      <w:pPr>
        <w:autoSpaceDE w:val="0"/>
        <w:autoSpaceDN w:val="0"/>
        <w:adjustRightInd w:val="0"/>
        <w:spacing w:line="360" w:lineRule="auto"/>
        <w:ind w:firstLineChars="200" w:firstLine="420"/>
        <w:jc w:val="left"/>
      </w:pPr>
      <w:r w:rsidRPr="00D2312B">
        <w:t>联系人：刘佳</w:t>
      </w:r>
    </w:p>
    <w:p w14:paraId="2C55165C" w14:textId="77777777" w:rsidR="003F29D9" w:rsidRPr="003034F4" w:rsidRDefault="005F15F5" w:rsidP="006D0969">
      <w:pPr>
        <w:spacing w:line="350" w:lineRule="auto"/>
        <w:rPr>
          <w:b/>
          <w:bCs/>
          <w:sz w:val="24"/>
        </w:rPr>
      </w:pPr>
      <w:r w:rsidRPr="003034F4" w:rsidDel="005F15F5">
        <w:rPr>
          <w:kern w:val="0"/>
          <w:szCs w:val="21"/>
        </w:rPr>
        <w:t xml:space="preserve"> </w:t>
      </w:r>
    </w:p>
    <w:p w14:paraId="57478E74" w14:textId="77777777" w:rsidR="0015703E" w:rsidRPr="003034F4" w:rsidRDefault="0015703E" w:rsidP="006D0969">
      <w:pPr>
        <w:spacing w:line="350" w:lineRule="auto"/>
        <w:ind w:firstLineChars="200" w:firstLine="482"/>
        <w:rPr>
          <w:b/>
          <w:bCs/>
          <w:sz w:val="24"/>
        </w:rPr>
      </w:pPr>
      <w:r w:rsidRPr="003034F4">
        <w:rPr>
          <w:b/>
          <w:bCs/>
          <w:sz w:val="24"/>
        </w:rPr>
        <w:t>（四）会计师事务所和经办注册会计师</w:t>
      </w:r>
    </w:p>
    <w:p w14:paraId="6F30D978" w14:textId="77777777" w:rsidR="008B03B1" w:rsidRPr="00D2312B" w:rsidRDefault="008B03B1" w:rsidP="005C6053">
      <w:pPr>
        <w:autoSpaceDE w:val="0"/>
        <w:autoSpaceDN w:val="0"/>
        <w:adjustRightInd w:val="0"/>
        <w:spacing w:line="360" w:lineRule="auto"/>
        <w:ind w:firstLineChars="200" w:firstLine="420"/>
        <w:jc w:val="left"/>
      </w:pPr>
      <w:r w:rsidRPr="003710F4">
        <w:t>名称：德勤华永会计师事务所</w:t>
      </w:r>
      <w:r w:rsidR="00D434C3" w:rsidRPr="003710F4">
        <w:t>（</w:t>
      </w:r>
      <w:r w:rsidRPr="00D2312B">
        <w:t>特殊普通合伙</w:t>
      </w:r>
      <w:r w:rsidR="00D434C3" w:rsidRPr="00D2312B">
        <w:t>）</w:t>
      </w:r>
    </w:p>
    <w:p w14:paraId="4013CEEC" w14:textId="7A6E9A40" w:rsidR="008B03B1" w:rsidRPr="00D2312B" w:rsidRDefault="00850F07" w:rsidP="005C6053">
      <w:pPr>
        <w:autoSpaceDE w:val="0"/>
        <w:autoSpaceDN w:val="0"/>
        <w:adjustRightInd w:val="0"/>
        <w:spacing w:line="360" w:lineRule="auto"/>
        <w:ind w:firstLineChars="200" w:firstLine="420"/>
        <w:jc w:val="left"/>
      </w:pPr>
      <w:r w:rsidRPr="00D2312B">
        <w:rPr>
          <w:rFonts w:hint="eastAsia"/>
        </w:rPr>
        <w:t>注册地址</w:t>
      </w:r>
      <w:r w:rsidR="008B03B1" w:rsidRPr="00D2312B">
        <w:t>：上海市延安东路</w:t>
      </w:r>
      <w:r w:rsidR="008B03B1" w:rsidRPr="00D2312B">
        <w:t>222</w:t>
      </w:r>
      <w:r w:rsidR="008B03B1" w:rsidRPr="00D2312B">
        <w:t>号外</w:t>
      </w:r>
      <w:proofErr w:type="gramStart"/>
      <w:r w:rsidR="008B03B1" w:rsidRPr="00D2312B">
        <w:t>滩中心</w:t>
      </w:r>
      <w:proofErr w:type="gramEnd"/>
      <w:r w:rsidR="008B03B1" w:rsidRPr="00D2312B">
        <w:t>30</w:t>
      </w:r>
      <w:r w:rsidR="008B03B1" w:rsidRPr="00D2312B">
        <w:t>楼</w:t>
      </w:r>
    </w:p>
    <w:p w14:paraId="52F6172A" w14:textId="00208137" w:rsidR="008B03B1" w:rsidRPr="003710F4" w:rsidRDefault="00C71F93" w:rsidP="005C6053">
      <w:pPr>
        <w:autoSpaceDE w:val="0"/>
        <w:autoSpaceDN w:val="0"/>
        <w:adjustRightInd w:val="0"/>
        <w:spacing w:line="360" w:lineRule="auto"/>
        <w:ind w:firstLineChars="200" w:firstLine="420"/>
        <w:jc w:val="left"/>
      </w:pPr>
      <w:r w:rsidRPr="003034F4">
        <w:t>执行事务合伙人</w:t>
      </w:r>
      <w:r w:rsidR="008B03B1" w:rsidRPr="003710F4">
        <w:t>：</w:t>
      </w:r>
      <w:r w:rsidR="003000D6">
        <w:rPr>
          <w:rFonts w:hint="eastAsia"/>
        </w:rPr>
        <w:t>付建超</w:t>
      </w:r>
    </w:p>
    <w:p w14:paraId="45E38185" w14:textId="77777777" w:rsidR="008B03B1" w:rsidRPr="00D2312B" w:rsidRDefault="008B03B1" w:rsidP="005C6053">
      <w:pPr>
        <w:autoSpaceDE w:val="0"/>
        <w:autoSpaceDN w:val="0"/>
        <w:adjustRightInd w:val="0"/>
        <w:spacing w:line="360" w:lineRule="auto"/>
        <w:ind w:firstLineChars="200" w:firstLine="420"/>
        <w:jc w:val="left"/>
      </w:pPr>
      <w:r w:rsidRPr="00D2312B">
        <w:t>电话：</w:t>
      </w:r>
      <w:r w:rsidRPr="00D2312B">
        <w:t>021-6141 8888</w:t>
      </w:r>
    </w:p>
    <w:p w14:paraId="43ECAE4C" w14:textId="3C08AE80" w:rsidR="008B03B1" w:rsidRPr="00D2312B" w:rsidRDefault="008B03B1" w:rsidP="005C6053">
      <w:pPr>
        <w:autoSpaceDE w:val="0"/>
        <w:autoSpaceDN w:val="0"/>
        <w:adjustRightInd w:val="0"/>
        <w:spacing w:line="360" w:lineRule="auto"/>
        <w:ind w:firstLineChars="200" w:firstLine="420"/>
        <w:jc w:val="left"/>
      </w:pPr>
      <w:r w:rsidRPr="00D2312B">
        <w:t>传真：</w:t>
      </w:r>
      <w:r w:rsidRPr="00D2312B">
        <w:t xml:space="preserve">021-6335 </w:t>
      </w:r>
      <w:r w:rsidR="003000D6" w:rsidRPr="00D2312B">
        <w:t>0</w:t>
      </w:r>
      <w:r w:rsidR="00493886" w:rsidRPr="00D2312B">
        <w:t>177</w:t>
      </w:r>
    </w:p>
    <w:p w14:paraId="69E7716C" w14:textId="70753F45" w:rsidR="008B03B1" w:rsidRPr="003710F4" w:rsidRDefault="008B03B1" w:rsidP="005C6053">
      <w:pPr>
        <w:autoSpaceDE w:val="0"/>
        <w:autoSpaceDN w:val="0"/>
        <w:adjustRightInd w:val="0"/>
        <w:spacing w:line="360" w:lineRule="auto"/>
        <w:ind w:firstLineChars="200" w:firstLine="420"/>
        <w:jc w:val="left"/>
      </w:pPr>
      <w:r w:rsidRPr="00D2312B">
        <w:t>经办注册会计师：</w:t>
      </w:r>
      <w:r w:rsidR="00722559" w:rsidRPr="003034F4">
        <w:t>汪芳、</w:t>
      </w:r>
      <w:r w:rsidR="005D75D9">
        <w:rPr>
          <w:rFonts w:hint="eastAsia"/>
        </w:rPr>
        <w:t>刘典昆</w:t>
      </w:r>
    </w:p>
    <w:p w14:paraId="6EF737F0" w14:textId="77777777" w:rsidR="006D0969" w:rsidRPr="003710F4" w:rsidRDefault="008B03B1" w:rsidP="005C6053">
      <w:pPr>
        <w:autoSpaceDE w:val="0"/>
        <w:autoSpaceDN w:val="0"/>
        <w:adjustRightInd w:val="0"/>
        <w:spacing w:line="360" w:lineRule="auto"/>
        <w:ind w:firstLineChars="200" w:firstLine="420"/>
        <w:jc w:val="left"/>
      </w:pPr>
      <w:r w:rsidRPr="003710F4">
        <w:t>联系人：</w:t>
      </w:r>
      <w:r w:rsidR="00722559" w:rsidRPr="003034F4">
        <w:t>汪芳</w:t>
      </w:r>
      <w:bookmarkStart w:id="25" w:name="_Toc318201152"/>
      <w:bookmarkEnd w:id="17"/>
    </w:p>
    <w:p w14:paraId="1D29EE1F" w14:textId="69FCA144" w:rsidR="0078126D" w:rsidRPr="003034F4" w:rsidRDefault="006D0969" w:rsidP="00A26C5D">
      <w:pPr>
        <w:pStyle w:val="1"/>
        <w:spacing w:line="360" w:lineRule="auto"/>
        <w:rPr>
          <w:sz w:val="28"/>
        </w:rPr>
      </w:pPr>
      <w:r w:rsidRPr="003034F4">
        <w:br w:type="page"/>
      </w:r>
      <w:bookmarkStart w:id="26" w:name="_Toc96957812"/>
      <w:r w:rsidR="00C52A04" w:rsidRPr="003034F4">
        <w:rPr>
          <w:sz w:val="28"/>
        </w:rPr>
        <w:lastRenderedPageBreak/>
        <w:t>六</w:t>
      </w:r>
      <w:r w:rsidR="00204353" w:rsidRPr="003034F4">
        <w:rPr>
          <w:sz w:val="28"/>
        </w:rPr>
        <w:t>、</w:t>
      </w:r>
      <w:r w:rsidR="0078126D" w:rsidRPr="003034F4">
        <w:rPr>
          <w:sz w:val="28"/>
        </w:rPr>
        <w:t>基金的募集</w:t>
      </w:r>
      <w:bookmarkEnd w:id="25"/>
      <w:bookmarkEnd w:id="26"/>
    </w:p>
    <w:p w14:paraId="6CA0DF85" w14:textId="31FBF1A7" w:rsidR="0078126D" w:rsidRPr="003034F4" w:rsidRDefault="0078126D" w:rsidP="0078126D">
      <w:pPr>
        <w:autoSpaceDE w:val="0"/>
        <w:autoSpaceDN w:val="0"/>
        <w:adjustRightInd w:val="0"/>
        <w:spacing w:line="360" w:lineRule="auto"/>
        <w:ind w:firstLine="420"/>
      </w:pPr>
      <w:r w:rsidRPr="003034F4">
        <w:t>本基金由基金管理人依照《基金法》、《运作办法》、《销售办法》、《信息披露办法》、《业务规则》</w:t>
      </w:r>
      <w:r w:rsidR="006D2352" w:rsidRPr="003034F4">
        <w:t>、《流动性风险管理规定》</w:t>
      </w:r>
      <w:r w:rsidRPr="003034F4">
        <w:t>等有关法律、法规、规章及《基金合同》，并经中国证券监督管理委员会证监许可</w:t>
      </w:r>
      <w:r w:rsidR="00A54BB6">
        <w:rPr>
          <w:rFonts w:hint="eastAsia"/>
        </w:rPr>
        <w:t>〔</w:t>
      </w:r>
      <w:r w:rsidR="000759E2" w:rsidRPr="003034F4">
        <w:t>20</w:t>
      </w:r>
      <w:r w:rsidR="000759E2">
        <w:t>21</w:t>
      </w:r>
      <w:r w:rsidR="00A54BB6">
        <w:rPr>
          <w:rFonts w:hint="eastAsia"/>
        </w:rPr>
        <w:t>〕</w:t>
      </w:r>
      <w:r w:rsidR="000759E2">
        <w:t>36</w:t>
      </w:r>
      <w:r w:rsidR="000E1188">
        <w:t>98</w:t>
      </w:r>
      <w:r w:rsidRPr="003034F4">
        <w:t>号</w:t>
      </w:r>
      <w:proofErr w:type="gramStart"/>
      <w:r w:rsidRPr="003034F4">
        <w:t>文</w:t>
      </w:r>
      <w:r w:rsidR="0003472C" w:rsidRPr="003034F4">
        <w:t>注册</w:t>
      </w:r>
      <w:proofErr w:type="gramEnd"/>
      <w:r w:rsidR="000238FD">
        <w:t>准予</w:t>
      </w:r>
      <w:r w:rsidRPr="003034F4">
        <w:t>公开募集。</w:t>
      </w:r>
    </w:p>
    <w:p w14:paraId="72ABDD5C" w14:textId="77777777" w:rsidR="0078126D" w:rsidRPr="003034F4" w:rsidRDefault="0078126D" w:rsidP="0078126D">
      <w:pPr>
        <w:adjustRightInd w:val="0"/>
        <w:snapToGrid w:val="0"/>
        <w:spacing w:line="360" w:lineRule="auto"/>
        <w:ind w:firstLineChars="200" w:firstLine="420"/>
      </w:pPr>
    </w:p>
    <w:p w14:paraId="46580FED" w14:textId="77777777" w:rsidR="0078126D" w:rsidRPr="003034F4" w:rsidRDefault="0078126D" w:rsidP="007548BE">
      <w:pPr>
        <w:spacing w:line="350" w:lineRule="auto"/>
        <w:ind w:firstLineChars="200" w:firstLine="482"/>
        <w:rPr>
          <w:b/>
          <w:bCs/>
          <w:sz w:val="24"/>
        </w:rPr>
      </w:pPr>
      <w:r w:rsidRPr="003034F4">
        <w:rPr>
          <w:b/>
          <w:bCs/>
          <w:sz w:val="24"/>
        </w:rPr>
        <w:t>（一）基金类别、运作方式</w:t>
      </w:r>
      <w:r w:rsidR="00566169" w:rsidRPr="003034F4">
        <w:rPr>
          <w:b/>
          <w:bCs/>
          <w:sz w:val="24"/>
        </w:rPr>
        <w:t>、</w:t>
      </w:r>
      <w:r w:rsidRPr="003034F4">
        <w:rPr>
          <w:b/>
          <w:bCs/>
          <w:sz w:val="24"/>
        </w:rPr>
        <w:t>存续期间</w:t>
      </w:r>
      <w:r w:rsidR="00566169" w:rsidRPr="003034F4">
        <w:rPr>
          <w:b/>
          <w:bCs/>
          <w:sz w:val="24"/>
        </w:rPr>
        <w:t>、</w:t>
      </w:r>
      <w:r w:rsidR="00963532" w:rsidRPr="003034F4">
        <w:rPr>
          <w:b/>
          <w:bCs/>
          <w:sz w:val="24"/>
        </w:rPr>
        <w:t>基金份额类别</w:t>
      </w:r>
    </w:p>
    <w:p w14:paraId="3B67DA87" w14:textId="103CC8B3" w:rsidR="0078126D" w:rsidRPr="003034F4" w:rsidRDefault="00C12D33" w:rsidP="0078126D">
      <w:pPr>
        <w:autoSpaceDE w:val="0"/>
        <w:autoSpaceDN w:val="0"/>
        <w:adjustRightInd w:val="0"/>
        <w:spacing w:line="360" w:lineRule="auto"/>
        <w:ind w:firstLine="420"/>
      </w:pPr>
      <w:r w:rsidRPr="003034F4">
        <w:t>1</w:t>
      </w:r>
      <w:r w:rsidRPr="003034F4">
        <w:t>、</w:t>
      </w:r>
      <w:r w:rsidR="0078126D" w:rsidRPr="003034F4">
        <w:t>基金类别：</w:t>
      </w:r>
      <w:r w:rsidR="00A4548C">
        <w:rPr>
          <w:rFonts w:hint="eastAsia"/>
        </w:rPr>
        <w:t>混合</w:t>
      </w:r>
      <w:r w:rsidR="003A1910" w:rsidRPr="003034F4">
        <w:t>型</w:t>
      </w:r>
      <w:r w:rsidR="009D7683" w:rsidRPr="003034F4">
        <w:t>证券投资基金</w:t>
      </w:r>
      <w:r w:rsidR="0078126D" w:rsidRPr="003034F4">
        <w:t>。</w:t>
      </w:r>
    </w:p>
    <w:p w14:paraId="1A37484F" w14:textId="06EC2FEE" w:rsidR="0078126D" w:rsidRPr="003034F4" w:rsidRDefault="00C12D33" w:rsidP="0078126D">
      <w:pPr>
        <w:autoSpaceDE w:val="0"/>
        <w:autoSpaceDN w:val="0"/>
        <w:adjustRightInd w:val="0"/>
        <w:spacing w:line="360" w:lineRule="auto"/>
        <w:ind w:firstLine="420"/>
      </w:pPr>
      <w:r w:rsidRPr="003034F4">
        <w:t>2</w:t>
      </w:r>
      <w:r w:rsidRPr="003034F4">
        <w:t>、</w:t>
      </w:r>
      <w:r w:rsidR="0078126D" w:rsidRPr="003034F4">
        <w:t>基金运作方式：契约型</w:t>
      </w:r>
      <w:r w:rsidR="0071385B" w:rsidRPr="003034F4">
        <w:t>开放式</w:t>
      </w:r>
      <w:r w:rsidR="0078126D" w:rsidRPr="003034F4">
        <w:t>。</w:t>
      </w:r>
    </w:p>
    <w:p w14:paraId="55DDBB51" w14:textId="77777777" w:rsidR="0078126D" w:rsidRPr="003034F4" w:rsidRDefault="00C12D33" w:rsidP="0078126D">
      <w:pPr>
        <w:autoSpaceDE w:val="0"/>
        <w:autoSpaceDN w:val="0"/>
        <w:adjustRightInd w:val="0"/>
        <w:spacing w:line="360" w:lineRule="auto"/>
        <w:ind w:firstLine="420"/>
      </w:pPr>
      <w:r w:rsidRPr="003034F4">
        <w:t>3</w:t>
      </w:r>
      <w:r w:rsidRPr="003034F4">
        <w:t>、</w:t>
      </w:r>
      <w:r w:rsidR="0078126D" w:rsidRPr="003034F4">
        <w:t>存续期间：不定期。</w:t>
      </w:r>
    </w:p>
    <w:p w14:paraId="3667EA3E" w14:textId="4477B512" w:rsidR="005269DB" w:rsidRPr="003034F4" w:rsidRDefault="00566169" w:rsidP="00963532">
      <w:pPr>
        <w:autoSpaceDE w:val="0"/>
        <w:autoSpaceDN w:val="0"/>
        <w:adjustRightInd w:val="0"/>
        <w:spacing w:line="360" w:lineRule="auto"/>
        <w:ind w:firstLine="420"/>
      </w:pPr>
      <w:r w:rsidRPr="003034F4">
        <w:t>4</w:t>
      </w:r>
      <w:r w:rsidRPr="003034F4">
        <w:t>、</w:t>
      </w:r>
      <w:r w:rsidR="005269DB" w:rsidRPr="003034F4">
        <w:t>基金份额</w:t>
      </w:r>
      <w:r w:rsidR="00850F07">
        <w:t>的</w:t>
      </w:r>
      <w:r w:rsidR="005269DB" w:rsidRPr="003034F4">
        <w:t>类别</w:t>
      </w:r>
    </w:p>
    <w:p w14:paraId="4B9221DE" w14:textId="4ED1FA26" w:rsidR="00EC06DA" w:rsidRPr="003034F4" w:rsidRDefault="00EC06DA" w:rsidP="00EC06DA">
      <w:pPr>
        <w:autoSpaceDE w:val="0"/>
        <w:autoSpaceDN w:val="0"/>
        <w:adjustRightInd w:val="0"/>
        <w:spacing w:line="360" w:lineRule="auto"/>
        <w:ind w:firstLine="420"/>
        <w:rPr>
          <w:bCs/>
        </w:rPr>
      </w:pPr>
      <w:r w:rsidRPr="003034F4">
        <w:rPr>
          <w:bCs/>
        </w:rPr>
        <w:t>本基金根据认购费、申购费、销售服务费收取方式的不同，将基金份额分为不同的类别。收取认购、申购费</w:t>
      </w:r>
      <w:r w:rsidR="00090D2A">
        <w:rPr>
          <w:bCs/>
        </w:rPr>
        <w:t>用</w:t>
      </w:r>
      <w:r w:rsidRPr="003034F4">
        <w:rPr>
          <w:bCs/>
        </w:rPr>
        <w:t>，但不从</w:t>
      </w:r>
      <w:r w:rsidR="00090D2A">
        <w:rPr>
          <w:bCs/>
        </w:rPr>
        <w:t>本类别</w:t>
      </w:r>
      <w:r w:rsidRPr="003034F4">
        <w:rPr>
          <w:bCs/>
        </w:rPr>
        <w:t>基金资产中计</w:t>
      </w:r>
      <w:proofErr w:type="gramStart"/>
      <w:r w:rsidRPr="003034F4">
        <w:rPr>
          <w:bCs/>
        </w:rPr>
        <w:t>提销售</w:t>
      </w:r>
      <w:proofErr w:type="gramEnd"/>
      <w:r w:rsidRPr="003034F4">
        <w:rPr>
          <w:bCs/>
        </w:rPr>
        <w:t>服务费的基金份额，称为</w:t>
      </w:r>
      <w:r w:rsidRPr="003034F4">
        <w:rPr>
          <w:bCs/>
        </w:rPr>
        <w:t>A</w:t>
      </w:r>
      <w:r w:rsidRPr="003034F4">
        <w:rPr>
          <w:bCs/>
        </w:rPr>
        <w:t>类基金份额；不收取认购、申购费</w:t>
      </w:r>
      <w:r w:rsidR="00090D2A">
        <w:rPr>
          <w:bCs/>
        </w:rPr>
        <w:t>用</w:t>
      </w:r>
      <w:r w:rsidRPr="003034F4">
        <w:rPr>
          <w:bCs/>
        </w:rPr>
        <w:t>，但从</w:t>
      </w:r>
      <w:r w:rsidR="00090D2A">
        <w:rPr>
          <w:bCs/>
        </w:rPr>
        <w:t>本类别</w:t>
      </w:r>
      <w:r w:rsidRPr="003034F4">
        <w:rPr>
          <w:bCs/>
        </w:rPr>
        <w:t>基金资产中计</w:t>
      </w:r>
      <w:proofErr w:type="gramStart"/>
      <w:r w:rsidRPr="003034F4">
        <w:rPr>
          <w:bCs/>
        </w:rPr>
        <w:t>提销售</w:t>
      </w:r>
      <w:proofErr w:type="gramEnd"/>
      <w:r w:rsidRPr="003034F4">
        <w:rPr>
          <w:bCs/>
        </w:rPr>
        <w:t>服务费的基金份额，称为</w:t>
      </w:r>
      <w:r w:rsidRPr="003034F4">
        <w:rPr>
          <w:bCs/>
        </w:rPr>
        <w:t>C</w:t>
      </w:r>
      <w:r w:rsidRPr="003034F4">
        <w:rPr>
          <w:bCs/>
        </w:rPr>
        <w:t>类基金份额。</w:t>
      </w:r>
    </w:p>
    <w:p w14:paraId="402A1738" w14:textId="77777777" w:rsidR="00EC06DA" w:rsidRPr="003034F4" w:rsidRDefault="00EC06DA" w:rsidP="00EC06DA">
      <w:pPr>
        <w:autoSpaceDE w:val="0"/>
        <w:autoSpaceDN w:val="0"/>
        <w:adjustRightInd w:val="0"/>
        <w:spacing w:line="360" w:lineRule="auto"/>
        <w:ind w:firstLine="420"/>
        <w:rPr>
          <w:bCs/>
        </w:rPr>
      </w:pPr>
      <w:r w:rsidRPr="003034F4">
        <w:rPr>
          <w:bCs/>
        </w:rPr>
        <w:t>本基金</w:t>
      </w:r>
      <w:r w:rsidRPr="003034F4">
        <w:rPr>
          <w:bCs/>
        </w:rPr>
        <w:t>A</w:t>
      </w:r>
      <w:r w:rsidRPr="003034F4">
        <w:rPr>
          <w:bCs/>
        </w:rPr>
        <w:t>类基金份额和</w:t>
      </w:r>
      <w:r w:rsidRPr="003034F4">
        <w:rPr>
          <w:bCs/>
        </w:rPr>
        <w:t>C</w:t>
      </w:r>
      <w:r w:rsidRPr="003034F4">
        <w:rPr>
          <w:bCs/>
        </w:rPr>
        <w:t>类基金份额分别设置代码。由于基金费用的不同，本基金</w:t>
      </w:r>
      <w:r w:rsidRPr="003034F4">
        <w:rPr>
          <w:bCs/>
        </w:rPr>
        <w:t>A</w:t>
      </w:r>
      <w:r w:rsidRPr="003034F4">
        <w:rPr>
          <w:bCs/>
        </w:rPr>
        <w:t>类基金份额和</w:t>
      </w:r>
      <w:r w:rsidRPr="003034F4">
        <w:rPr>
          <w:bCs/>
        </w:rPr>
        <w:t>C</w:t>
      </w:r>
      <w:r w:rsidRPr="003034F4">
        <w:rPr>
          <w:bCs/>
        </w:rPr>
        <w:t>类基金份额将分别计算并公告基金份额净值。</w:t>
      </w:r>
    </w:p>
    <w:p w14:paraId="29C98375" w14:textId="77777777" w:rsidR="00EC06DA" w:rsidRPr="003034F4" w:rsidRDefault="00EC06DA" w:rsidP="00EC06DA">
      <w:pPr>
        <w:autoSpaceDE w:val="0"/>
        <w:autoSpaceDN w:val="0"/>
        <w:adjustRightInd w:val="0"/>
        <w:spacing w:line="360" w:lineRule="auto"/>
        <w:ind w:firstLine="420"/>
      </w:pPr>
      <w:r w:rsidRPr="003034F4">
        <w:rPr>
          <w:bCs/>
        </w:rPr>
        <w:t>投资者可自行选择认购、申购的基金份额类别。本基金不同基金份额类别之间不得互相转换。</w:t>
      </w:r>
    </w:p>
    <w:p w14:paraId="32C4D740" w14:textId="6AAE5B0C" w:rsidR="005269DB" w:rsidRPr="003034F4" w:rsidRDefault="006D2352" w:rsidP="005269DB">
      <w:pPr>
        <w:autoSpaceDE w:val="0"/>
        <w:autoSpaceDN w:val="0"/>
        <w:adjustRightInd w:val="0"/>
        <w:spacing w:line="360" w:lineRule="auto"/>
        <w:ind w:firstLine="420"/>
      </w:pPr>
      <w:r w:rsidRPr="003034F4">
        <w:t>在不违反法律法规、基金合同的约定以及对基金份额持有人利益无实质性不利影响的情况下，根据基金实际运作情况，在履行适当程序后，基金管理人可停止</w:t>
      </w:r>
      <w:r w:rsidR="00674F96" w:rsidRPr="003034F4">
        <w:t>某类</w:t>
      </w:r>
      <w:r w:rsidRPr="003034F4">
        <w:t>基金份额的销售、调低</w:t>
      </w:r>
      <w:r w:rsidR="00EC06DA" w:rsidRPr="003034F4">
        <w:t>某类</w:t>
      </w:r>
      <w:r w:rsidRPr="003034F4">
        <w:t>基金份额的费率水平或者增加新的基金份额类别等，此项调整无需召开基金份额持有人大会，但调整实施</w:t>
      </w:r>
      <w:proofErr w:type="gramStart"/>
      <w:r w:rsidRPr="003034F4">
        <w:t>前基金</w:t>
      </w:r>
      <w:proofErr w:type="gramEnd"/>
      <w:r w:rsidRPr="003034F4">
        <w:t>管理人需及时公告并报中国证监会备案。</w:t>
      </w:r>
    </w:p>
    <w:p w14:paraId="4482917C" w14:textId="77777777" w:rsidR="002E25DF" w:rsidRPr="003034F4" w:rsidRDefault="00BF2757" w:rsidP="002E25DF">
      <w:pPr>
        <w:autoSpaceDE w:val="0"/>
        <w:autoSpaceDN w:val="0"/>
        <w:adjustRightInd w:val="0"/>
        <w:spacing w:line="360" w:lineRule="auto"/>
        <w:rPr>
          <w:b/>
          <w:bCs/>
          <w:sz w:val="24"/>
        </w:rPr>
      </w:pPr>
      <w:r w:rsidRPr="003034F4">
        <w:tab/>
      </w:r>
    </w:p>
    <w:p w14:paraId="601416B7" w14:textId="77777777" w:rsidR="0078126D" w:rsidRPr="003034F4" w:rsidRDefault="0078126D" w:rsidP="007548BE">
      <w:pPr>
        <w:spacing w:line="350" w:lineRule="auto"/>
        <w:ind w:firstLineChars="200" w:firstLine="482"/>
        <w:rPr>
          <w:b/>
          <w:bCs/>
          <w:sz w:val="24"/>
        </w:rPr>
      </w:pPr>
      <w:r w:rsidRPr="003034F4">
        <w:rPr>
          <w:b/>
          <w:bCs/>
          <w:sz w:val="24"/>
        </w:rPr>
        <w:t>（</w:t>
      </w:r>
      <w:r w:rsidR="003A1910" w:rsidRPr="003034F4">
        <w:rPr>
          <w:b/>
          <w:bCs/>
          <w:sz w:val="24"/>
        </w:rPr>
        <w:t>二</w:t>
      </w:r>
      <w:r w:rsidRPr="003034F4">
        <w:rPr>
          <w:b/>
          <w:bCs/>
          <w:sz w:val="24"/>
        </w:rPr>
        <w:t>）募集期限</w:t>
      </w:r>
    </w:p>
    <w:p w14:paraId="7DB84E0F" w14:textId="571C1EAE" w:rsidR="0078126D" w:rsidRPr="003034F4" w:rsidRDefault="0078126D" w:rsidP="0078126D">
      <w:pPr>
        <w:autoSpaceDE w:val="0"/>
        <w:autoSpaceDN w:val="0"/>
        <w:adjustRightInd w:val="0"/>
        <w:spacing w:line="360" w:lineRule="auto"/>
        <w:ind w:firstLine="420"/>
      </w:pPr>
      <w:r w:rsidRPr="003034F4">
        <w:t>本基金的募集期限自基金份额发售之日起</w:t>
      </w:r>
      <w:r w:rsidR="00850F07">
        <w:t>最长</w:t>
      </w:r>
      <w:r w:rsidRPr="003034F4">
        <w:t>不</w:t>
      </w:r>
      <w:r w:rsidR="00850F07">
        <w:t>得</w:t>
      </w:r>
      <w:r w:rsidRPr="003034F4">
        <w:t>超过</w:t>
      </w:r>
      <w:r w:rsidRPr="003034F4">
        <w:t>3</w:t>
      </w:r>
      <w:r w:rsidRPr="003034F4">
        <w:t>个月</w:t>
      </w:r>
      <w:r w:rsidR="00507361" w:rsidRPr="003034F4">
        <w:t>，具体发售时间见本基金</w:t>
      </w:r>
      <w:r w:rsidR="00A82913" w:rsidRPr="00A82913">
        <w:rPr>
          <w:rFonts w:hint="eastAsia"/>
        </w:rPr>
        <w:t>的基金</w:t>
      </w:r>
      <w:r w:rsidR="00507361" w:rsidRPr="003034F4">
        <w:t>份额发售公告</w:t>
      </w:r>
      <w:r w:rsidRPr="003034F4">
        <w:t>。</w:t>
      </w:r>
    </w:p>
    <w:p w14:paraId="22977EA7" w14:textId="77777777" w:rsidR="0078126D" w:rsidRPr="003034F4" w:rsidRDefault="0078126D" w:rsidP="002C65AB">
      <w:pPr>
        <w:autoSpaceDE w:val="0"/>
        <w:autoSpaceDN w:val="0"/>
        <w:adjustRightInd w:val="0"/>
        <w:spacing w:line="360" w:lineRule="auto"/>
        <w:ind w:firstLine="420"/>
      </w:pPr>
    </w:p>
    <w:p w14:paraId="28E2810B" w14:textId="77777777" w:rsidR="0078126D" w:rsidRPr="003034F4" w:rsidRDefault="0078126D" w:rsidP="007548BE">
      <w:pPr>
        <w:spacing w:line="350" w:lineRule="auto"/>
        <w:ind w:firstLineChars="200" w:firstLine="482"/>
        <w:rPr>
          <w:b/>
          <w:bCs/>
          <w:sz w:val="24"/>
        </w:rPr>
      </w:pPr>
      <w:r w:rsidRPr="003034F4">
        <w:rPr>
          <w:b/>
          <w:bCs/>
          <w:sz w:val="24"/>
        </w:rPr>
        <w:t>（</w:t>
      </w:r>
      <w:r w:rsidR="003A1910" w:rsidRPr="003034F4">
        <w:rPr>
          <w:b/>
          <w:bCs/>
          <w:sz w:val="24"/>
        </w:rPr>
        <w:t>三</w:t>
      </w:r>
      <w:r w:rsidRPr="003034F4">
        <w:rPr>
          <w:b/>
          <w:bCs/>
          <w:sz w:val="24"/>
        </w:rPr>
        <w:t>）募集对象</w:t>
      </w:r>
    </w:p>
    <w:p w14:paraId="147D5B90" w14:textId="1EBA02B6" w:rsidR="000235D1" w:rsidRPr="003034F4" w:rsidRDefault="00215D5F" w:rsidP="0078126D">
      <w:pPr>
        <w:autoSpaceDE w:val="0"/>
        <w:autoSpaceDN w:val="0"/>
        <w:adjustRightInd w:val="0"/>
        <w:spacing w:line="360" w:lineRule="auto"/>
        <w:ind w:firstLine="420"/>
      </w:pPr>
      <w:r w:rsidRPr="003034F4">
        <w:t>符合法律法规规定的可投资于证券投资基金的个人投资者、机构投资者、合格境外投资者以及法律法规或中国证监会允许购买证券投资基金的其他投资人。</w:t>
      </w:r>
    </w:p>
    <w:p w14:paraId="282E719D" w14:textId="77777777" w:rsidR="0078126D" w:rsidRPr="003034F4" w:rsidRDefault="0078126D" w:rsidP="0004032A">
      <w:pPr>
        <w:autoSpaceDE w:val="0"/>
        <w:autoSpaceDN w:val="0"/>
        <w:adjustRightInd w:val="0"/>
        <w:spacing w:line="360" w:lineRule="auto"/>
        <w:ind w:firstLine="420"/>
        <w:rPr>
          <w:b/>
          <w:bCs/>
          <w:sz w:val="24"/>
        </w:rPr>
      </w:pPr>
    </w:p>
    <w:p w14:paraId="18C966C2" w14:textId="77777777" w:rsidR="000235D1" w:rsidRPr="003034F4" w:rsidRDefault="000235D1" w:rsidP="007548BE">
      <w:pPr>
        <w:spacing w:line="350" w:lineRule="auto"/>
        <w:ind w:firstLineChars="200" w:firstLine="482"/>
        <w:rPr>
          <w:b/>
          <w:bCs/>
          <w:sz w:val="24"/>
        </w:rPr>
      </w:pPr>
      <w:r w:rsidRPr="003034F4">
        <w:rPr>
          <w:b/>
          <w:bCs/>
          <w:sz w:val="24"/>
        </w:rPr>
        <w:t>（</w:t>
      </w:r>
      <w:r w:rsidR="003A1910" w:rsidRPr="003034F4">
        <w:rPr>
          <w:b/>
          <w:bCs/>
          <w:sz w:val="24"/>
        </w:rPr>
        <w:t>四</w:t>
      </w:r>
      <w:r w:rsidRPr="003034F4">
        <w:rPr>
          <w:b/>
          <w:bCs/>
          <w:sz w:val="24"/>
        </w:rPr>
        <w:t>）募集场所</w:t>
      </w:r>
    </w:p>
    <w:p w14:paraId="0177E856" w14:textId="77777777" w:rsidR="000235D1" w:rsidRPr="003034F4" w:rsidRDefault="000235D1" w:rsidP="000235D1">
      <w:pPr>
        <w:autoSpaceDE w:val="0"/>
        <w:autoSpaceDN w:val="0"/>
        <w:adjustRightInd w:val="0"/>
        <w:spacing w:line="360" w:lineRule="auto"/>
        <w:ind w:firstLine="465"/>
      </w:pPr>
      <w:r w:rsidRPr="003034F4">
        <w:t>投资者应当在基金管理人及其指定的</w:t>
      </w:r>
      <w:r w:rsidR="00D3046B" w:rsidRPr="003034F4">
        <w:t>销售机构</w:t>
      </w:r>
      <w:r w:rsidRPr="003034F4">
        <w:t>办理基金发售业务的营业场所或按基金</w:t>
      </w:r>
      <w:r w:rsidRPr="003034F4">
        <w:lastRenderedPageBreak/>
        <w:t>管理人</w:t>
      </w:r>
      <w:r w:rsidR="00D3046B" w:rsidRPr="003034F4">
        <w:t>、销售机构</w:t>
      </w:r>
      <w:r w:rsidRPr="003034F4">
        <w:t>提供的方式办理基金份额的认购。</w:t>
      </w:r>
    </w:p>
    <w:p w14:paraId="7018E622" w14:textId="77777777" w:rsidR="000235D1" w:rsidRPr="003034F4" w:rsidRDefault="000235D1" w:rsidP="000235D1">
      <w:pPr>
        <w:autoSpaceDE w:val="0"/>
        <w:autoSpaceDN w:val="0"/>
        <w:adjustRightInd w:val="0"/>
        <w:spacing w:line="360" w:lineRule="auto"/>
        <w:ind w:firstLine="465"/>
      </w:pPr>
      <w:r w:rsidRPr="003034F4">
        <w:t>基金管理人及其指定的</w:t>
      </w:r>
      <w:r w:rsidR="00D3046B" w:rsidRPr="003034F4">
        <w:t>销售机构</w:t>
      </w:r>
      <w:r w:rsidRPr="003034F4">
        <w:t>办理基金发售业务的具体情况和联系方式，请参见基金份额发售公告。</w:t>
      </w:r>
    </w:p>
    <w:p w14:paraId="06419DB8" w14:textId="3EF1E1FE" w:rsidR="000235D1" w:rsidRPr="003034F4" w:rsidRDefault="000235D1" w:rsidP="000235D1">
      <w:pPr>
        <w:autoSpaceDE w:val="0"/>
        <w:autoSpaceDN w:val="0"/>
        <w:adjustRightInd w:val="0"/>
        <w:spacing w:line="360" w:lineRule="auto"/>
        <w:ind w:firstLine="480"/>
        <w:rPr>
          <w:b/>
          <w:bCs/>
          <w:sz w:val="24"/>
        </w:rPr>
      </w:pPr>
      <w:r w:rsidRPr="003034F4">
        <w:t>基金管理人可以根据情况</w:t>
      </w:r>
      <w:r w:rsidR="00F91B27" w:rsidRPr="003034F4">
        <w:t>调整</w:t>
      </w:r>
      <w:r w:rsidRPr="003034F4">
        <w:t>其他</w:t>
      </w:r>
      <w:r w:rsidR="00D3046B" w:rsidRPr="003034F4">
        <w:t>销售机构</w:t>
      </w:r>
      <w:r w:rsidRPr="003034F4">
        <w:t>。</w:t>
      </w:r>
    </w:p>
    <w:p w14:paraId="1E4C4222" w14:textId="77777777" w:rsidR="000235D1" w:rsidRPr="003034F4" w:rsidRDefault="000235D1" w:rsidP="0078126D">
      <w:pPr>
        <w:autoSpaceDE w:val="0"/>
        <w:autoSpaceDN w:val="0"/>
        <w:adjustRightInd w:val="0"/>
        <w:spacing w:line="360" w:lineRule="auto"/>
        <w:ind w:firstLine="480"/>
        <w:rPr>
          <w:b/>
          <w:bCs/>
          <w:sz w:val="24"/>
        </w:rPr>
      </w:pPr>
    </w:p>
    <w:p w14:paraId="6E91E538" w14:textId="77777777" w:rsidR="004C046D" w:rsidRPr="003034F4" w:rsidRDefault="0078126D" w:rsidP="007548BE">
      <w:pPr>
        <w:spacing w:line="350" w:lineRule="auto"/>
        <w:ind w:firstLineChars="200" w:firstLine="482"/>
        <w:rPr>
          <w:b/>
          <w:bCs/>
          <w:sz w:val="24"/>
        </w:rPr>
      </w:pPr>
      <w:r w:rsidRPr="003034F4">
        <w:rPr>
          <w:b/>
          <w:bCs/>
          <w:sz w:val="24"/>
        </w:rPr>
        <w:t>（</w:t>
      </w:r>
      <w:r w:rsidR="003A1910" w:rsidRPr="003034F4">
        <w:rPr>
          <w:b/>
          <w:bCs/>
          <w:sz w:val="24"/>
        </w:rPr>
        <w:t>五</w:t>
      </w:r>
      <w:r w:rsidRPr="003034F4">
        <w:rPr>
          <w:b/>
          <w:bCs/>
          <w:sz w:val="24"/>
        </w:rPr>
        <w:t>）</w:t>
      </w:r>
      <w:r w:rsidR="004C046D" w:rsidRPr="003034F4">
        <w:rPr>
          <w:b/>
          <w:bCs/>
          <w:sz w:val="24"/>
        </w:rPr>
        <w:t>募集</w:t>
      </w:r>
      <w:r w:rsidR="000025A0" w:rsidRPr="003034F4">
        <w:rPr>
          <w:b/>
          <w:bCs/>
          <w:sz w:val="24"/>
        </w:rPr>
        <w:t>上限</w:t>
      </w:r>
      <w:r w:rsidR="000025A0" w:rsidRPr="003034F4">
        <w:rPr>
          <w:b/>
          <w:bCs/>
          <w:sz w:val="24"/>
        </w:rPr>
        <w:tab/>
      </w:r>
    </w:p>
    <w:p w14:paraId="7FC1B496" w14:textId="45623CED" w:rsidR="00D3046B" w:rsidRPr="00D1055D" w:rsidRDefault="00D1055D" w:rsidP="00D3046B">
      <w:pPr>
        <w:autoSpaceDE w:val="0"/>
        <w:autoSpaceDN w:val="0"/>
        <w:adjustRightInd w:val="0"/>
        <w:spacing w:line="360" w:lineRule="auto"/>
        <w:ind w:firstLine="420"/>
      </w:pPr>
      <w:r w:rsidRPr="00AC33B1">
        <w:rPr>
          <w:rFonts w:hint="eastAsia"/>
        </w:rPr>
        <w:t>本基金可设置募集规模上限，具体规模上限及规模控制的方案详见基金份额发售公告或其他公告。</w:t>
      </w:r>
    </w:p>
    <w:p w14:paraId="4539DDA5" w14:textId="77777777" w:rsidR="006E3FA3" w:rsidRPr="003034F4" w:rsidRDefault="006E3FA3" w:rsidP="00D3046B">
      <w:pPr>
        <w:autoSpaceDE w:val="0"/>
        <w:autoSpaceDN w:val="0"/>
        <w:adjustRightInd w:val="0"/>
        <w:spacing w:line="360" w:lineRule="auto"/>
        <w:ind w:firstLine="420"/>
      </w:pPr>
      <w:r w:rsidRPr="003034F4">
        <w:t>法律法规和监管机构另有规定的除外。</w:t>
      </w:r>
    </w:p>
    <w:p w14:paraId="57F8E638" w14:textId="77777777" w:rsidR="003A1910" w:rsidRPr="003034F4" w:rsidRDefault="003A1910" w:rsidP="008D3586">
      <w:pPr>
        <w:autoSpaceDE w:val="0"/>
        <w:autoSpaceDN w:val="0"/>
        <w:adjustRightInd w:val="0"/>
        <w:spacing w:line="360" w:lineRule="auto"/>
        <w:ind w:firstLine="420"/>
      </w:pPr>
    </w:p>
    <w:p w14:paraId="02A4E609" w14:textId="77777777" w:rsidR="003A1910" w:rsidRPr="003034F4" w:rsidRDefault="003A1910" w:rsidP="0064770E">
      <w:pPr>
        <w:spacing w:line="350" w:lineRule="auto"/>
        <w:ind w:firstLineChars="200" w:firstLine="482"/>
        <w:rPr>
          <w:b/>
          <w:bCs/>
          <w:sz w:val="24"/>
        </w:rPr>
      </w:pPr>
      <w:r w:rsidRPr="003034F4">
        <w:rPr>
          <w:b/>
          <w:bCs/>
          <w:sz w:val="24"/>
        </w:rPr>
        <w:t>（六）募集方式</w:t>
      </w:r>
    </w:p>
    <w:p w14:paraId="0B19AC22" w14:textId="56AA9BCE" w:rsidR="00507361" w:rsidRPr="003034F4" w:rsidRDefault="0031290B" w:rsidP="00507361">
      <w:pPr>
        <w:spacing w:line="350" w:lineRule="auto"/>
        <w:ind w:firstLineChars="200" w:firstLine="420"/>
      </w:pPr>
      <w:r w:rsidRPr="0031290B">
        <w:rPr>
          <w:rFonts w:hint="eastAsia"/>
        </w:rPr>
        <w:t>本基金包括直销和非直销销售两种途径，直销</w:t>
      </w:r>
      <w:r w:rsidR="00C5661E">
        <w:rPr>
          <w:rFonts w:hint="eastAsia"/>
        </w:rPr>
        <w:t>销售</w:t>
      </w:r>
      <w:r w:rsidRPr="0031290B">
        <w:rPr>
          <w:rFonts w:hint="eastAsia"/>
        </w:rPr>
        <w:t>由招商基金管理有限公司进行，非直销销售通过各销售机构的基金销售网</w:t>
      </w:r>
      <w:proofErr w:type="gramStart"/>
      <w:r w:rsidRPr="0031290B">
        <w:rPr>
          <w:rFonts w:hint="eastAsia"/>
        </w:rPr>
        <w:t>点公开</w:t>
      </w:r>
      <w:proofErr w:type="gramEnd"/>
      <w:r w:rsidRPr="0031290B">
        <w:rPr>
          <w:rFonts w:hint="eastAsia"/>
        </w:rPr>
        <w:t>发售，各销售机构的具体名单</w:t>
      </w:r>
      <w:proofErr w:type="gramStart"/>
      <w:r w:rsidRPr="0031290B">
        <w:rPr>
          <w:rFonts w:hint="eastAsia"/>
        </w:rPr>
        <w:t>见基金</w:t>
      </w:r>
      <w:proofErr w:type="gramEnd"/>
      <w:r w:rsidRPr="0031290B">
        <w:rPr>
          <w:rFonts w:hint="eastAsia"/>
        </w:rPr>
        <w:t>份额发售公</w:t>
      </w:r>
      <w:r>
        <w:rPr>
          <w:rFonts w:hint="eastAsia"/>
        </w:rPr>
        <w:t>告以及基金管理人</w:t>
      </w:r>
      <w:r w:rsidR="000238FD" w:rsidRPr="000238FD">
        <w:rPr>
          <w:rFonts w:hint="eastAsia"/>
        </w:rPr>
        <w:t>网站公示</w:t>
      </w:r>
      <w:r w:rsidR="00507361" w:rsidRPr="003034F4">
        <w:t>。</w:t>
      </w:r>
    </w:p>
    <w:p w14:paraId="72ED450E" w14:textId="77777777" w:rsidR="004C046D" w:rsidRPr="000238FD" w:rsidRDefault="004C046D" w:rsidP="002C65AB">
      <w:pPr>
        <w:autoSpaceDE w:val="0"/>
        <w:autoSpaceDN w:val="0"/>
        <w:adjustRightInd w:val="0"/>
        <w:spacing w:line="360" w:lineRule="auto"/>
        <w:ind w:firstLine="420"/>
        <w:rPr>
          <w:b/>
          <w:bCs/>
          <w:sz w:val="24"/>
        </w:rPr>
      </w:pPr>
    </w:p>
    <w:p w14:paraId="137F1D78" w14:textId="77777777" w:rsidR="003A1910" w:rsidRPr="003034F4" w:rsidRDefault="000235D1" w:rsidP="0064770E">
      <w:pPr>
        <w:spacing w:line="350" w:lineRule="auto"/>
        <w:ind w:firstLineChars="200" w:firstLine="482"/>
        <w:rPr>
          <w:b/>
          <w:bCs/>
          <w:sz w:val="24"/>
        </w:rPr>
      </w:pPr>
      <w:r w:rsidRPr="003034F4">
        <w:rPr>
          <w:b/>
          <w:bCs/>
          <w:sz w:val="24"/>
        </w:rPr>
        <w:t>（</w:t>
      </w:r>
      <w:r w:rsidR="003A1910" w:rsidRPr="003034F4">
        <w:rPr>
          <w:b/>
          <w:bCs/>
          <w:sz w:val="24"/>
        </w:rPr>
        <w:t>七</w:t>
      </w:r>
      <w:r w:rsidRPr="003034F4">
        <w:rPr>
          <w:b/>
          <w:bCs/>
          <w:sz w:val="24"/>
        </w:rPr>
        <w:t>）</w:t>
      </w:r>
      <w:r w:rsidR="003A1910" w:rsidRPr="003034F4">
        <w:rPr>
          <w:b/>
          <w:bCs/>
          <w:sz w:val="24"/>
        </w:rPr>
        <w:t>基金面值、认购费用、认购价格及计算公式</w:t>
      </w:r>
    </w:p>
    <w:p w14:paraId="0E9A44D0" w14:textId="77777777" w:rsidR="003A1910" w:rsidRPr="003034F4" w:rsidRDefault="003A1910" w:rsidP="003A1910">
      <w:pPr>
        <w:adjustRightInd w:val="0"/>
        <w:snapToGrid w:val="0"/>
        <w:spacing w:line="360" w:lineRule="auto"/>
        <w:ind w:firstLineChars="200" w:firstLine="420"/>
      </w:pPr>
      <w:r w:rsidRPr="003034F4">
        <w:t>1</w:t>
      </w:r>
      <w:r w:rsidRPr="003034F4">
        <w:t>、基金面值</w:t>
      </w:r>
    </w:p>
    <w:p w14:paraId="4F4E863A" w14:textId="77777777" w:rsidR="003A1910" w:rsidRPr="003034F4" w:rsidRDefault="003A1910" w:rsidP="003A1910">
      <w:pPr>
        <w:adjustRightInd w:val="0"/>
        <w:snapToGrid w:val="0"/>
        <w:spacing w:line="360" w:lineRule="auto"/>
        <w:ind w:firstLineChars="200" w:firstLine="420"/>
      </w:pPr>
      <w:r w:rsidRPr="003034F4">
        <w:t>本</w:t>
      </w:r>
      <w:proofErr w:type="gramStart"/>
      <w:r w:rsidRPr="003034F4">
        <w:t>基金基金</w:t>
      </w:r>
      <w:proofErr w:type="gramEnd"/>
      <w:r w:rsidRPr="003034F4">
        <w:t>份额初始面值为人民币</w:t>
      </w:r>
      <w:r w:rsidRPr="003034F4">
        <w:t>1.00</w:t>
      </w:r>
      <w:r w:rsidRPr="003034F4">
        <w:t>元。</w:t>
      </w:r>
    </w:p>
    <w:p w14:paraId="12802E6C" w14:textId="77777777" w:rsidR="003A1910" w:rsidRPr="003034F4" w:rsidRDefault="003A1910" w:rsidP="003A1910">
      <w:pPr>
        <w:adjustRightInd w:val="0"/>
        <w:snapToGrid w:val="0"/>
        <w:spacing w:line="360" w:lineRule="auto"/>
        <w:ind w:firstLineChars="200" w:firstLine="420"/>
      </w:pPr>
      <w:r w:rsidRPr="003034F4">
        <w:t>2</w:t>
      </w:r>
      <w:r w:rsidRPr="003034F4">
        <w:t>、认购价格</w:t>
      </w:r>
    </w:p>
    <w:p w14:paraId="5A81A66C" w14:textId="77777777" w:rsidR="003A1910" w:rsidRPr="003034F4" w:rsidRDefault="003A1910" w:rsidP="003A1910">
      <w:pPr>
        <w:adjustRightInd w:val="0"/>
        <w:snapToGrid w:val="0"/>
        <w:spacing w:line="360" w:lineRule="auto"/>
        <w:ind w:firstLineChars="200" w:firstLine="420"/>
      </w:pPr>
      <w:r w:rsidRPr="003034F4">
        <w:t>本基金按初始面值发售，认购价格为每份基金份额人民币</w:t>
      </w:r>
      <w:r w:rsidRPr="003034F4">
        <w:t>1.00</w:t>
      </w:r>
      <w:r w:rsidRPr="003034F4">
        <w:t>元。</w:t>
      </w:r>
    </w:p>
    <w:p w14:paraId="3ADA581F" w14:textId="2DF77A14" w:rsidR="003A1910" w:rsidRPr="003034F4" w:rsidRDefault="003A1910" w:rsidP="003A1910">
      <w:pPr>
        <w:adjustRightInd w:val="0"/>
        <w:snapToGrid w:val="0"/>
        <w:spacing w:line="360" w:lineRule="auto"/>
        <w:ind w:firstLineChars="200" w:firstLine="420"/>
      </w:pPr>
      <w:r w:rsidRPr="003034F4">
        <w:t>3</w:t>
      </w:r>
      <w:r w:rsidRPr="003034F4">
        <w:t>、认购费</w:t>
      </w:r>
      <w:r w:rsidR="00A4548C">
        <w:rPr>
          <w:rFonts w:hint="eastAsia"/>
        </w:rPr>
        <w:t>用</w:t>
      </w:r>
    </w:p>
    <w:p w14:paraId="657383C3" w14:textId="77777777" w:rsidR="003C3C15" w:rsidRPr="003034F4" w:rsidRDefault="003C3C15" w:rsidP="003A1910">
      <w:pPr>
        <w:adjustRightInd w:val="0"/>
        <w:snapToGrid w:val="0"/>
        <w:spacing w:line="360" w:lineRule="auto"/>
        <w:ind w:firstLineChars="200" w:firstLine="420"/>
      </w:pPr>
      <w:r w:rsidRPr="003034F4">
        <w:t>本基金分为</w:t>
      </w:r>
      <w:r w:rsidRPr="003034F4">
        <w:t>A</w:t>
      </w:r>
      <w:r w:rsidRPr="003034F4">
        <w:t>、</w:t>
      </w:r>
      <w:r w:rsidRPr="003034F4">
        <w:t>C</w:t>
      </w:r>
      <w:r w:rsidRPr="003034F4">
        <w:t>两类基金份额，其中</w:t>
      </w:r>
      <w:r w:rsidRPr="003034F4">
        <w:t>A</w:t>
      </w:r>
      <w:r w:rsidRPr="003034F4">
        <w:t>类基金份额收取认购费用，</w:t>
      </w:r>
      <w:r w:rsidRPr="003034F4">
        <w:t>C</w:t>
      </w:r>
      <w:r w:rsidRPr="003034F4">
        <w:t>类基金份额不收取认购费用。本基金</w:t>
      </w:r>
      <w:r w:rsidRPr="003034F4">
        <w:t>A</w:t>
      </w:r>
      <w:r w:rsidRPr="003034F4">
        <w:t>类基金份额的认购费率按认购金额进行分档。投资人在一天之内如果有多笔认购，适用费率按单笔分别计算。</w:t>
      </w:r>
    </w:p>
    <w:p w14:paraId="1B92BC43" w14:textId="77777777" w:rsidR="008045EB" w:rsidRPr="003034F4" w:rsidRDefault="008045EB" w:rsidP="008045EB">
      <w:pPr>
        <w:adjustRightInd w:val="0"/>
        <w:snapToGrid w:val="0"/>
        <w:spacing w:line="360" w:lineRule="auto"/>
        <w:ind w:firstLineChars="200" w:firstLine="420"/>
      </w:pPr>
      <w:r w:rsidRPr="003034F4">
        <w:t>本基金</w:t>
      </w:r>
      <w:r w:rsidR="003C3C15" w:rsidRPr="003034F4">
        <w:t>A</w:t>
      </w:r>
      <w:r w:rsidR="003C3C15" w:rsidRPr="003034F4">
        <w:t>类基金</w:t>
      </w:r>
      <w:r w:rsidRPr="003034F4">
        <w:t>份额认购费率见下表：</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506"/>
        <w:gridCol w:w="3796"/>
      </w:tblGrid>
      <w:tr w:rsidR="002556CB" w:rsidRPr="003034F4" w14:paraId="28F22E49" w14:textId="77777777" w:rsidTr="005C6053">
        <w:trPr>
          <w:trHeight w:val="402"/>
          <w:tblCellSpacing w:w="0" w:type="dxa"/>
          <w:jc w:val="center"/>
        </w:trPr>
        <w:tc>
          <w:tcPr>
            <w:tcW w:w="3506" w:type="dxa"/>
            <w:shd w:val="clear" w:color="auto" w:fill="auto"/>
            <w:vAlign w:val="center"/>
          </w:tcPr>
          <w:p w14:paraId="674D29CF" w14:textId="77777777" w:rsidR="002556CB" w:rsidRPr="003034F4" w:rsidRDefault="002556CB" w:rsidP="006D1A80">
            <w:pPr>
              <w:adjustRightInd w:val="0"/>
              <w:snapToGrid w:val="0"/>
              <w:spacing w:line="360" w:lineRule="auto"/>
              <w:ind w:firstLineChars="200" w:firstLine="420"/>
              <w:jc w:val="center"/>
            </w:pPr>
            <w:r w:rsidRPr="003034F4">
              <w:t>认购金额（</w:t>
            </w:r>
            <w:r w:rsidRPr="003034F4">
              <w:t>M</w:t>
            </w:r>
            <w:r w:rsidRPr="003034F4">
              <w:t>）</w:t>
            </w:r>
          </w:p>
        </w:tc>
        <w:tc>
          <w:tcPr>
            <w:tcW w:w="3796" w:type="dxa"/>
            <w:shd w:val="clear" w:color="auto" w:fill="auto"/>
            <w:vAlign w:val="center"/>
          </w:tcPr>
          <w:p w14:paraId="1649D161" w14:textId="77777777" w:rsidR="002556CB" w:rsidRPr="003034F4" w:rsidRDefault="002556CB" w:rsidP="002556CB">
            <w:pPr>
              <w:adjustRightInd w:val="0"/>
              <w:snapToGrid w:val="0"/>
              <w:spacing w:line="360" w:lineRule="auto"/>
              <w:ind w:firstLineChars="200" w:firstLine="420"/>
              <w:jc w:val="center"/>
            </w:pPr>
            <w:r w:rsidRPr="003034F4">
              <w:t>认购费率</w:t>
            </w:r>
          </w:p>
        </w:tc>
      </w:tr>
      <w:tr w:rsidR="002556CB" w:rsidRPr="003034F4" w14:paraId="128320B2" w14:textId="77777777" w:rsidTr="005C6053">
        <w:trPr>
          <w:tblCellSpacing w:w="0" w:type="dxa"/>
          <w:jc w:val="center"/>
        </w:trPr>
        <w:tc>
          <w:tcPr>
            <w:tcW w:w="3506" w:type="dxa"/>
            <w:shd w:val="clear" w:color="auto" w:fill="auto"/>
            <w:vAlign w:val="center"/>
          </w:tcPr>
          <w:p w14:paraId="6DE67B43" w14:textId="72CFFF78" w:rsidR="002556CB" w:rsidRPr="003034F4" w:rsidRDefault="002556CB" w:rsidP="002556CB">
            <w:pPr>
              <w:adjustRightInd w:val="0"/>
              <w:snapToGrid w:val="0"/>
              <w:spacing w:line="360" w:lineRule="auto"/>
              <w:ind w:firstLineChars="200" w:firstLine="420"/>
              <w:jc w:val="center"/>
            </w:pPr>
            <w:r w:rsidRPr="003034F4">
              <w:t>M</w:t>
            </w:r>
            <w:r w:rsidRPr="003034F4">
              <w:t>＜</w:t>
            </w:r>
            <w:r w:rsidRPr="003034F4">
              <w:t>100</w:t>
            </w:r>
            <w:r w:rsidR="009A53E8">
              <w:t>0</w:t>
            </w:r>
            <w:r w:rsidRPr="003034F4">
              <w:t>万</w:t>
            </w:r>
            <w:r w:rsidR="00102AD9" w:rsidRPr="003034F4">
              <w:t>元</w:t>
            </w:r>
          </w:p>
        </w:tc>
        <w:tc>
          <w:tcPr>
            <w:tcW w:w="3796" w:type="dxa"/>
            <w:shd w:val="clear" w:color="auto" w:fill="auto"/>
            <w:vAlign w:val="center"/>
          </w:tcPr>
          <w:p w14:paraId="3E13A3E3" w14:textId="77777777" w:rsidR="002556CB" w:rsidRPr="003034F4" w:rsidRDefault="002556CB" w:rsidP="002556CB">
            <w:pPr>
              <w:adjustRightInd w:val="0"/>
              <w:snapToGrid w:val="0"/>
              <w:spacing w:line="360" w:lineRule="auto"/>
              <w:ind w:firstLineChars="200" w:firstLine="420"/>
              <w:jc w:val="center"/>
            </w:pPr>
            <w:r w:rsidRPr="003034F4">
              <w:t>1.20%</w:t>
            </w:r>
          </w:p>
        </w:tc>
      </w:tr>
      <w:tr w:rsidR="002556CB" w:rsidRPr="003034F4" w14:paraId="1A217407" w14:textId="77777777" w:rsidTr="005C6053">
        <w:trPr>
          <w:tblCellSpacing w:w="0" w:type="dxa"/>
          <w:jc w:val="center"/>
        </w:trPr>
        <w:tc>
          <w:tcPr>
            <w:tcW w:w="3506" w:type="dxa"/>
            <w:shd w:val="clear" w:color="auto" w:fill="auto"/>
            <w:vAlign w:val="center"/>
          </w:tcPr>
          <w:p w14:paraId="0892AB1F" w14:textId="3DE7DE8F" w:rsidR="002556CB" w:rsidRPr="003034F4" w:rsidRDefault="002556CB" w:rsidP="003710F4">
            <w:pPr>
              <w:adjustRightInd w:val="0"/>
              <w:snapToGrid w:val="0"/>
              <w:spacing w:line="360" w:lineRule="auto"/>
              <w:ind w:firstLineChars="200" w:firstLine="420"/>
              <w:jc w:val="center"/>
            </w:pPr>
            <w:r w:rsidRPr="003034F4">
              <w:t>M≥</w:t>
            </w:r>
            <w:r w:rsidR="009A53E8">
              <w:t>1</w:t>
            </w:r>
            <w:r w:rsidR="009A53E8" w:rsidRPr="003034F4">
              <w:t>00</w:t>
            </w:r>
            <w:r w:rsidR="009A53E8">
              <w:t>0</w:t>
            </w:r>
            <w:r w:rsidRPr="003034F4">
              <w:t>万</w:t>
            </w:r>
            <w:r w:rsidR="00102AD9" w:rsidRPr="003034F4">
              <w:t>元</w:t>
            </w:r>
          </w:p>
        </w:tc>
        <w:tc>
          <w:tcPr>
            <w:tcW w:w="3796" w:type="dxa"/>
            <w:shd w:val="clear" w:color="auto" w:fill="auto"/>
            <w:vAlign w:val="center"/>
          </w:tcPr>
          <w:p w14:paraId="7DBB6BBF" w14:textId="77777777" w:rsidR="002556CB" w:rsidRPr="003034F4" w:rsidRDefault="002556CB" w:rsidP="002556CB">
            <w:pPr>
              <w:adjustRightInd w:val="0"/>
              <w:snapToGrid w:val="0"/>
              <w:spacing w:line="360" w:lineRule="auto"/>
              <w:ind w:firstLineChars="200" w:firstLine="420"/>
              <w:jc w:val="center"/>
            </w:pPr>
            <w:r w:rsidRPr="003034F4">
              <w:t>1000</w:t>
            </w:r>
            <w:r w:rsidRPr="003034F4">
              <w:t>元</w:t>
            </w:r>
            <w:r w:rsidRPr="003034F4">
              <w:t>/</w:t>
            </w:r>
            <w:r w:rsidRPr="003034F4">
              <w:t>笔</w:t>
            </w:r>
          </w:p>
        </w:tc>
      </w:tr>
    </w:tbl>
    <w:p w14:paraId="106CEAEA" w14:textId="77777777" w:rsidR="008045EB" w:rsidRPr="003034F4" w:rsidRDefault="003C3C15" w:rsidP="00736623">
      <w:pPr>
        <w:adjustRightInd w:val="0"/>
        <w:snapToGrid w:val="0"/>
        <w:spacing w:line="360" w:lineRule="auto"/>
        <w:ind w:firstLineChars="200" w:firstLine="420"/>
      </w:pPr>
      <w:r w:rsidRPr="003034F4">
        <w:t>A</w:t>
      </w:r>
      <w:r w:rsidRPr="003034F4">
        <w:t>类基金份额的</w:t>
      </w:r>
      <w:r w:rsidR="008045EB" w:rsidRPr="003034F4">
        <w:t>认购费用由</w:t>
      </w:r>
      <w:r w:rsidRPr="003034F4">
        <w:t>A</w:t>
      </w:r>
      <w:r w:rsidRPr="003034F4">
        <w:t>类</w:t>
      </w:r>
      <w:r w:rsidR="00357A75" w:rsidRPr="003034F4">
        <w:t>基金份额的</w:t>
      </w:r>
      <w:r w:rsidR="008045EB" w:rsidRPr="003034F4">
        <w:t>认购人承担，不列入基金财产，主要用于本基金募集期间发生的市场推广、销售、登记等各项费用。</w:t>
      </w:r>
    </w:p>
    <w:p w14:paraId="3D7CD997" w14:textId="77777777" w:rsidR="003A1910" w:rsidRPr="003034F4" w:rsidRDefault="003A1910" w:rsidP="003A1910">
      <w:pPr>
        <w:adjustRightInd w:val="0"/>
        <w:snapToGrid w:val="0"/>
        <w:spacing w:line="360" w:lineRule="auto"/>
        <w:ind w:firstLineChars="200" w:firstLine="420"/>
      </w:pPr>
      <w:r w:rsidRPr="003034F4">
        <w:t>4</w:t>
      </w:r>
      <w:r w:rsidRPr="003034F4">
        <w:t>、认购份额的计算</w:t>
      </w:r>
    </w:p>
    <w:p w14:paraId="79B453BD" w14:textId="77777777" w:rsidR="00C5283F" w:rsidRPr="003034F4" w:rsidRDefault="00DA236B" w:rsidP="003A1910">
      <w:pPr>
        <w:adjustRightInd w:val="0"/>
        <w:snapToGrid w:val="0"/>
        <w:spacing w:line="360" w:lineRule="auto"/>
        <w:ind w:firstLineChars="200" w:firstLine="420"/>
      </w:pPr>
      <w:r w:rsidRPr="003034F4">
        <w:t>（</w:t>
      </w:r>
      <w:r w:rsidRPr="003034F4">
        <w:t>1</w:t>
      </w:r>
      <w:r w:rsidRPr="003034F4">
        <w:t>）</w:t>
      </w:r>
      <w:r w:rsidR="00C5283F" w:rsidRPr="003034F4">
        <w:t>对于认购本基金</w:t>
      </w:r>
      <w:r w:rsidRPr="003034F4">
        <w:t>A</w:t>
      </w:r>
      <w:r w:rsidRPr="003034F4">
        <w:t>类</w:t>
      </w:r>
      <w:r w:rsidR="00C5283F" w:rsidRPr="003034F4">
        <w:t>基金份额的投资者，认购份额的计算公式为：</w:t>
      </w:r>
    </w:p>
    <w:p w14:paraId="15FD6A5B" w14:textId="77777777" w:rsidR="003A1910" w:rsidRPr="003034F4" w:rsidRDefault="003A1910" w:rsidP="003A1910">
      <w:pPr>
        <w:adjustRightInd w:val="0"/>
        <w:snapToGrid w:val="0"/>
        <w:spacing w:line="360" w:lineRule="auto"/>
        <w:ind w:firstLineChars="200" w:firstLine="420"/>
      </w:pPr>
      <w:r w:rsidRPr="003034F4">
        <w:t>认购费用适用比例费率时，认购份额的计算方法如下：</w:t>
      </w:r>
    </w:p>
    <w:p w14:paraId="35E5DFBA" w14:textId="77777777" w:rsidR="003A1910" w:rsidRPr="003034F4" w:rsidRDefault="003A1910" w:rsidP="003A1910">
      <w:pPr>
        <w:adjustRightInd w:val="0"/>
        <w:snapToGrid w:val="0"/>
        <w:spacing w:line="360" w:lineRule="auto"/>
        <w:ind w:firstLineChars="200" w:firstLine="420"/>
      </w:pPr>
      <w:r w:rsidRPr="003034F4">
        <w:lastRenderedPageBreak/>
        <w:t>净认购金额</w:t>
      </w:r>
      <w:r w:rsidRPr="003034F4">
        <w:t>=</w:t>
      </w:r>
      <w:r w:rsidRPr="003034F4">
        <w:t>认购金额</w:t>
      </w:r>
      <w:r w:rsidRPr="003034F4">
        <w:t>/</w:t>
      </w:r>
      <w:r w:rsidRPr="003034F4">
        <w:t>（</w:t>
      </w:r>
      <w:r w:rsidRPr="003034F4">
        <w:t>1</w:t>
      </w:r>
      <w:r w:rsidRPr="003034F4">
        <w:t>＋认购费率）</w:t>
      </w:r>
    </w:p>
    <w:p w14:paraId="4EC4C507" w14:textId="77777777" w:rsidR="003A1910" w:rsidRPr="003034F4" w:rsidRDefault="003A1910" w:rsidP="003A1910">
      <w:pPr>
        <w:adjustRightInd w:val="0"/>
        <w:snapToGrid w:val="0"/>
        <w:spacing w:line="360" w:lineRule="auto"/>
        <w:ind w:firstLineChars="200" w:firstLine="420"/>
      </w:pPr>
      <w:r w:rsidRPr="003034F4">
        <w:t>认购费用</w:t>
      </w:r>
      <w:r w:rsidR="00E01449" w:rsidRPr="003034F4">
        <w:t>=</w:t>
      </w:r>
      <w:r w:rsidRPr="003034F4">
        <w:t>认购金额－净认购金额</w:t>
      </w:r>
    </w:p>
    <w:p w14:paraId="6DC76AF1" w14:textId="77777777" w:rsidR="003A1910" w:rsidRPr="003034F4" w:rsidRDefault="003A1910" w:rsidP="003A1910">
      <w:pPr>
        <w:adjustRightInd w:val="0"/>
        <w:snapToGrid w:val="0"/>
        <w:spacing w:line="360" w:lineRule="auto"/>
        <w:ind w:firstLineChars="200" w:firstLine="420"/>
      </w:pPr>
      <w:r w:rsidRPr="003034F4">
        <w:t>认购份额</w:t>
      </w:r>
      <w:r w:rsidR="00E01449" w:rsidRPr="003034F4">
        <w:t>=</w:t>
      </w:r>
      <w:r w:rsidRPr="003034F4">
        <w:t>（净认购金额＋认购资金利息）</w:t>
      </w:r>
      <w:r w:rsidRPr="003034F4">
        <w:t>/</w:t>
      </w:r>
      <w:r w:rsidRPr="003034F4">
        <w:t>基金份额初始面值</w:t>
      </w:r>
    </w:p>
    <w:p w14:paraId="165E91BF" w14:textId="77777777" w:rsidR="003A1910" w:rsidRPr="003034F4" w:rsidRDefault="003A1910" w:rsidP="003A1910">
      <w:pPr>
        <w:adjustRightInd w:val="0"/>
        <w:snapToGrid w:val="0"/>
        <w:spacing w:line="360" w:lineRule="auto"/>
        <w:ind w:firstLineChars="200" w:firstLine="420"/>
      </w:pPr>
      <w:r w:rsidRPr="003034F4">
        <w:t>认购费用为固定金额时，认购份额的计算方法如下：</w:t>
      </w:r>
    </w:p>
    <w:p w14:paraId="4509F8F8" w14:textId="77777777" w:rsidR="003A1910" w:rsidRPr="003034F4" w:rsidRDefault="003A1910" w:rsidP="003A1910">
      <w:pPr>
        <w:adjustRightInd w:val="0"/>
        <w:snapToGrid w:val="0"/>
        <w:spacing w:line="360" w:lineRule="auto"/>
        <w:ind w:firstLineChars="200" w:firstLine="420"/>
      </w:pPr>
      <w:r w:rsidRPr="003034F4">
        <w:t>认购费用</w:t>
      </w:r>
      <w:r w:rsidR="00E01449" w:rsidRPr="003034F4">
        <w:t>=</w:t>
      </w:r>
      <w:r w:rsidRPr="003034F4">
        <w:t>固定金额</w:t>
      </w:r>
    </w:p>
    <w:p w14:paraId="2AA11EDB" w14:textId="77777777" w:rsidR="003A1910" w:rsidRPr="003034F4" w:rsidRDefault="003A1910" w:rsidP="003A1910">
      <w:pPr>
        <w:adjustRightInd w:val="0"/>
        <w:snapToGrid w:val="0"/>
        <w:spacing w:line="360" w:lineRule="auto"/>
        <w:ind w:firstLineChars="200" w:firstLine="420"/>
      </w:pPr>
      <w:r w:rsidRPr="003034F4">
        <w:t>净认购金额</w:t>
      </w:r>
      <w:r w:rsidRPr="003034F4">
        <w:t>=</w:t>
      </w:r>
      <w:r w:rsidRPr="003034F4">
        <w:t>认购金额－认购费用</w:t>
      </w:r>
    </w:p>
    <w:p w14:paraId="02298C75" w14:textId="77777777" w:rsidR="003A1910" w:rsidRPr="003034F4" w:rsidRDefault="003A1910" w:rsidP="003A1910">
      <w:pPr>
        <w:adjustRightInd w:val="0"/>
        <w:snapToGrid w:val="0"/>
        <w:spacing w:line="360" w:lineRule="auto"/>
        <w:ind w:firstLineChars="200" w:firstLine="420"/>
      </w:pPr>
      <w:r w:rsidRPr="003034F4">
        <w:t>认购份额</w:t>
      </w:r>
      <w:r w:rsidR="00E01449" w:rsidRPr="003034F4">
        <w:t>=</w:t>
      </w:r>
      <w:r w:rsidRPr="003034F4">
        <w:t>（净认购金额＋认购资金利息）</w:t>
      </w:r>
      <w:r w:rsidRPr="003034F4">
        <w:t>/</w:t>
      </w:r>
      <w:r w:rsidRPr="003034F4">
        <w:t>基金份额初始面值</w:t>
      </w:r>
    </w:p>
    <w:p w14:paraId="0EFE1044" w14:textId="77777777" w:rsidR="00DA236B" w:rsidRPr="003034F4" w:rsidRDefault="00DA236B" w:rsidP="00DA236B">
      <w:pPr>
        <w:adjustRightInd w:val="0"/>
        <w:snapToGrid w:val="0"/>
        <w:spacing w:line="360" w:lineRule="auto"/>
        <w:ind w:firstLineChars="200" w:firstLine="420"/>
      </w:pPr>
      <w:r w:rsidRPr="003034F4">
        <w:t>（</w:t>
      </w:r>
      <w:r w:rsidRPr="003034F4">
        <w:t>2</w:t>
      </w:r>
      <w:r w:rsidRPr="003034F4">
        <w:t>）对于认购本基金</w:t>
      </w:r>
      <w:r w:rsidRPr="003034F4">
        <w:t>C</w:t>
      </w:r>
      <w:r w:rsidRPr="003034F4">
        <w:t>类基金份额的投资者，认购份额的计算公式为：</w:t>
      </w:r>
    </w:p>
    <w:p w14:paraId="43C2B72E" w14:textId="77777777" w:rsidR="00DA236B" w:rsidRPr="003034F4" w:rsidRDefault="00DA236B" w:rsidP="00DA236B">
      <w:pPr>
        <w:adjustRightInd w:val="0"/>
        <w:snapToGrid w:val="0"/>
        <w:spacing w:line="360" w:lineRule="auto"/>
        <w:ind w:firstLineChars="200" w:firstLine="420"/>
      </w:pPr>
      <w:r w:rsidRPr="003034F4">
        <w:t>认购份额</w:t>
      </w:r>
      <w:r w:rsidRPr="003034F4">
        <w:t>=</w:t>
      </w:r>
      <w:r w:rsidRPr="003034F4">
        <w:t>（认购金额＋认购资金利息）</w:t>
      </w:r>
      <w:r w:rsidRPr="003034F4">
        <w:t>/</w:t>
      </w:r>
      <w:r w:rsidRPr="003034F4">
        <w:t>基金份额初始面值</w:t>
      </w:r>
    </w:p>
    <w:p w14:paraId="1FFA2C37" w14:textId="77777777" w:rsidR="003A1910" w:rsidRPr="003034F4" w:rsidRDefault="003A1910" w:rsidP="003A1910">
      <w:pPr>
        <w:adjustRightInd w:val="0"/>
        <w:snapToGrid w:val="0"/>
        <w:spacing w:line="360" w:lineRule="auto"/>
        <w:ind w:firstLineChars="200" w:firstLine="420"/>
      </w:pPr>
      <w:r w:rsidRPr="003034F4">
        <w:t>本基金认购份额的计算包括认购金额和认购金额在</w:t>
      </w:r>
      <w:r w:rsidR="00AA2091" w:rsidRPr="003034F4">
        <w:t>基金募集期间产生的利息</w:t>
      </w:r>
      <w:r w:rsidRPr="003034F4">
        <w:t>（具体数额以本基金登记</w:t>
      </w:r>
      <w:r w:rsidR="00AE358D" w:rsidRPr="003034F4">
        <w:t>机构</w:t>
      </w:r>
      <w:r w:rsidRPr="003034F4">
        <w:t>计算并确认的结果为准）折算的基金份额。认购费用以人民币元为单位，认购份额计算结果保留到小数点后</w:t>
      </w:r>
      <w:r w:rsidR="00F91B27" w:rsidRPr="003034F4">
        <w:t>2</w:t>
      </w:r>
      <w:r w:rsidRPr="003034F4">
        <w:t>位，小数点后第</w:t>
      </w:r>
      <w:r w:rsidR="00F91B27" w:rsidRPr="003034F4">
        <w:t>3</w:t>
      </w:r>
      <w:r w:rsidRPr="003034F4">
        <w:t>位开始舍去，舍去部分</w:t>
      </w:r>
      <w:proofErr w:type="gramStart"/>
      <w:r w:rsidRPr="003034F4">
        <w:t>归基金</w:t>
      </w:r>
      <w:proofErr w:type="gramEnd"/>
      <w:r w:rsidRPr="003034F4">
        <w:t>财产。</w:t>
      </w:r>
    </w:p>
    <w:p w14:paraId="5B7EFEEA" w14:textId="64C838EC" w:rsidR="003A1910" w:rsidRPr="003034F4" w:rsidRDefault="003A1910" w:rsidP="003A1910">
      <w:pPr>
        <w:adjustRightInd w:val="0"/>
        <w:snapToGrid w:val="0"/>
        <w:spacing w:line="360" w:lineRule="auto"/>
        <w:ind w:firstLineChars="200" w:firstLine="420"/>
      </w:pPr>
      <w:r w:rsidRPr="003034F4">
        <w:t>例：某投资者</w:t>
      </w:r>
      <w:r w:rsidR="007C4088" w:rsidRPr="003034F4">
        <w:t>（非特定投资人）</w:t>
      </w:r>
      <w:r w:rsidRPr="003034F4">
        <w:t>投资</w:t>
      </w:r>
      <w:r w:rsidRPr="003034F4">
        <w:t>100,000</w:t>
      </w:r>
      <w:r w:rsidRPr="003034F4">
        <w:t>元认购本基金</w:t>
      </w:r>
      <w:r w:rsidR="008661EF" w:rsidRPr="003034F4">
        <w:t>A</w:t>
      </w:r>
      <w:r w:rsidR="008661EF" w:rsidRPr="003034F4">
        <w:t>类</w:t>
      </w:r>
      <w:r w:rsidR="00C5283F" w:rsidRPr="003034F4">
        <w:t>基金份额</w:t>
      </w:r>
      <w:r w:rsidRPr="003034F4">
        <w:t>，且该认购申请被全额确认，认购费率为</w:t>
      </w:r>
      <w:r w:rsidR="00185E43" w:rsidRPr="003034F4">
        <w:t>1</w:t>
      </w:r>
      <w:r w:rsidR="00E01449" w:rsidRPr="003034F4">
        <w:t>.</w:t>
      </w:r>
      <w:r w:rsidR="00185E43" w:rsidRPr="003034F4">
        <w:t>20</w:t>
      </w:r>
      <w:r w:rsidRPr="003034F4">
        <w:t>%</w:t>
      </w:r>
      <w:r w:rsidRPr="003034F4">
        <w:t>，假定</w:t>
      </w:r>
      <w:r w:rsidR="00891B61">
        <w:rPr>
          <w:rFonts w:hint="eastAsia"/>
        </w:rPr>
        <w:t>募集</w:t>
      </w:r>
      <w:r w:rsidRPr="003034F4">
        <w:t>期产生的利息为</w:t>
      </w:r>
      <w:r w:rsidRPr="003034F4">
        <w:t>50.00</w:t>
      </w:r>
      <w:r w:rsidRPr="003034F4">
        <w:t>元，则可认购基金份额为：</w:t>
      </w:r>
    </w:p>
    <w:p w14:paraId="3206350B" w14:textId="77777777" w:rsidR="003A1910" w:rsidRPr="003034F4" w:rsidRDefault="003A1910" w:rsidP="003A1910">
      <w:pPr>
        <w:adjustRightInd w:val="0"/>
        <w:snapToGrid w:val="0"/>
        <w:spacing w:line="360" w:lineRule="auto"/>
        <w:ind w:firstLineChars="200" w:firstLine="420"/>
      </w:pPr>
      <w:r w:rsidRPr="003034F4">
        <w:t>认购金额</w:t>
      </w:r>
      <w:r w:rsidRPr="003034F4">
        <w:t>=100,000</w:t>
      </w:r>
      <w:r w:rsidRPr="003034F4">
        <w:t>元</w:t>
      </w:r>
    </w:p>
    <w:p w14:paraId="332DBF43" w14:textId="77777777" w:rsidR="003A1910" w:rsidRPr="003034F4" w:rsidRDefault="003A1910" w:rsidP="003A1910">
      <w:pPr>
        <w:adjustRightInd w:val="0"/>
        <w:snapToGrid w:val="0"/>
        <w:spacing w:line="360" w:lineRule="auto"/>
        <w:ind w:firstLineChars="200" w:firstLine="420"/>
      </w:pPr>
      <w:r w:rsidRPr="003034F4">
        <w:t>净认购金额</w:t>
      </w:r>
      <w:r w:rsidR="00E01449" w:rsidRPr="003034F4">
        <w:t>=</w:t>
      </w:r>
      <w:r w:rsidRPr="003034F4">
        <w:t>100,000/(1+</w:t>
      </w:r>
      <w:r w:rsidR="00185E43" w:rsidRPr="003034F4">
        <w:t>1</w:t>
      </w:r>
      <w:r w:rsidR="00E01449" w:rsidRPr="003034F4">
        <w:t>.</w:t>
      </w:r>
      <w:r w:rsidR="00185E43" w:rsidRPr="003034F4">
        <w:t>20</w:t>
      </w:r>
      <w:r w:rsidRPr="003034F4">
        <w:t>%)</w:t>
      </w:r>
      <w:r w:rsidR="00C05AF1" w:rsidRPr="003034F4">
        <w:t>=</w:t>
      </w:r>
      <w:r w:rsidR="00185E43" w:rsidRPr="003034F4">
        <w:t>98,814.2</w:t>
      </w:r>
      <w:r w:rsidR="00102AD9" w:rsidRPr="003034F4">
        <w:t>2</w:t>
      </w:r>
      <w:r w:rsidRPr="003034F4">
        <w:t>元</w:t>
      </w:r>
    </w:p>
    <w:p w14:paraId="7D0F4620" w14:textId="77777777" w:rsidR="003A1910" w:rsidRPr="003034F4" w:rsidRDefault="003A1910" w:rsidP="003A1910">
      <w:pPr>
        <w:adjustRightInd w:val="0"/>
        <w:snapToGrid w:val="0"/>
        <w:spacing w:line="360" w:lineRule="auto"/>
        <w:ind w:firstLineChars="200" w:firstLine="420"/>
      </w:pPr>
      <w:r w:rsidRPr="003034F4">
        <w:t>认购费用</w:t>
      </w:r>
      <w:r w:rsidR="00E01449" w:rsidRPr="003034F4">
        <w:t>=</w:t>
      </w:r>
      <w:r w:rsidRPr="003034F4">
        <w:t>100,000</w:t>
      </w:r>
      <w:r w:rsidRPr="003034F4">
        <w:t>－</w:t>
      </w:r>
      <w:r w:rsidR="00185E43" w:rsidRPr="003034F4">
        <w:t>98,814.2</w:t>
      </w:r>
      <w:r w:rsidR="00102AD9" w:rsidRPr="003034F4">
        <w:t>2</w:t>
      </w:r>
      <w:r w:rsidR="00C05AF1" w:rsidRPr="003034F4">
        <w:t>=</w:t>
      </w:r>
      <w:r w:rsidR="00185E43" w:rsidRPr="003034F4">
        <w:t>1,185.7</w:t>
      </w:r>
      <w:r w:rsidR="00102AD9" w:rsidRPr="003034F4">
        <w:t>8</w:t>
      </w:r>
      <w:r w:rsidRPr="003034F4">
        <w:t>元</w:t>
      </w:r>
    </w:p>
    <w:p w14:paraId="4E024331" w14:textId="77777777" w:rsidR="003A1910" w:rsidRPr="003034F4" w:rsidRDefault="003A1910" w:rsidP="003A1910">
      <w:pPr>
        <w:adjustRightInd w:val="0"/>
        <w:snapToGrid w:val="0"/>
        <w:spacing w:line="360" w:lineRule="auto"/>
        <w:ind w:firstLineChars="200" w:firstLine="420"/>
      </w:pPr>
      <w:r w:rsidRPr="003034F4">
        <w:t>认购份额</w:t>
      </w:r>
      <w:r w:rsidR="00E01449" w:rsidRPr="003034F4">
        <w:t>=</w:t>
      </w:r>
      <w:r w:rsidRPr="003034F4">
        <w:t>(</w:t>
      </w:r>
      <w:r w:rsidR="00185E43" w:rsidRPr="003034F4">
        <w:t>98,814.2</w:t>
      </w:r>
      <w:r w:rsidR="00102AD9" w:rsidRPr="003034F4">
        <w:t>2</w:t>
      </w:r>
      <w:r w:rsidRPr="003034F4">
        <w:t>+50</w:t>
      </w:r>
      <w:r w:rsidR="006E04DE" w:rsidRPr="003034F4">
        <w:t>.00</w:t>
      </w:r>
      <w:r w:rsidRPr="003034F4">
        <w:t>)/1.00=</w:t>
      </w:r>
      <w:r w:rsidR="00185E43" w:rsidRPr="003034F4">
        <w:t>98,864.2</w:t>
      </w:r>
      <w:r w:rsidR="00102AD9" w:rsidRPr="003034F4">
        <w:t>2</w:t>
      </w:r>
      <w:r w:rsidRPr="003034F4">
        <w:t>份</w:t>
      </w:r>
    </w:p>
    <w:p w14:paraId="47D89B86" w14:textId="1C1BDFFA" w:rsidR="00C5283F" w:rsidRPr="003034F4" w:rsidRDefault="003A1910" w:rsidP="003A1910">
      <w:pPr>
        <w:adjustRightInd w:val="0"/>
        <w:snapToGrid w:val="0"/>
        <w:spacing w:line="360" w:lineRule="auto"/>
        <w:ind w:firstLineChars="200" w:firstLine="420"/>
      </w:pPr>
      <w:r w:rsidRPr="003034F4">
        <w:t>即投资者</w:t>
      </w:r>
      <w:r w:rsidR="002A5662" w:rsidRPr="003034F4">
        <w:t>（非特定投资人）</w:t>
      </w:r>
      <w:r w:rsidRPr="003034F4">
        <w:t>选择投资</w:t>
      </w:r>
      <w:r w:rsidRPr="003034F4">
        <w:t>100,000</w:t>
      </w:r>
      <w:r w:rsidRPr="003034F4">
        <w:t>元认购本基金</w:t>
      </w:r>
      <w:r w:rsidR="008661EF" w:rsidRPr="003034F4">
        <w:t>A</w:t>
      </w:r>
      <w:r w:rsidR="008661EF" w:rsidRPr="003034F4">
        <w:t>类基金份额</w:t>
      </w:r>
      <w:r w:rsidRPr="003034F4">
        <w:t>，可得到</w:t>
      </w:r>
      <w:r w:rsidR="00185E43" w:rsidRPr="003034F4">
        <w:t>98,864.2</w:t>
      </w:r>
      <w:r w:rsidR="00102AD9" w:rsidRPr="003034F4">
        <w:t>2</w:t>
      </w:r>
      <w:r w:rsidRPr="003034F4">
        <w:t>份</w:t>
      </w:r>
      <w:r w:rsidR="008661EF" w:rsidRPr="003034F4">
        <w:t>A</w:t>
      </w:r>
      <w:r w:rsidR="008661EF" w:rsidRPr="003034F4">
        <w:t>类</w:t>
      </w:r>
      <w:r w:rsidRPr="003034F4">
        <w:t>基金份额。</w:t>
      </w:r>
    </w:p>
    <w:p w14:paraId="5BD32CA9" w14:textId="703C93FE" w:rsidR="00035A1B" w:rsidRPr="003034F4" w:rsidRDefault="00035A1B" w:rsidP="00035A1B">
      <w:pPr>
        <w:adjustRightInd w:val="0"/>
        <w:snapToGrid w:val="0"/>
        <w:spacing w:line="360" w:lineRule="auto"/>
        <w:ind w:firstLineChars="200" w:firstLine="420"/>
      </w:pPr>
      <w:r w:rsidRPr="003034F4">
        <w:t>基金管理人可以针对特定投资人（如养老金</w:t>
      </w:r>
      <w:r w:rsidR="002170B8">
        <w:t>客</w:t>
      </w:r>
      <w:r w:rsidRPr="003034F4">
        <w:t>户等）开展费率优惠活动，</w:t>
      </w:r>
      <w:r w:rsidR="002170B8" w:rsidRPr="002170B8">
        <w:rPr>
          <w:rFonts w:hint="eastAsia"/>
        </w:rPr>
        <w:t>详见基金管理人发布的相关公告</w:t>
      </w:r>
      <w:r w:rsidRPr="003034F4">
        <w:t>。</w:t>
      </w:r>
    </w:p>
    <w:p w14:paraId="4F652616" w14:textId="77777777" w:rsidR="003A1910" w:rsidRPr="003034F4" w:rsidRDefault="003A1910" w:rsidP="003A1910">
      <w:pPr>
        <w:adjustRightInd w:val="0"/>
        <w:snapToGrid w:val="0"/>
        <w:spacing w:line="360" w:lineRule="auto"/>
        <w:ind w:firstLineChars="200" w:firstLine="420"/>
      </w:pPr>
    </w:p>
    <w:p w14:paraId="7672F9E6" w14:textId="77777777" w:rsidR="003A1910" w:rsidRPr="003034F4" w:rsidRDefault="003A1910" w:rsidP="00B336BC">
      <w:pPr>
        <w:spacing w:line="350" w:lineRule="auto"/>
        <w:ind w:firstLineChars="200" w:firstLine="482"/>
        <w:rPr>
          <w:b/>
          <w:bCs/>
          <w:sz w:val="24"/>
        </w:rPr>
      </w:pPr>
      <w:r w:rsidRPr="003034F4">
        <w:rPr>
          <w:b/>
          <w:bCs/>
          <w:sz w:val="24"/>
        </w:rPr>
        <w:t>（八）投资人对基金份额的认购</w:t>
      </w:r>
    </w:p>
    <w:p w14:paraId="33E9D994" w14:textId="77777777" w:rsidR="003371BF" w:rsidRPr="003034F4" w:rsidRDefault="00A1611D" w:rsidP="008045EB">
      <w:pPr>
        <w:adjustRightInd w:val="0"/>
        <w:snapToGrid w:val="0"/>
        <w:spacing w:line="360" w:lineRule="auto"/>
        <w:ind w:firstLineChars="200" w:firstLine="420"/>
      </w:pPr>
      <w:r w:rsidRPr="003034F4">
        <w:t>1</w:t>
      </w:r>
      <w:r w:rsidR="003371BF" w:rsidRPr="003034F4">
        <w:t>、认购的时间和程序</w:t>
      </w:r>
    </w:p>
    <w:p w14:paraId="2D4CC155" w14:textId="67D220D9" w:rsidR="003371BF" w:rsidRPr="003034F4" w:rsidRDefault="003371BF" w:rsidP="003371BF">
      <w:pPr>
        <w:adjustRightInd w:val="0"/>
        <w:snapToGrid w:val="0"/>
        <w:spacing w:line="360" w:lineRule="auto"/>
        <w:ind w:firstLineChars="200" w:firstLine="420"/>
      </w:pPr>
      <w:r w:rsidRPr="003034F4">
        <w:t>认购时间安排、投资人认购时应提交的文件和办理的手续、认购的方式及确认等均在本</w:t>
      </w:r>
      <w:proofErr w:type="gramStart"/>
      <w:r w:rsidRPr="003034F4">
        <w:t>基金</w:t>
      </w:r>
      <w:r w:rsidR="000C48ED">
        <w:t>基金</w:t>
      </w:r>
      <w:proofErr w:type="gramEnd"/>
      <w:r w:rsidRPr="003034F4">
        <w:t>份额发售公告中详细列明，请参见基金份额发售公告及</w:t>
      </w:r>
      <w:r w:rsidR="00C5283F" w:rsidRPr="003034F4">
        <w:t>销售机构</w:t>
      </w:r>
      <w:r w:rsidRPr="003034F4">
        <w:t>相关公告。</w:t>
      </w:r>
    </w:p>
    <w:p w14:paraId="74A1A70D" w14:textId="77777777" w:rsidR="003A1910" w:rsidRPr="003034F4" w:rsidRDefault="008045EB" w:rsidP="003A1910">
      <w:pPr>
        <w:adjustRightInd w:val="0"/>
        <w:snapToGrid w:val="0"/>
        <w:spacing w:line="360" w:lineRule="auto"/>
        <w:ind w:firstLineChars="200" w:firstLine="420"/>
      </w:pPr>
      <w:r w:rsidRPr="003034F4">
        <w:t>2</w:t>
      </w:r>
      <w:r w:rsidR="003A1910" w:rsidRPr="003034F4">
        <w:t>、</w:t>
      </w:r>
      <w:r w:rsidR="00E304A9" w:rsidRPr="003034F4">
        <w:t>认购的限制</w:t>
      </w:r>
    </w:p>
    <w:p w14:paraId="7892A15E" w14:textId="77777777" w:rsidR="003A1910" w:rsidRPr="003034F4" w:rsidRDefault="003A1910" w:rsidP="003A1910">
      <w:pPr>
        <w:adjustRightInd w:val="0"/>
        <w:snapToGrid w:val="0"/>
        <w:spacing w:line="360" w:lineRule="auto"/>
        <w:ind w:firstLineChars="200" w:firstLine="420"/>
      </w:pPr>
      <w:r w:rsidRPr="003034F4">
        <w:t>（</w:t>
      </w:r>
      <w:r w:rsidRPr="003034F4">
        <w:t>1</w:t>
      </w:r>
      <w:r w:rsidRPr="003034F4">
        <w:t>）本基金采用金额认购方式</w:t>
      </w:r>
      <w:r w:rsidR="00CB5E00" w:rsidRPr="003034F4">
        <w:t>，投资人认购时，需按销售机构规定的方式全额缴款</w:t>
      </w:r>
      <w:r w:rsidRPr="003034F4">
        <w:t>。</w:t>
      </w:r>
    </w:p>
    <w:p w14:paraId="2C4598E6" w14:textId="0351EFD1" w:rsidR="003A1910" w:rsidRPr="003034F4" w:rsidRDefault="003A1910" w:rsidP="003A1910">
      <w:pPr>
        <w:adjustRightInd w:val="0"/>
        <w:snapToGrid w:val="0"/>
        <w:spacing w:line="360" w:lineRule="auto"/>
        <w:ind w:firstLineChars="200" w:firstLine="420"/>
      </w:pPr>
      <w:r w:rsidRPr="003034F4">
        <w:t>（</w:t>
      </w:r>
      <w:r w:rsidRPr="003034F4">
        <w:t>2</w:t>
      </w:r>
      <w:r w:rsidRPr="003034F4">
        <w:t>）</w:t>
      </w:r>
      <w:r w:rsidR="00CB5E00" w:rsidRPr="003034F4">
        <w:t>投资者在</w:t>
      </w:r>
      <w:r w:rsidR="00EE4970">
        <w:rPr>
          <w:rFonts w:hint="eastAsia"/>
        </w:rPr>
        <w:t>募集</w:t>
      </w:r>
      <w:r w:rsidR="00CB5E00" w:rsidRPr="003034F4">
        <w:t>期内可以多次认购基金份额，</w:t>
      </w:r>
      <w:r w:rsidR="000C48ED" w:rsidRPr="000C48ED">
        <w:rPr>
          <w:rFonts w:hint="eastAsia"/>
        </w:rPr>
        <w:t>A</w:t>
      </w:r>
      <w:r w:rsidR="000C48ED" w:rsidRPr="000C48ED">
        <w:rPr>
          <w:rFonts w:hint="eastAsia"/>
        </w:rPr>
        <w:t>类基金份额的</w:t>
      </w:r>
      <w:r w:rsidR="00CB5E00" w:rsidRPr="003034F4">
        <w:t>认购</w:t>
      </w:r>
      <w:r w:rsidR="00B578E7" w:rsidRPr="003034F4">
        <w:t>费按每笔认购申请单独计算，认购</w:t>
      </w:r>
      <w:r w:rsidR="00CB5E00" w:rsidRPr="003034F4">
        <w:t>申请一经受理不得撤销。</w:t>
      </w:r>
    </w:p>
    <w:p w14:paraId="05076BE0" w14:textId="713FE87E" w:rsidR="003A1910" w:rsidRPr="003034F4" w:rsidRDefault="003A1910" w:rsidP="003A1910">
      <w:pPr>
        <w:adjustRightInd w:val="0"/>
        <w:snapToGrid w:val="0"/>
        <w:spacing w:line="360" w:lineRule="auto"/>
        <w:ind w:firstLineChars="200" w:firstLine="420"/>
      </w:pPr>
      <w:r w:rsidRPr="003034F4">
        <w:t>（</w:t>
      </w:r>
      <w:r w:rsidRPr="003034F4">
        <w:t>3</w:t>
      </w:r>
      <w:r w:rsidR="00BD1B8A" w:rsidRPr="003034F4">
        <w:t>）</w:t>
      </w:r>
      <w:r w:rsidR="005269DB" w:rsidRPr="003034F4">
        <w:t>投资者通过</w:t>
      </w:r>
      <w:r w:rsidR="006D0228" w:rsidRPr="003034F4">
        <w:t>非直销销售</w:t>
      </w:r>
      <w:r w:rsidR="005269DB" w:rsidRPr="003034F4">
        <w:t>机构认购，单个基金账户</w:t>
      </w:r>
      <w:r w:rsidR="00035A1B" w:rsidRPr="003034F4">
        <w:t>首次</w:t>
      </w:r>
      <w:r w:rsidR="00C90AA7">
        <w:t>单笔</w:t>
      </w:r>
      <w:r w:rsidR="005269DB" w:rsidRPr="003034F4">
        <w:t>最低认购金额为</w:t>
      </w:r>
      <w:r w:rsidR="005269DB" w:rsidRPr="003034F4">
        <w:t>1</w:t>
      </w:r>
      <w:r w:rsidR="005269DB" w:rsidRPr="003034F4">
        <w:t>元（含认购费），</w:t>
      </w:r>
      <w:r w:rsidR="00292B01" w:rsidRPr="003034F4">
        <w:t>追加认购单笔最低金额为</w:t>
      </w:r>
      <w:r w:rsidR="00292B01" w:rsidRPr="003034F4">
        <w:t>1</w:t>
      </w:r>
      <w:r w:rsidR="00292B01" w:rsidRPr="003034F4">
        <w:t>元（含认购费），</w:t>
      </w:r>
      <w:r w:rsidR="005269DB" w:rsidRPr="003034F4">
        <w:t>具体认购金额由</w:t>
      </w:r>
      <w:r w:rsidR="00C90AA7">
        <w:t>各</w:t>
      </w:r>
      <w:r w:rsidR="006D0228" w:rsidRPr="003034F4">
        <w:t>非直销销售</w:t>
      </w:r>
      <w:r w:rsidR="005269DB" w:rsidRPr="003034F4">
        <w:t>机构制</w:t>
      </w:r>
      <w:r w:rsidR="005269DB" w:rsidRPr="003034F4">
        <w:lastRenderedPageBreak/>
        <w:t>定和调整。通过本基金管理人</w:t>
      </w:r>
      <w:proofErr w:type="gramStart"/>
      <w:r w:rsidR="005269DB" w:rsidRPr="003034F4">
        <w:t>官网交易</w:t>
      </w:r>
      <w:proofErr w:type="gramEnd"/>
      <w:r w:rsidR="005269DB" w:rsidRPr="003034F4">
        <w:t>平台认购，</w:t>
      </w:r>
      <w:r w:rsidR="00035A1B" w:rsidRPr="003034F4">
        <w:t>单个基金账户首次</w:t>
      </w:r>
      <w:r w:rsidR="00EE4970">
        <w:t>单笔</w:t>
      </w:r>
      <w:r w:rsidR="005269DB" w:rsidRPr="003034F4">
        <w:t>最低</w:t>
      </w:r>
      <w:r w:rsidR="00357A75" w:rsidRPr="003034F4">
        <w:t>认购</w:t>
      </w:r>
      <w:r w:rsidR="005269DB" w:rsidRPr="003034F4">
        <w:t>金额为</w:t>
      </w:r>
      <w:r w:rsidR="005269DB" w:rsidRPr="003034F4">
        <w:t>1</w:t>
      </w:r>
      <w:r w:rsidR="005269DB" w:rsidRPr="003034F4">
        <w:t>元（含认购费），追加认购单笔最低金额为</w:t>
      </w:r>
      <w:r w:rsidR="005269DB" w:rsidRPr="003034F4">
        <w:t>1</w:t>
      </w:r>
      <w:r w:rsidR="005269DB" w:rsidRPr="003034F4">
        <w:t>元（含认购费）。通过本基金管理人直销</w:t>
      </w:r>
      <w:r w:rsidR="0020276E">
        <w:rPr>
          <w:rFonts w:hint="eastAsia"/>
        </w:rPr>
        <w:t>柜台</w:t>
      </w:r>
      <w:r w:rsidR="005269DB" w:rsidRPr="003034F4">
        <w:t>认购，单个基金账户的首次</w:t>
      </w:r>
      <w:r w:rsidR="00EE4970">
        <w:t>单笔</w:t>
      </w:r>
      <w:r w:rsidR="005269DB" w:rsidRPr="003034F4">
        <w:t>最低认购金额为</w:t>
      </w:r>
      <w:r w:rsidR="005269DB" w:rsidRPr="003034F4">
        <w:t>50</w:t>
      </w:r>
      <w:r w:rsidR="005269DB" w:rsidRPr="003034F4">
        <w:t>万元（含认购费），追加认购单笔最低金额为</w:t>
      </w:r>
      <w:r w:rsidR="005269DB" w:rsidRPr="003034F4">
        <w:t>1</w:t>
      </w:r>
      <w:r w:rsidR="005269DB" w:rsidRPr="003034F4">
        <w:t>元（含认购费</w:t>
      </w:r>
      <w:r w:rsidR="00C10D5D" w:rsidRPr="003034F4">
        <w:t>）</w:t>
      </w:r>
      <w:r w:rsidR="00CB5E00" w:rsidRPr="003034F4">
        <w:t>。</w:t>
      </w:r>
    </w:p>
    <w:p w14:paraId="08C22C52" w14:textId="77777777" w:rsidR="003A1910" w:rsidRPr="003034F4" w:rsidRDefault="003A1910" w:rsidP="003A1910">
      <w:pPr>
        <w:adjustRightInd w:val="0"/>
        <w:snapToGrid w:val="0"/>
        <w:spacing w:line="360" w:lineRule="auto"/>
        <w:ind w:firstLineChars="200" w:firstLine="420"/>
      </w:pPr>
      <w:r w:rsidRPr="003034F4">
        <w:t>（</w:t>
      </w:r>
      <w:r w:rsidRPr="003034F4">
        <w:t>4</w:t>
      </w:r>
      <w:r w:rsidRPr="003034F4">
        <w:t>）</w:t>
      </w:r>
      <w:r w:rsidR="00CB5E00" w:rsidRPr="003034F4">
        <w:t>基金募集期间单个投资人的累计认购规模没有限制</w:t>
      </w:r>
      <w:r w:rsidR="00C5283F" w:rsidRPr="003034F4">
        <w:t>，但需满足本基金关于募集上限和法律法规关于投资者累计持有基金份额上限的相关规定</w:t>
      </w:r>
      <w:r w:rsidR="00CB5E00" w:rsidRPr="003034F4">
        <w:t>。</w:t>
      </w:r>
    </w:p>
    <w:p w14:paraId="1C2B0541" w14:textId="77777777" w:rsidR="003A1910" w:rsidRPr="003034F4" w:rsidRDefault="003A1910" w:rsidP="003A1910">
      <w:pPr>
        <w:adjustRightInd w:val="0"/>
        <w:snapToGrid w:val="0"/>
        <w:spacing w:line="360" w:lineRule="auto"/>
        <w:ind w:firstLineChars="200" w:firstLine="420"/>
      </w:pPr>
      <w:r w:rsidRPr="003034F4">
        <w:t>（</w:t>
      </w:r>
      <w:r w:rsidRPr="003034F4">
        <w:t>5</w:t>
      </w:r>
      <w:r w:rsidRPr="003034F4">
        <w:t>）</w:t>
      </w:r>
      <w:r w:rsidR="00CB5E00" w:rsidRPr="003034F4">
        <w:t>投资者在</w:t>
      </w:r>
      <w:r w:rsidR="00CB5E00" w:rsidRPr="003034F4">
        <w:t>T</w:t>
      </w:r>
      <w:r w:rsidR="00CB5E00" w:rsidRPr="003034F4">
        <w:t>日规定时间内提交的认购申请，通常</w:t>
      </w:r>
      <w:r w:rsidR="00B578E7" w:rsidRPr="003034F4">
        <w:t>可</w:t>
      </w:r>
      <w:r w:rsidR="00CB5E00" w:rsidRPr="003034F4">
        <w:t>在</w:t>
      </w:r>
      <w:r w:rsidR="00BD1B8A" w:rsidRPr="003034F4">
        <w:t>T+2</w:t>
      </w:r>
      <w:r w:rsidR="00BD1B8A" w:rsidRPr="003034F4">
        <w:t>日</w:t>
      </w:r>
      <w:r w:rsidR="00CB5E00" w:rsidRPr="003034F4">
        <w:t>到原认购网点查询认购申请的</w:t>
      </w:r>
      <w:r w:rsidR="005833BE" w:rsidRPr="003034F4">
        <w:t>受理</w:t>
      </w:r>
      <w:r w:rsidR="00CB5E00" w:rsidRPr="003034F4">
        <w:t>情况。</w:t>
      </w:r>
    </w:p>
    <w:p w14:paraId="397562AF" w14:textId="77777777" w:rsidR="000235D1" w:rsidRPr="003034F4" w:rsidRDefault="003A1910" w:rsidP="00CB5E00">
      <w:pPr>
        <w:adjustRightInd w:val="0"/>
        <w:snapToGrid w:val="0"/>
        <w:spacing w:line="360" w:lineRule="auto"/>
        <w:ind w:firstLineChars="200" w:firstLine="420"/>
      </w:pPr>
      <w:r w:rsidRPr="003034F4">
        <w:t>（</w:t>
      </w:r>
      <w:r w:rsidRPr="003034F4">
        <w:t>6</w:t>
      </w:r>
      <w:r w:rsidRPr="003034F4">
        <w:t>）</w:t>
      </w:r>
      <w:r w:rsidR="00357A75" w:rsidRPr="003034F4">
        <w:t>基金</w:t>
      </w:r>
      <w:r w:rsidR="00AE358D" w:rsidRPr="003034F4">
        <w:rPr>
          <w:bCs/>
          <w:szCs w:val="21"/>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6757A5C5" w14:textId="77777777" w:rsidR="000235D1" w:rsidRPr="003034F4" w:rsidRDefault="000235D1" w:rsidP="0078126D">
      <w:pPr>
        <w:autoSpaceDE w:val="0"/>
        <w:autoSpaceDN w:val="0"/>
        <w:adjustRightInd w:val="0"/>
        <w:spacing w:line="360" w:lineRule="auto"/>
        <w:rPr>
          <w:b/>
          <w:bCs/>
          <w:sz w:val="24"/>
        </w:rPr>
      </w:pPr>
    </w:p>
    <w:p w14:paraId="287F5A5F" w14:textId="77777777" w:rsidR="0078126D" w:rsidRPr="003034F4" w:rsidRDefault="0078126D" w:rsidP="007548BE">
      <w:pPr>
        <w:spacing w:line="350" w:lineRule="auto"/>
        <w:ind w:firstLineChars="200" w:firstLine="482"/>
        <w:rPr>
          <w:b/>
          <w:bCs/>
          <w:sz w:val="24"/>
        </w:rPr>
      </w:pPr>
      <w:r w:rsidRPr="003034F4">
        <w:rPr>
          <w:b/>
          <w:bCs/>
          <w:sz w:val="24"/>
        </w:rPr>
        <w:t>（</w:t>
      </w:r>
      <w:r w:rsidR="003A1910" w:rsidRPr="003034F4">
        <w:rPr>
          <w:b/>
          <w:bCs/>
          <w:sz w:val="24"/>
        </w:rPr>
        <w:t>九</w:t>
      </w:r>
      <w:r w:rsidRPr="003034F4">
        <w:rPr>
          <w:b/>
          <w:bCs/>
          <w:sz w:val="24"/>
        </w:rPr>
        <w:t>）募集期间认购资金利息的处理方式</w:t>
      </w:r>
    </w:p>
    <w:p w14:paraId="38BAC641" w14:textId="77777777" w:rsidR="00566169" w:rsidRPr="003034F4" w:rsidRDefault="00566169" w:rsidP="00566169">
      <w:pPr>
        <w:autoSpaceDE w:val="0"/>
        <w:autoSpaceDN w:val="0"/>
        <w:adjustRightInd w:val="0"/>
        <w:spacing w:line="360" w:lineRule="auto"/>
        <w:ind w:firstLineChars="200" w:firstLine="420"/>
        <w:jc w:val="left"/>
        <w:rPr>
          <w:kern w:val="0"/>
          <w:szCs w:val="21"/>
        </w:rPr>
      </w:pPr>
      <w:r w:rsidRPr="003034F4">
        <w:rPr>
          <w:kern w:val="0"/>
          <w:szCs w:val="21"/>
        </w:rPr>
        <w:t>基金募集期间募集的资金应当存入专门账户，在基金募集结束前任何人不得动用。</w:t>
      </w:r>
      <w:r w:rsidR="00B578E7" w:rsidRPr="003034F4">
        <w:rPr>
          <w:kern w:val="0"/>
          <w:szCs w:val="21"/>
        </w:rPr>
        <w:t>有效</w:t>
      </w:r>
      <w:r w:rsidRPr="003034F4">
        <w:rPr>
          <w:kern w:val="0"/>
          <w:szCs w:val="21"/>
        </w:rPr>
        <w:t>认购款项在</w:t>
      </w:r>
      <w:r w:rsidR="00A56EBE" w:rsidRPr="003034F4">
        <w:rPr>
          <w:kern w:val="0"/>
          <w:szCs w:val="21"/>
        </w:rPr>
        <w:t>募集期间</w:t>
      </w:r>
      <w:r w:rsidRPr="003034F4">
        <w:rPr>
          <w:kern w:val="0"/>
          <w:szCs w:val="21"/>
        </w:rPr>
        <w:t>产生的利息将折算为基金份额</w:t>
      </w:r>
      <w:proofErr w:type="gramStart"/>
      <w:r w:rsidRPr="003034F4">
        <w:rPr>
          <w:kern w:val="0"/>
          <w:szCs w:val="21"/>
        </w:rPr>
        <w:t>归基金</w:t>
      </w:r>
      <w:proofErr w:type="gramEnd"/>
      <w:r w:rsidRPr="003034F4">
        <w:rPr>
          <w:kern w:val="0"/>
          <w:szCs w:val="21"/>
        </w:rPr>
        <w:t>份额持有人所有，</w:t>
      </w:r>
      <w:r w:rsidR="003F616D" w:rsidRPr="003034F4">
        <w:rPr>
          <w:kern w:val="0"/>
          <w:szCs w:val="21"/>
        </w:rPr>
        <w:t>其中利息转份额的</w:t>
      </w:r>
      <w:r w:rsidRPr="003034F4">
        <w:rPr>
          <w:kern w:val="0"/>
          <w:szCs w:val="21"/>
        </w:rPr>
        <w:t>具体</w:t>
      </w:r>
      <w:r w:rsidR="00035A1B" w:rsidRPr="003034F4">
        <w:rPr>
          <w:kern w:val="0"/>
          <w:szCs w:val="21"/>
        </w:rPr>
        <w:t>数额</w:t>
      </w:r>
      <w:r w:rsidRPr="003034F4">
        <w:rPr>
          <w:kern w:val="0"/>
          <w:szCs w:val="21"/>
        </w:rPr>
        <w:t>以登记机构的记录为准。</w:t>
      </w:r>
    </w:p>
    <w:p w14:paraId="705479FC" w14:textId="77777777" w:rsidR="0078126D" w:rsidRPr="003034F4" w:rsidRDefault="00566169" w:rsidP="00566169">
      <w:pPr>
        <w:autoSpaceDE w:val="0"/>
        <w:autoSpaceDN w:val="0"/>
        <w:adjustRightInd w:val="0"/>
        <w:spacing w:line="360" w:lineRule="auto"/>
        <w:ind w:firstLine="420"/>
      </w:pPr>
      <w:r w:rsidRPr="003034F4">
        <w:rPr>
          <w:kern w:val="0"/>
          <w:szCs w:val="21"/>
        </w:rPr>
        <w:t>基金募集期间的信息披露费、会计师费、律师费以及其他费用，不得从基金财产中列支。</w:t>
      </w:r>
    </w:p>
    <w:p w14:paraId="73D8B899" w14:textId="650D63E5" w:rsidR="008E4598" w:rsidRDefault="008E4598" w:rsidP="00DB0221">
      <w:pPr>
        <w:autoSpaceDE w:val="0"/>
        <w:autoSpaceDN w:val="0"/>
        <w:adjustRightInd w:val="0"/>
        <w:spacing w:line="360" w:lineRule="auto"/>
      </w:pPr>
      <w:r>
        <w:br w:type="page"/>
      </w:r>
    </w:p>
    <w:p w14:paraId="5C2EAFC1" w14:textId="77777777" w:rsidR="00CD1F06" w:rsidRPr="003034F4" w:rsidRDefault="00CD1F06" w:rsidP="00CD1F06">
      <w:pPr>
        <w:pStyle w:val="1"/>
        <w:spacing w:line="360" w:lineRule="auto"/>
        <w:rPr>
          <w:sz w:val="28"/>
        </w:rPr>
      </w:pPr>
      <w:bookmarkStart w:id="27" w:name="_Toc96957813"/>
      <w:r w:rsidRPr="003034F4">
        <w:rPr>
          <w:sz w:val="28"/>
        </w:rPr>
        <w:lastRenderedPageBreak/>
        <w:t>七、基金备案</w:t>
      </w:r>
      <w:bookmarkEnd w:id="27"/>
    </w:p>
    <w:p w14:paraId="061967CB" w14:textId="77777777" w:rsidR="00CD1F06" w:rsidRPr="003034F4" w:rsidRDefault="00CD1F06" w:rsidP="00AE358D">
      <w:pPr>
        <w:adjustRightInd w:val="0"/>
        <w:snapToGrid w:val="0"/>
        <w:spacing w:line="360" w:lineRule="auto"/>
        <w:ind w:firstLineChars="200" w:firstLine="422"/>
        <w:rPr>
          <w:b/>
        </w:rPr>
      </w:pPr>
      <w:r w:rsidRPr="003034F4">
        <w:rPr>
          <w:b/>
        </w:rPr>
        <w:t>（一）基金备案</w:t>
      </w:r>
      <w:r w:rsidR="00035A1B" w:rsidRPr="003034F4">
        <w:rPr>
          <w:b/>
        </w:rPr>
        <w:t>的</w:t>
      </w:r>
      <w:r w:rsidRPr="003034F4">
        <w:rPr>
          <w:b/>
        </w:rPr>
        <w:t>条件</w:t>
      </w:r>
    </w:p>
    <w:p w14:paraId="17AF80B5" w14:textId="77777777" w:rsidR="00CD1F06" w:rsidRPr="003034F4" w:rsidRDefault="008045EB" w:rsidP="00CD1F06">
      <w:pPr>
        <w:adjustRightInd w:val="0"/>
        <w:snapToGrid w:val="0"/>
        <w:spacing w:line="360" w:lineRule="auto"/>
        <w:ind w:firstLineChars="200" w:firstLine="420"/>
      </w:pPr>
      <w:r w:rsidRPr="003034F4">
        <w:t>本基金自基金份额发售之日起</w:t>
      </w:r>
      <w:r w:rsidRPr="003034F4">
        <w:t>3</w:t>
      </w:r>
      <w:r w:rsidRPr="003034F4">
        <w:t>个月内，在基金募集份额总额不少于</w:t>
      </w:r>
      <w:r w:rsidRPr="003034F4">
        <w:t>2</w:t>
      </w:r>
      <w:r w:rsidRPr="003034F4">
        <w:t>亿份，基金募集金额不少于</w:t>
      </w:r>
      <w:r w:rsidRPr="003034F4">
        <w:t>2</w:t>
      </w:r>
      <w:r w:rsidRPr="003034F4">
        <w:t>亿元人民币</w:t>
      </w:r>
      <w:proofErr w:type="gramStart"/>
      <w:r w:rsidRPr="003034F4">
        <w:t>且基金</w:t>
      </w:r>
      <w:proofErr w:type="gramEnd"/>
      <w:r w:rsidRPr="003034F4">
        <w:t>认购人数不少于</w:t>
      </w:r>
      <w:r w:rsidRPr="003034F4">
        <w:t>200</w:t>
      </w:r>
      <w:r w:rsidRPr="003034F4">
        <w:t>人的条件下，基金募集期届满或基金管理人依据法律法规及招募说明书可以决定停止基金发售，并在</w:t>
      </w:r>
      <w:r w:rsidRPr="003034F4">
        <w:t>10</w:t>
      </w:r>
      <w:r w:rsidRPr="003034F4">
        <w:t>日内聘请法定验资机构验资，自收到验资报告之日起</w:t>
      </w:r>
      <w:r w:rsidRPr="003034F4">
        <w:t>10</w:t>
      </w:r>
      <w:r w:rsidRPr="003034F4">
        <w:t>日内，向中国证监会办理基金备案手续。</w:t>
      </w:r>
    </w:p>
    <w:p w14:paraId="42E96ECE" w14:textId="77777777" w:rsidR="00CD1F06" w:rsidRPr="003034F4" w:rsidRDefault="00CB5E00" w:rsidP="00CD1F06">
      <w:pPr>
        <w:adjustRightInd w:val="0"/>
        <w:snapToGrid w:val="0"/>
        <w:spacing w:line="360" w:lineRule="auto"/>
        <w:ind w:firstLineChars="200" w:firstLine="420"/>
      </w:pPr>
      <w:r w:rsidRPr="003034F4">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r w:rsidR="00CD1F06" w:rsidRPr="003034F4">
        <w:t>。</w:t>
      </w:r>
      <w:r w:rsidRPr="003034F4">
        <w:t>基金管理人应将基金募集期间募集的资金存入专门账户，在基金募集行为结束前，任何人不得动用</w:t>
      </w:r>
      <w:r w:rsidR="00CD1F06" w:rsidRPr="003034F4">
        <w:t>。</w:t>
      </w:r>
    </w:p>
    <w:p w14:paraId="104CA084" w14:textId="77777777" w:rsidR="00CD1F06" w:rsidRPr="003034F4" w:rsidRDefault="00CD1F06" w:rsidP="00CD1F06">
      <w:pPr>
        <w:adjustRightInd w:val="0"/>
        <w:snapToGrid w:val="0"/>
        <w:spacing w:line="360" w:lineRule="auto"/>
        <w:ind w:firstLineChars="200" w:firstLine="420"/>
      </w:pPr>
    </w:p>
    <w:p w14:paraId="66B6ACF6" w14:textId="77777777" w:rsidR="00CD1F06" w:rsidRPr="003034F4" w:rsidRDefault="00CD1F06" w:rsidP="0064770E">
      <w:pPr>
        <w:adjustRightInd w:val="0"/>
        <w:snapToGrid w:val="0"/>
        <w:spacing w:line="360" w:lineRule="auto"/>
        <w:ind w:firstLineChars="200" w:firstLine="422"/>
        <w:rPr>
          <w:b/>
        </w:rPr>
      </w:pPr>
      <w:r w:rsidRPr="003034F4">
        <w:rPr>
          <w:b/>
        </w:rPr>
        <w:t>（二）基金合同不能生效时募集资金的处理方式</w:t>
      </w:r>
    </w:p>
    <w:p w14:paraId="09163E60" w14:textId="77777777" w:rsidR="00CB5E00" w:rsidRPr="003034F4" w:rsidRDefault="00CB5E00" w:rsidP="00CB5E00">
      <w:pPr>
        <w:adjustRightInd w:val="0"/>
        <w:snapToGrid w:val="0"/>
        <w:spacing w:line="360" w:lineRule="auto"/>
        <w:ind w:firstLineChars="200" w:firstLine="420"/>
      </w:pPr>
      <w:r w:rsidRPr="003034F4">
        <w:t>如果募集期限届满，未满足</w:t>
      </w:r>
      <w:r w:rsidR="00DB643C" w:rsidRPr="003034F4">
        <w:t>基金备案</w:t>
      </w:r>
      <w:r w:rsidRPr="003034F4">
        <w:t>条件，基金管理人应当承担下列责任：</w:t>
      </w:r>
    </w:p>
    <w:p w14:paraId="356396A8" w14:textId="77777777" w:rsidR="00CB5E00" w:rsidRPr="003034F4" w:rsidRDefault="00CB5E00" w:rsidP="00CB5E00">
      <w:pPr>
        <w:adjustRightInd w:val="0"/>
        <w:snapToGrid w:val="0"/>
        <w:spacing w:line="360" w:lineRule="auto"/>
        <w:ind w:firstLineChars="200" w:firstLine="420"/>
      </w:pPr>
      <w:r w:rsidRPr="003034F4">
        <w:t>1</w:t>
      </w:r>
      <w:r w:rsidRPr="003034F4">
        <w:t>、以其固有财产承担因募集行为而产生的债务和费用；</w:t>
      </w:r>
    </w:p>
    <w:p w14:paraId="48978432" w14:textId="77777777" w:rsidR="00CB5E00" w:rsidRPr="003034F4" w:rsidRDefault="00CB5E00" w:rsidP="00CB5E00">
      <w:pPr>
        <w:adjustRightInd w:val="0"/>
        <w:snapToGrid w:val="0"/>
        <w:spacing w:line="360" w:lineRule="auto"/>
        <w:ind w:firstLineChars="200" w:firstLine="420"/>
      </w:pPr>
      <w:r w:rsidRPr="003034F4">
        <w:t>2</w:t>
      </w:r>
      <w:r w:rsidRPr="003034F4">
        <w:t>、在基金募集期限届满后</w:t>
      </w:r>
      <w:r w:rsidRPr="003034F4">
        <w:t>30</w:t>
      </w:r>
      <w:r w:rsidRPr="003034F4">
        <w:t>日内返还投资者已</w:t>
      </w:r>
      <w:r w:rsidR="00234297" w:rsidRPr="003034F4">
        <w:t>交</w:t>
      </w:r>
      <w:r w:rsidRPr="003034F4">
        <w:t>纳的款项，并加计银行同期</w:t>
      </w:r>
      <w:r w:rsidR="00DB643C" w:rsidRPr="003034F4">
        <w:t>活期</w:t>
      </w:r>
      <w:r w:rsidRPr="003034F4">
        <w:t>存款利息</w:t>
      </w:r>
      <w:r w:rsidR="00DB643C" w:rsidRPr="003034F4">
        <w:t>；</w:t>
      </w:r>
    </w:p>
    <w:p w14:paraId="77B751D8" w14:textId="77777777" w:rsidR="00CD1F06" w:rsidRPr="003034F4" w:rsidRDefault="00CB5E00" w:rsidP="00CB5E00">
      <w:pPr>
        <w:adjustRightInd w:val="0"/>
        <w:snapToGrid w:val="0"/>
        <w:spacing w:line="360" w:lineRule="auto"/>
        <w:ind w:firstLineChars="200" w:firstLine="420"/>
      </w:pPr>
      <w:r w:rsidRPr="003034F4">
        <w:t>3</w:t>
      </w:r>
      <w:r w:rsidRPr="003034F4">
        <w:t>、如基金募集失败，基金管理人、基金托管人及销售机构不得请求报酬。基金管理人、基金托管人和销售机构为基金募集支付之一切费用应由各方各自承担。</w:t>
      </w:r>
    </w:p>
    <w:p w14:paraId="4ECBC9F2" w14:textId="77777777" w:rsidR="00CD1F06" w:rsidRPr="003034F4" w:rsidRDefault="00CD1F06" w:rsidP="00CD1F06">
      <w:pPr>
        <w:adjustRightInd w:val="0"/>
        <w:snapToGrid w:val="0"/>
        <w:spacing w:line="360" w:lineRule="auto"/>
        <w:ind w:firstLineChars="200" w:firstLine="420"/>
      </w:pPr>
    </w:p>
    <w:p w14:paraId="7B0F3A21" w14:textId="77777777" w:rsidR="00CD1F06" w:rsidRPr="003034F4" w:rsidRDefault="00CD1F06" w:rsidP="0064770E">
      <w:pPr>
        <w:adjustRightInd w:val="0"/>
        <w:snapToGrid w:val="0"/>
        <w:spacing w:line="360" w:lineRule="auto"/>
        <w:ind w:firstLineChars="200" w:firstLine="422"/>
        <w:rPr>
          <w:b/>
        </w:rPr>
      </w:pPr>
      <w:r w:rsidRPr="003034F4">
        <w:rPr>
          <w:b/>
        </w:rPr>
        <w:t>（三）基金存续期内的基金份额持有人数量和资</w:t>
      </w:r>
      <w:r w:rsidR="00524EB8" w:rsidRPr="003034F4">
        <w:rPr>
          <w:b/>
        </w:rPr>
        <w:t>产</w:t>
      </w:r>
      <w:r w:rsidR="00023784" w:rsidRPr="003034F4">
        <w:rPr>
          <w:b/>
        </w:rPr>
        <w:t>规模</w:t>
      </w:r>
    </w:p>
    <w:p w14:paraId="1235EF70" w14:textId="77777777" w:rsidR="00852C17" w:rsidRPr="003034F4" w:rsidRDefault="00852C17" w:rsidP="00852C17">
      <w:pPr>
        <w:adjustRightInd w:val="0"/>
        <w:snapToGrid w:val="0"/>
        <w:spacing w:line="360" w:lineRule="auto"/>
        <w:ind w:firstLineChars="200" w:firstLine="420"/>
        <w:rPr>
          <w:bCs/>
          <w:szCs w:val="21"/>
        </w:rPr>
      </w:pPr>
      <w:r w:rsidRPr="003034F4">
        <w:rPr>
          <w:bCs/>
          <w:szCs w:val="21"/>
        </w:rPr>
        <w:t>《基金合同》生效后，连续</w:t>
      </w:r>
      <w:r w:rsidRPr="003034F4">
        <w:rPr>
          <w:bCs/>
          <w:szCs w:val="21"/>
        </w:rPr>
        <w:t>20</w:t>
      </w:r>
      <w:r w:rsidRPr="003034F4">
        <w:rPr>
          <w:bCs/>
          <w:szCs w:val="21"/>
        </w:rPr>
        <w:t>个工作日出现基金份额持有人数量不满</w:t>
      </w:r>
      <w:r w:rsidRPr="003034F4">
        <w:rPr>
          <w:bCs/>
          <w:szCs w:val="21"/>
        </w:rPr>
        <w:t>200</w:t>
      </w:r>
      <w:r w:rsidRPr="003034F4">
        <w:rPr>
          <w:bCs/>
          <w:szCs w:val="21"/>
        </w:rPr>
        <w:t>人或者基金资产净值低于</w:t>
      </w:r>
      <w:r w:rsidRPr="003034F4">
        <w:rPr>
          <w:bCs/>
          <w:szCs w:val="21"/>
        </w:rPr>
        <w:t>5000</w:t>
      </w:r>
      <w:r w:rsidRPr="003034F4">
        <w:rPr>
          <w:bCs/>
          <w:szCs w:val="21"/>
        </w:rPr>
        <w:t>万元情形的，基金管理人应当在定期报告中予以披露；连续</w:t>
      </w:r>
      <w:r w:rsidR="009B7756" w:rsidRPr="003034F4">
        <w:rPr>
          <w:bCs/>
          <w:szCs w:val="21"/>
        </w:rPr>
        <w:t>6</w:t>
      </w:r>
      <w:r w:rsidR="00C425AF" w:rsidRPr="003034F4">
        <w:rPr>
          <w:bCs/>
          <w:szCs w:val="21"/>
        </w:rPr>
        <w:t>0</w:t>
      </w:r>
      <w:r w:rsidRPr="003034F4">
        <w:rPr>
          <w:bCs/>
          <w:szCs w:val="21"/>
        </w:rPr>
        <w:t>个工作日出现前述情形的，基金管理人应</w:t>
      </w:r>
      <w:r w:rsidR="009B7756" w:rsidRPr="003034F4">
        <w:rPr>
          <w:bCs/>
          <w:szCs w:val="21"/>
        </w:rPr>
        <w:t>当在</w:t>
      </w:r>
      <w:r w:rsidR="009B7756" w:rsidRPr="003034F4">
        <w:rPr>
          <w:bCs/>
          <w:szCs w:val="21"/>
        </w:rPr>
        <w:t>10</w:t>
      </w:r>
      <w:r w:rsidR="009B7756" w:rsidRPr="003034F4">
        <w:rPr>
          <w:bCs/>
          <w:szCs w:val="21"/>
        </w:rPr>
        <w:t>个工作日内向中国证监会报告并提出解决方案，如持续运作、转换运作方式、与其他基金合并或者终止基金合同等，并在</w:t>
      </w:r>
      <w:r w:rsidR="009B7756" w:rsidRPr="003034F4">
        <w:rPr>
          <w:bCs/>
          <w:szCs w:val="21"/>
        </w:rPr>
        <w:t>6</w:t>
      </w:r>
      <w:r w:rsidR="009B7756" w:rsidRPr="003034F4">
        <w:rPr>
          <w:bCs/>
          <w:szCs w:val="21"/>
        </w:rPr>
        <w:t>个月内召集基金份额持有人大会进行表决</w:t>
      </w:r>
      <w:r w:rsidRPr="003034F4">
        <w:rPr>
          <w:bCs/>
          <w:szCs w:val="21"/>
        </w:rPr>
        <w:t>。</w:t>
      </w:r>
    </w:p>
    <w:p w14:paraId="3A2F6172" w14:textId="77777777" w:rsidR="00976EE7" w:rsidRPr="003034F4" w:rsidRDefault="00852C17" w:rsidP="00F5292F">
      <w:pPr>
        <w:spacing w:line="360" w:lineRule="auto"/>
        <w:ind w:firstLineChars="200" w:firstLine="420"/>
        <w:rPr>
          <w:bCs/>
          <w:szCs w:val="21"/>
        </w:rPr>
      </w:pPr>
      <w:r w:rsidRPr="003034F4">
        <w:rPr>
          <w:bCs/>
          <w:szCs w:val="21"/>
        </w:rPr>
        <w:t>法律法规或中国证监会另有规定时，从其规定。</w:t>
      </w:r>
    </w:p>
    <w:p w14:paraId="46BA3060" w14:textId="77777777" w:rsidR="00CD1F06" w:rsidRPr="003034F4" w:rsidRDefault="00CD1F06" w:rsidP="0078126D">
      <w:pPr>
        <w:autoSpaceDE w:val="0"/>
        <w:autoSpaceDN w:val="0"/>
        <w:adjustRightInd w:val="0"/>
        <w:spacing w:line="360" w:lineRule="auto"/>
        <w:ind w:firstLine="420"/>
      </w:pPr>
    </w:p>
    <w:p w14:paraId="6FDEA42B" w14:textId="77777777" w:rsidR="00A1611D" w:rsidRPr="003034F4" w:rsidRDefault="008A4004" w:rsidP="00F5292F">
      <w:pPr>
        <w:rPr>
          <w:szCs w:val="21"/>
        </w:rPr>
      </w:pPr>
      <w:r w:rsidRPr="003034F4">
        <w:rPr>
          <w:sz w:val="28"/>
        </w:rPr>
        <w:br w:type="page"/>
      </w:r>
      <w:bookmarkStart w:id="28" w:name="_Toc318201154"/>
    </w:p>
    <w:p w14:paraId="4B4D08E5" w14:textId="77777777" w:rsidR="0015703E" w:rsidRPr="003034F4" w:rsidRDefault="00BD1B8A">
      <w:pPr>
        <w:pStyle w:val="1"/>
        <w:spacing w:line="360" w:lineRule="auto"/>
      </w:pPr>
      <w:bookmarkStart w:id="29" w:name="_Toc96957814"/>
      <w:r w:rsidRPr="003034F4">
        <w:rPr>
          <w:sz w:val="28"/>
        </w:rPr>
        <w:lastRenderedPageBreak/>
        <w:t>八</w:t>
      </w:r>
      <w:r w:rsidR="004C5B3E" w:rsidRPr="003034F4">
        <w:rPr>
          <w:sz w:val="28"/>
        </w:rPr>
        <w:t>、基金份额的申购、赎回</w:t>
      </w:r>
      <w:bookmarkEnd w:id="28"/>
      <w:r w:rsidR="004C5B3E" w:rsidRPr="003034F4">
        <w:rPr>
          <w:sz w:val="28"/>
        </w:rPr>
        <w:t>及转换</w:t>
      </w:r>
      <w:bookmarkEnd w:id="29"/>
    </w:p>
    <w:p w14:paraId="655B1C05" w14:textId="77777777" w:rsidR="0015703E" w:rsidRPr="003034F4" w:rsidRDefault="0015703E" w:rsidP="002C65AB">
      <w:pPr>
        <w:adjustRightInd w:val="0"/>
        <w:snapToGrid w:val="0"/>
        <w:spacing w:line="360" w:lineRule="auto"/>
        <w:ind w:firstLineChars="200" w:firstLine="482"/>
        <w:rPr>
          <w:b/>
          <w:bCs/>
          <w:sz w:val="24"/>
        </w:rPr>
      </w:pPr>
      <w:r w:rsidRPr="003034F4">
        <w:rPr>
          <w:b/>
          <w:bCs/>
          <w:sz w:val="24"/>
        </w:rPr>
        <w:t>（一）</w:t>
      </w:r>
      <w:r w:rsidR="001E740B" w:rsidRPr="003034F4">
        <w:rPr>
          <w:b/>
          <w:bCs/>
          <w:sz w:val="24"/>
        </w:rPr>
        <w:t>申购</w:t>
      </w:r>
      <w:r w:rsidR="008A0730" w:rsidRPr="003034F4">
        <w:rPr>
          <w:b/>
          <w:bCs/>
          <w:sz w:val="24"/>
        </w:rPr>
        <w:t>和</w:t>
      </w:r>
      <w:r w:rsidR="001E740B" w:rsidRPr="003034F4">
        <w:rPr>
          <w:b/>
          <w:bCs/>
          <w:sz w:val="24"/>
        </w:rPr>
        <w:t>赎回</w:t>
      </w:r>
      <w:r w:rsidRPr="003034F4">
        <w:rPr>
          <w:b/>
          <w:bCs/>
          <w:sz w:val="24"/>
        </w:rPr>
        <w:t>场所</w:t>
      </w:r>
    </w:p>
    <w:p w14:paraId="734EDC0E" w14:textId="26D6EC91" w:rsidR="005D0223" w:rsidRPr="003034F4" w:rsidRDefault="005D0223" w:rsidP="005D0223">
      <w:pPr>
        <w:adjustRightInd w:val="0"/>
        <w:snapToGrid w:val="0"/>
        <w:spacing w:line="360" w:lineRule="auto"/>
        <w:ind w:firstLineChars="200" w:firstLine="420"/>
      </w:pPr>
      <w:r w:rsidRPr="003034F4">
        <w:t>本基金的申购</w:t>
      </w:r>
      <w:r w:rsidR="00BD59B5">
        <w:t>与</w:t>
      </w:r>
      <w:r w:rsidRPr="003034F4">
        <w:t>赎回</w:t>
      </w:r>
      <w:r w:rsidR="00241029" w:rsidRPr="003034F4">
        <w:t>将通过销售机构进行</w:t>
      </w:r>
      <w:r w:rsidRPr="003034F4">
        <w:t>。</w:t>
      </w:r>
    </w:p>
    <w:p w14:paraId="335D0909" w14:textId="7969CC8F" w:rsidR="002574A0" w:rsidRPr="003034F4" w:rsidRDefault="005D0223" w:rsidP="00DB0221">
      <w:pPr>
        <w:adjustRightInd w:val="0"/>
        <w:snapToGrid w:val="0"/>
        <w:spacing w:line="360" w:lineRule="auto"/>
        <w:ind w:firstLineChars="200" w:firstLine="420"/>
      </w:pPr>
      <w:r w:rsidRPr="003034F4">
        <w:t>直销及</w:t>
      </w:r>
      <w:r w:rsidR="00234297" w:rsidRPr="003034F4">
        <w:t>非直销销售</w:t>
      </w:r>
      <w:r w:rsidRPr="003034F4">
        <w:t>机构请参见本招募说明书</w:t>
      </w:r>
      <w:r w:rsidRPr="003034F4">
        <w:t>“</w:t>
      </w:r>
      <w:r w:rsidR="00A742A2" w:rsidRPr="00A742A2">
        <w:rPr>
          <w:rFonts w:hint="eastAsia"/>
        </w:rPr>
        <w:t>五、</w:t>
      </w:r>
      <w:r w:rsidRPr="003034F4">
        <w:t>相关服务机构</w:t>
      </w:r>
      <w:r w:rsidRPr="003034F4">
        <w:t>”</w:t>
      </w:r>
      <w:r w:rsidR="00EA0908" w:rsidRPr="003034F4">
        <w:t>及相关公告</w:t>
      </w:r>
      <w:r w:rsidRPr="003034F4">
        <w:t>。</w:t>
      </w:r>
      <w:r w:rsidR="00241029" w:rsidRPr="003034F4">
        <w:t>基金管理人可根据情况变更或增减销售机构。基金投资者应当在销售机构办理基金销售业务的营业场所或按销售机构提供的其他方式办理基金份额的</w:t>
      </w:r>
      <w:r w:rsidRPr="003034F4">
        <w:t>申购</w:t>
      </w:r>
      <w:r w:rsidR="00B951A2" w:rsidRPr="003034F4">
        <w:t>与</w:t>
      </w:r>
      <w:r w:rsidRPr="003034F4">
        <w:t>赎回。</w:t>
      </w:r>
    </w:p>
    <w:p w14:paraId="44BEE461" w14:textId="77777777" w:rsidR="0015703E" w:rsidRPr="003034F4" w:rsidRDefault="0015703E">
      <w:pPr>
        <w:pStyle w:val="ac"/>
        <w:spacing w:line="360" w:lineRule="auto"/>
        <w:ind w:firstLineChars="257" w:firstLine="540"/>
        <w:rPr>
          <w:rFonts w:ascii="Times New Roman" w:hAnsi="Times New Roman"/>
          <w:bCs/>
          <w:kern w:val="2"/>
        </w:rPr>
      </w:pPr>
    </w:p>
    <w:p w14:paraId="6A4C3A12" w14:textId="77777777" w:rsidR="0015703E" w:rsidRPr="003034F4" w:rsidRDefault="0015703E" w:rsidP="007548BE">
      <w:pPr>
        <w:spacing w:line="350" w:lineRule="auto"/>
        <w:ind w:firstLineChars="200" w:firstLine="482"/>
        <w:rPr>
          <w:b/>
          <w:bCs/>
          <w:sz w:val="24"/>
        </w:rPr>
      </w:pPr>
      <w:r w:rsidRPr="003034F4">
        <w:rPr>
          <w:b/>
          <w:bCs/>
          <w:sz w:val="24"/>
        </w:rPr>
        <w:t>（二）</w:t>
      </w:r>
      <w:r w:rsidR="004F1FD9" w:rsidRPr="003034F4">
        <w:rPr>
          <w:b/>
          <w:bCs/>
          <w:sz w:val="24"/>
        </w:rPr>
        <w:t>申购和赎回的</w:t>
      </w:r>
      <w:r w:rsidRPr="003034F4">
        <w:rPr>
          <w:b/>
          <w:bCs/>
          <w:sz w:val="24"/>
        </w:rPr>
        <w:t>开放日及时间</w:t>
      </w:r>
    </w:p>
    <w:p w14:paraId="095CC6C5" w14:textId="77777777" w:rsidR="005D0223" w:rsidRPr="003034F4" w:rsidRDefault="005D0223" w:rsidP="00F5292F">
      <w:pPr>
        <w:spacing w:line="360" w:lineRule="auto"/>
        <w:ind w:firstLineChars="200" w:firstLine="420"/>
        <w:rPr>
          <w:bCs/>
          <w:szCs w:val="21"/>
        </w:rPr>
      </w:pPr>
      <w:r w:rsidRPr="003034F4">
        <w:rPr>
          <w:bCs/>
          <w:szCs w:val="21"/>
        </w:rPr>
        <w:t>1</w:t>
      </w:r>
      <w:r w:rsidRPr="003034F4">
        <w:rPr>
          <w:bCs/>
          <w:szCs w:val="21"/>
        </w:rPr>
        <w:t>、开放日及开放时间</w:t>
      </w:r>
    </w:p>
    <w:p w14:paraId="47421B34" w14:textId="77777777" w:rsidR="002A2881" w:rsidRPr="003034F4" w:rsidRDefault="00D07698" w:rsidP="002A2881">
      <w:pPr>
        <w:spacing w:line="360" w:lineRule="auto"/>
        <w:ind w:firstLineChars="200" w:firstLine="420"/>
        <w:rPr>
          <w:bCs/>
          <w:szCs w:val="21"/>
        </w:rPr>
      </w:pPr>
      <w:r w:rsidRPr="003034F4">
        <w:rPr>
          <w:bCs/>
          <w:szCs w:val="21"/>
        </w:rPr>
        <w:t>投资人在开放日办理基金份额的申购和赎回，具体办理时间为上海证券交易所、深圳证券交易所的正常交易日的交易时间，若本基金参与港股</w:t>
      </w:r>
      <w:proofErr w:type="gramStart"/>
      <w:r w:rsidRPr="003034F4">
        <w:rPr>
          <w:bCs/>
          <w:szCs w:val="21"/>
        </w:rPr>
        <w:t>通交易且</w:t>
      </w:r>
      <w:proofErr w:type="gramEnd"/>
      <w:r w:rsidRPr="003034F4">
        <w:rPr>
          <w:bCs/>
          <w:szCs w:val="21"/>
        </w:rPr>
        <w:t>该工作日为非港股</w:t>
      </w:r>
      <w:proofErr w:type="gramStart"/>
      <w:r w:rsidRPr="003034F4">
        <w:rPr>
          <w:bCs/>
          <w:szCs w:val="21"/>
        </w:rPr>
        <w:t>通交易</w:t>
      </w:r>
      <w:proofErr w:type="gramEnd"/>
      <w:r w:rsidRPr="003034F4">
        <w:rPr>
          <w:bCs/>
          <w:szCs w:val="21"/>
        </w:rPr>
        <w:t>日时，</w:t>
      </w:r>
      <w:proofErr w:type="gramStart"/>
      <w:r w:rsidRPr="003034F4">
        <w:rPr>
          <w:bCs/>
          <w:szCs w:val="21"/>
        </w:rPr>
        <w:t>则基金</w:t>
      </w:r>
      <w:proofErr w:type="gramEnd"/>
      <w:r w:rsidRPr="003034F4">
        <w:rPr>
          <w:bCs/>
          <w:szCs w:val="21"/>
        </w:rPr>
        <w:t>管理人可根据实际情况决定本基金是否开放申购、赎回及转换业务，具体以届时提前发布的公告为准。但基金管理人根据法律法规、中国证监会的要求或</w:t>
      </w:r>
      <w:r w:rsidR="002A2881" w:rsidRPr="003034F4">
        <w:rPr>
          <w:bCs/>
          <w:szCs w:val="21"/>
        </w:rPr>
        <w:t>基金合同的规定公告暂停申购、赎回时除外。</w:t>
      </w:r>
    </w:p>
    <w:p w14:paraId="4E1A771A" w14:textId="5315CA5F" w:rsidR="005D0223" w:rsidRPr="003034F4" w:rsidRDefault="002A2881" w:rsidP="00F5292F">
      <w:pPr>
        <w:spacing w:line="360" w:lineRule="auto"/>
        <w:ind w:firstLineChars="200" w:firstLine="420"/>
        <w:rPr>
          <w:bCs/>
          <w:szCs w:val="21"/>
        </w:rPr>
      </w:pPr>
      <w:r w:rsidRPr="003034F4">
        <w:rPr>
          <w:bCs/>
          <w:szCs w:val="21"/>
        </w:rPr>
        <w:t>基金合同生效后，若出现新的证券</w:t>
      </w:r>
      <w:r w:rsidR="004914E5" w:rsidRPr="003034F4">
        <w:rPr>
          <w:bCs/>
          <w:szCs w:val="21"/>
        </w:rPr>
        <w:t>/</w:t>
      </w:r>
      <w:r w:rsidRPr="003034F4">
        <w:rPr>
          <w:bCs/>
          <w:szCs w:val="21"/>
        </w:rPr>
        <w:t>期货交易市场、证券</w:t>
      </w:r>
      <w:r w:rsidR="004914E5" w:rsidRPr="003034F4">
        <w:rPr>
          <w:bCs/>
          <w:szCs w:val="21"/>
        </w:rPr>
        <w:t>/</w:t>
      </w:r>
      <w:r w:rsidRPr="003034F4">
        <w:rPr>
          <w:bCs/>
          <w:szCs w:val="21"/>
        </w:rPr>
        <w:t>期货交易所交易时间变更、</w:t>
      </w:r>
      <w:r w:rsidR="002873EC" w:rsidRPr="00891B25">
        <w:rPr>
          <w:rFonts w:hint="eastAsia"/>
          <w:bCs/>
          <w:szCs w:val="21"/>
        </w:rPr>
        <w:t>港股</w:t>
      </w:r>
      <w:proofErr w:type="gramStart"/>
      <w:r w:rsidR="002873EC" w:rsidRPr="00891B25">
        <w:rPr>
          <w:rFonts w:hint="eastAsia"/>
          <w:bCs/>
          <w:szCs w:val="21"/>
        </w:rPr>
        <w:t>通交易</w:t>
      </w:r>
      <w:proofErr w:type="gramEnd"/>
      <w:r w:rsidR="002873EC" w:rsidRPr="00891B25">
        <w:rPr>
          <w:rFonts w:hint="eastAsia"/>
          <w:bCs/>
          <w:szCs w:val="21"/>
        </w:rPr>
        <w:t>规则变更、</w:t>
      </w:r>
      <w:r w:rsidRPr="003034F4">
        <w:rPr>
          <w:bCs/>
          <w:szCs w:val="21"/>
        </w:rPr>
        <w:t>新的业务发展或其他特殊情况，基金管理人将视情况对前述开放日及开放时间进行相应的调整，但应在实施日前依照《信息披露办法》的有关规定在</w:t>
      </w:r>
      <w:r w:rsidR="002873EC">
        <w:rPr>
          <w:bCs/>
          <w:szCs w:val="21"/>
        </w:rPr>
        <w:t>规定媒介</w:t>
      </w:r>
      <w:r w:rsidRPr="003034F4">
        <w:rPr>
          <w:bCs/>
          <w:szCs w:val="21"/>
        </w:rPr>
        <w:t>上公告。</w:t>
      </w:r>
    </w:p>
    <w:p w14:paraId="6857F8C9" w14:textId="77777777" w:rsidR="00CF2DF4" w:rsidRPr="003034F4" w:rsidRDefault="005D0223" w:rsidP="00E9274D">
      <w:pPr>
        <w:spacing w:line="360" w:lineRule="auto"/>
        <w:ind w:firstLineChars="200" w:firstLine="420"/>
        <w:rPr>
          <w:bCs/>
          <w:szCs w:val="21"/>
        </w:rPr>
      </w:pPr>
      <w:r w:rsidRPr="003034F4">
        <w:rPr>
          <w:bCs/>
          <w:szCs w:val="21"/>
        </w:rPr>
        <w:t>2</w:t>
      </w:r>
      <w:r w:rsidRPr="003034F4">
        <w:rPr>
          <w:bCs/>
          <w:szCs w:val="21"/>
        </w:rPr>
        <w:t>、申购</w:t>
      </w:r>
      <w:r w:rsidR="00241029" w:rsidRPr="003034F4">
        <w:rPr>
          <w:bCs/>
          <w:szCs w:val="21"/>
        </w:rPr>
        <w:t>、</w:t>
      </w:r>
      <w:r w:rsidRPr="003034F4">
        <w:rPr>
          <w:bCs/>
          <w:szCs w:val="21"/>
        </w:rPr>
        <w:t>赎回</w:t>
      </w:r>
      <w:r w:rsidR="00CF2DF4" w:rsidRPr="003034F4">
        <w:rPr>
          <w:bCs/>
          <w:szCs w:val="21"/>
        </w:rPr>
        <w:t>开始日及业务办理时间</w:t>
      </w:r>
    </w:p>
    <w:p w14:paraId="11F016C8" w14:textId="77777777" w:rsidR="00BD1B8A" w:rsidRPr="003034F4" w:rsidRDefault="00A1644D" w:rsidP="00BD1B8A">
      <w:pPr>
        <w:pStyle w:val="ac"/>
        <w:spacing w:line="360" w:lineRule="auto"/>
        <w:ind w:firstLine="420"/>
        <w:rPr>
          <w:rFonts w:ascii="Times New Roman" w:hAnsi="Times New Roman"/>
          <w:kern w:val="2"/>
        </w:rPr>
      </w:pPr>
      <w:r w:rsidRPr="003034F4">
        <w:rPr>
          <w:rFonts w:ascii="Times New Roman" w:hAnsi="Times New Roman"/>
          <w:bCs/>
          <w:kern w:val="2"/>
          <w:szCs w:val="21"/>
        </w:rPr>
        <w:t>基金管理人可根据实际情况依法决定本基金开始办理申购的具体日期，具体业务办理时间在申购开始公告中规定</w:t>
      </w:r>
      <w:r w:rsidR="00BD1B8A" w:rsidRPr="003034F4">
        <w:rPr>
          <w:rFonts w:ascii="Times New Roman" w:hAnsi="Times New Roman"/>
          <w:kern w:val="2"/>
        </w:rPr>
        <w:t>。</w:t>
      </w:r>
    </w:p>
    <w:p w14:paraId="42A6AF61" w14:textId="77777777" w:rsidR="00BD1B8A" w:rsidRPr="003034F4" w:rsidRDefault="00BD1B8A" w:rsidP="00BD1B8A">
      <w:pPr>
        <w:pStyle w:val="ac"/>
        <w:spacing w:line="360" w:lineRule="auto"/>
        <w:ind w:firstLine="420"/>
        <w:rPr>
          <w:rFonts w:ascii="Times New Roman" w:hAnsi="Times New Roman"/>
          <w:kern w:val="2"/>
        </w:rPr>
      </w:pPr>
      <w:r w:rsidRPr="003034F4">
        <w:rPr>
          <w:rFonts w:ascii="Times New Roman" w:hAnsi="Times New Roman"/>
          <w:kern w:val="2"/>
        </w:rPr>
        <w:t>基金管理人自基金合同生效之日起不超过</w:t>
      </w:r>
      <w:r w:rsidRPr="003034F4">
        <w:rPr>
          <w:rFonts w:ascii="Times New Roman" w:hAnsi="Times New Roman"/>
          <w:kern w:val="2"/>
        </w:rPr>
        <w:t>3</w:t>
      </w:r>
      <w:r w:rsidRPr="003034F4">
        <w:rPr>
          <w:rFonts w:ascii="Times New Roman" w:hAnsi="Times New Roman"/>
          <w:kern w:val="2"/>
        </w:rPr>
        <w:t>个月开始办理赎回，具体业务办理时间在赎回开始公告中规定。</w:t>
      </w:r>
    </w:p>
    <w:p w14:paraId="0FA2E2F9" w14:textId="0601785B" w:rsidR="00BD1B8A" w:rsidRPr="003034F4" w:rsidRDefault="00BD1B8A" w:rsidP="00BD1B8A">
      <w:pPr>
        <w:pStyle w:val="ac"/>
        <w:spacing w:line="360" w:lineRule="auto"/>
        <w:ind w:firstLine="420"/>
        <w:rPr>
          <w:rFonts w:ascii="Times New Roman" w:hAnsi="Times New Roman"/>
        </w:rPr>
      </w:pPr>
      <w:r w:rsidRPr="003034F4">
        <w:rPr>
          <w:rFonts w:ascii="Times New Roman" w:hAnsi="Times New Roman"/>
        </w:rPr>
        <w:t>在确定申购开始与赎回开始时间后，基金管理人应在申购、赎回开放日前依照《信息披露办法》的有关规定在</w:t>
      </w:r>
      <w:r w:rsidR="002873EC">
        <w:rPr>
          <w:rFonts w:ascii="Times New Roman" w:hAnsi="Times New Roman"/>
        </w:rPr>
        <w:t>规定媒介</w:t>
      </w:r>
      <w:r w:rsidRPr="003034F4">
        <w:rPr>
          <w:rFonts w:ascii="Times New Roman" w:hAnsi="Times New Roman"/>
        </w:rPr>
        <w:t>上公告</w:t>
      </w:r>
      <w:r w:rsidR="00C24C7B" w:rsidRPr="003034F4">
        <w:rPr>
          <w:rFonts w:ascii="Times New Roman" w:hAnsi="Times New Roman"/>
        </w:rPr>
        <w:t>申购与赎回的开始时间</w:t>
      </w:r>
      <w:r w:rsidRPr="003034F4">
        <w:rPr>
          <w:rFonts w:ascii="Times New Roman" w:hAnsi="Times New Roman"/>
        </w:rPr>
        <w:t>。</w:t>
      </w:r>
    </w:p>
    <w:p w14:paraId="76EA2FEA" w14:textId="77777777" w:rsidR="00BD1B8A" w:rsidRPr="003034F4" w:rsidRDefault="00BD1B8A" w:rsidP="00BD1B8A">
      <w:pPr>
        <w:adjustRightInd w:val="0"/>
        <w:snapToGrid w:val="0"/>
        <w:spacing w:line="360" w:lineRule="auto"/>
        <w:ind w:firstLineChars="200" w:firstLine="420"/>
      </w:pPr>
      <w:r w:rsidRPr="003034F4">
        <w:t>3</w:t>
      </w:r>
      <w:r w:rsidRPr="003034F4">
        <w:t>、转换业务的开始时间</w:t>
      </w:r>
    </w:p>
    <w:p w14:paraId="113D0C76" w14:textId="77777777" w:rsidR="00BD1B8A" w:rsidRPr="003034F4" w:rsidRDefault="00BD1B8A" w:rsidP="00BD1B8A">
      <w:pPr>
        <w:pStyle w:val="ac"/>
        <w:spacing w:line="360" w:lineRule="auto"/>
        <w:ind w:firstLine="420"/>
        <w:rPr>
          <w:rFonts w:ascii="Times New Roman" w:hAnsi="Times New Roman"/>
        </w:rPr>
      </w:pPr>
      <w:r w:rsidRPr="003034F4">
        <w:rPr>
          <w:rFonts w:ascii="Times New Roman" w:hAnsi="Times New Roman"/>
        </w:rPr>
        <w:t>本基金管理人在条件成熟的情况下提供本基金与基金管理人管理的其他基金之间的转换服务。转换业务开通时间由基金管理人届时另行公告。</w:t>
      </w:r>
    </w:p>
    <w:p w14:paraId="6E13C66F" w14:textId="77777777" w:rsidR="006271E8" w:rsidRPr="003034F4" w:rsidRDefault="00BD1B8A" w:rsidP="00F5292F">
      <w:pPr>
        <w:spacing w:line="360" w:lineRule="auto"/>
        <w:ind w:firstLineChars="200" w:firstLine="420"/>
        <w:rPr>
          <w:bCs/>
          <w:szCs w:val="21"/>
        </w:rPr>
      </w:pPr>
      <w:r w:rsidRPr="003034F4">
        <w:t>基金管理人不得在基金合同约定之外的日期或者时间办理基金份额的申购、赎回或</w:t>
      </w:r>
      <w:r w:rsidR="006D7EB0" w:rsidRPr="003034F4">
        <w:t>者</w:t>
      </w:r>
      <w:r w:rsidRPr="003034F4">
        <w:t>转换。投资人在基金合同约定之外的日期和时间提出申购、赎回或转换申请</w:t>
      </w:r>
      <w:proofErr w:type="gramStart"/>
      <w:r w:rsidRPr="003034F4">
        <w:t>且登记</w:t>
      </w:r>
      <w:proofErr w:type="gramEnd"/>
      <w:r w:rsidRPr="003034F4">
        <w:t>机构确认接受的，其基金份额申购、赎回或转换价格为下一开放日基金份额申购、赎回或转换的价格。</w:t>
      </w:r>
    </w:p>
    <w:p w14:paraId="07B079AD" w14:textId="77777777" w:rsidR="0015703E" w:rsidRPr="003034F4" w:rsidRDefault="0015703E" w:rsidP="00000382">
      <w:pPr>
        <w:pStyle w:val="ac"/>
        <w:spacing w:line="360" w:lineRule="auto"/>
        <w:ind w:firstLine="480"/>
        <w:rPr>
          <w:rFonts w:ascii="Times New Roman" w:hAnsi="Times New Roman"/>
          <w:bCs/>
          <w:kern w:val="2"/>
        </w:rPr>
      </w:pPr>
    </w:p>
    <w:p w14:paraId="1838A450" w14:textId="77777777" w:rsidR="0015703E" w:rsidRPr="003034F4" w:rsidRDefault="0015703E" w:rsidP="007548BE">
      <w:pPr>
        <w:spacing w:line="350" w:lineRule="auto"/>
        <w:ind w:firstLineChars="200" w:firstLine="482"/>
        <w:rPr>
          <w:b/>
          <w:bCs/>
          <w:sz w:val="24"/>
        </w:rPr>
      </w:pPr>
      <w:r w:rsidRPr="003034F4">
        <w:rPr>
          <w:b/>
          <w:bCs/>
          <w:sz w:val="24"/>
        </w:rPr>
        <w:t>（三）</w:t>
      </w:r>
      <w:r w:rsidR="001E740B" w:rsidRPr="003034F4">
        <w:rPr>
          <w:b/>
          <w:bCs/>
          <w:sz w:val="24"/>
        </w:rPr>
        <w:t>申购</w:t>
      </w:r>
      <w:r w:rsidR="004604C7" w:rsidRPr="003034F4">
        <w:rPr>
          <w:b/>
          <w:bCs/>
          <w:sz w:val="24"/>
        </w:rPr>
        <w:t>与</w:t>
      </w:r>
      <w:r w:rsidR="001E740B" w:rsidRPr="003034F4">
        <w:rPr>
          <w:b/>
          <w:bCs/>
          <w:sz w:val="24"/>
        </w:rPr>
        <w:t>赎回</w:t>
      </w:r>
      <w:r w:rsidRPr="003034F4">
        <w:rPr>
          <w:b/>
          <w:bCs/>
          <w:sz w:val="24"/>
        </w:rPr>
        <w:t>的原则</w:t>
      </w:r>
    </w:p>
    <w:p w14:paraId="500448F5" w14:textId="77777777" w:rsidR="005D0223" w:rsidRPr="003034F4" w:rsidRDefault="005D0223" w:rsidP="005D0223">
      <w:pPr>
        <w:adjustRightInd w:val="0"/>
        <w:snapToGrid w:val="0"/>
        <w:spacing w:line="360" w:lineRule="auto"/>
        <w:ind w:firstLineChars="200" w:firstLine="420"/>
      </w:pPr>
      <w:r w:rsidRPr="003034F4">
        <w:lastRenderedPageBreak/>
        <w:t>1</w:t>
      </w:r>
      <w:r w:rsidRPr="003034F4">
        <w:t>、</w:t>
      </w:r>
      <w:r w:rsidRPr="003034F4">
        <w:t>“</w:t>
      </w:r>
      <w:r w:rsidRPr="003034F4">
        <w:t>未知价</w:t>
      </w:r>
      <w:r w:rsidRPr="003034F4">
        <w:t>”</w:t>
      </w:r>
      <w:r w:rsidRPr="003034F4">
        <w:t>原则，即申购、赎回价格以申请</w:t>
      </w:r>
      <w:r w:rsidR="006D7EB0" w:rsidRPr="003034F4">
        <w:t>受理</w:t>
      </w:r>
      <w:r w:rsidRPr="003034F4">
        <w:t>当日收市后计算的</w:t>
      </w:r>
      <w:r w:rsidR="002837C3" w:rsidRPr="003034F4">
        <w:t>各类</w:t>
      </w:r>
      <w:r w:rsidRPr="003034F4">
        <w:t>基金份额净值为基准进行计算；</w:t>
      </w:r>
    </w:p>
    <w:p w14:paraId="4F6FCC2C" w14:textId="77777777" w:rsidR="005D0223" w:rsidRPr="003034F4" w:rsidRDefault="005D0223" w:rsidP="005D0223">
      <w:pPr>
        <w:adjustRightInd w:val="0"/>
        <w:snapToGrid w:val="0"/>
        <w:spacing w:line="360" w:lineRule="auto"/>
        <w:ind w:firstLineChars="200" w:firstLine="420"/>
      </w:pPr>
      <w:r w:rsidRPr="003034F4">
        <w:t>2</w:t>
      </w:r>
      <w:r w:rsidRPr="003034F4">
        <w:t>、</w:t>
      </w:r>
      <w:r w:rsidRPr="003034F4">
        <w:t>“</w:t>
      </w:r>
      <w:r w:rsidRPr="003034F4">
        <w:t>金额申购、份额赎回</w:t>
      </w:r>
      <w:r w:rsidRPr="003034F4">
        <w:t>”</w:t>
      </w:r>
      <w:r w:rsidRPr="003034F4">
        <w:t>原则，即申购以金额申请，赎回以份额申请；</w:t>
      </w:r>
    </w:p>
    <w:p w14:paraId="0EF8A6C7" w14:textId="77777777" w:rsidR="006271E8" w:rsidRPr="003034F4" w:rsidRDefault="006271E8" w:rsidP="00F5292F">
      <w:pPr>
        <w:spacing w:line="360" w:lineRule="auto"/>
        <w:ind w:firstLineChars="200" w:firstLine="420"/>
        <w:rPr>
          <w:bCs/>
          <w:szCs w:val="21"/>
        </w:rPr>
      </w:pPr>
      <w:r w:rsidRPr="003034F4">
        <w:rPr>
          <w:bCs/>
          <w:szCs w:val="21"/>
        </w:rPr>
        <w:t>3</w:t>
      </w:r>
      <w:r w:rsidRPr="003034F4">
        <w:rPr>
          <w:bCs/>
          <w:szCs w:val="21"/>
        </w:rPr>
        <w:t>、当日的申购与赎回申请可以在基金管理人规定的时间以内撤销；</w:t>
      </w:r>
    </w:p>
    <w:p w14:paraId="7422DE41" w14:textId="77777777" w:rsidR="00BD1B8A" w:rsidRPr="003034F4" w:rsidRDefault="00BD1B8A" w:rsidP="00BD1B8A">
      <w:pPr>
        <w:spacing w:line="360" w:lineRule="auto"/>
        <w:ind w:firstLineChars="200" w:firstLine="420"/>
      </w:pPr>
      <w:r w:rsidRPr="003034F4">
        <w:t>4</w:t>
      </w:r>
      <w:r w:rsidRPr="003034F4">
        <w:t>、赎回遵循</w:t>
      </w:r>
      <w:r w:rsidRPr="003034F4">
        <w:t>“</w:t>
      </w:r>
      <w:r w:rsidRPr="003034F4">
        <w:t>先进先出</w:t>
      </w:r>
      <w:r w:rsidRPr="003034F4">
        <w:t>”</w:t>
      </w:r>
      <w:r w:rsidRPr="003034F4">
        <w:t>原则，即按照投资人持有基金份额登记日期的先后次序进行顺序赎回；</w:t>
      </w:r>
    </w:p>
    <w:p w14:paraId="63022C64" w14:textId="51BB6737" w:rsidR="00BD1B8A" w:rsidRPr="003034F4" w:rsidRDefault="002873EC" w:rsidP="00BD1B8A">
      <w:pPr>
        <w:spacing w:line="360" w:lineRule="auto"/>
        <w:ind w:firstLineChars="200" w:firstLine="420"/>
      </w:pPr>
      <w:r>
        <w:t>5</w:t>
      </w:r>
      <w:r w:rsidR="00BD1B8A" w:rsidRPr="003034F4">
        <w:t>、办理申购、赎回业务时，应当遵循基金份额持有人利益优先原则</w:t>
      </w:r>
      <w:r w:rsidR="006508AD" w:rsidRPr="003034F4">
        <w:t>，确保投资者的合法权益不受损害并得到公平对待</w:t>
      </w:r>
      <w:r w:rsidR="00356878" w:rsidRPr="003034F4">
        <w:t>。</w:t>
      </w:r>
    </w:p>
    <w:p w14:paraId="656DE2A6" w14:textId="1D7379FB" w:rsidR="000044B5" w:rsidRPr="003034F4" w:rsidRDefault="00BD1B8A" w:rsidP="00241029">
      <w:pPr>
        <w:adjustRightInd w:val="0"/>
        <w:snapToGrid w:val="0"/>
        <w:spacing w:line="360" w:lineRule="auto"/>
        <w:ind w:firstLineChars="200" w:firstLine="420"/>
      </w:pPr>
      <w:r w:rsidRPr="003034F4">
        <w:t>基金管理人可在法律法规允许的情况下，对上述原则进行调整。基金管理人必须在新规则开始实施前依照《信息披露办法》的有关规定在</w:t>
      </w:r>
      <w:r w:rsidR="002873EC">
        <w:t>规定媒介</w:t>
      </w:r>
      <w:r w:rsidRPr="003034F4">
        <w:t>上公告。</w:t>
      </w:r>
    </w:p>
    <w:p w14:paraId="439CF0D7" w14:textId="77777777" w:rsidR="0015703E" w:rsidRPr="003034F4" w:rsidRDefault="0015703E" w:rsidP="00806238">
      <w:pPr>
        <w:spacing w:line="360" w:lineRule="auto"/>
        <w:ind w:firstLineChars="200" w:firstLine="420"/>
      </w:pPr>
    </w:p>
    <w:p w14:paraId="76D04F94" w14:textId="77777777" w:rsidR="00C14143" w:rsidRPr="003034F4" w:rsidRDefault="00C14143" w:rsidP="0064770E">
      <w:pPr>
        <w:spacing w:line="350" w:lineRule="auto"/>
        <w:ind w:firstLineChars="200" w:firstLine="482"/>
        <w:rPr>
          <w:b/>
          <w:bCs/>
          <w:sz w:val="24"/>
        </w:rPr>
      </w:pPr>
      <w:r w:rsidRPr="003034F4">
        <w:rPr>
          <w:b/>
          <w:bCs/>
          <w:sz w:val="24"/>
        </w:rPr>
        <w:t>（四）申购、赎回</w:t>
      </w:r>
      <w:r w:rsidR="006D7EB0" w:rsidRPr="003034F4">
        <w:rPr>
          <w:b/>
          <w:bCs/>
          <w:sz w:val="24"/>
        </w:rPr>
        <w:t>及转换</w:t>
      </w:r>
      <w:r w:rsidRPr="003034F4">
        <w:rPr>
          <w:b/>
          <w:bCs/>
          <w:sz w:val="24"/>
        </w:rPr>
        <w:t>的</w:t>
      </w:r>
      <w:r w:rsidR="005D0223" w:rsidRPr="003034F4">
        <w:rPr>
          <w:b/>
          <w:bCs/>
          <w:sz w:val="24"/>
        </w:rPr>
        <w:t>有关限制</w:t>
      </w:r>
    </w:p>
    <w:p w14:paraId="3089DB0D" w14:textId="77777777" w:rsidR="005D0223" w:rsidRPr="003034F4" w:rsidRDefault="005D0223" w:rsidP="005D0223">
      <w:pPr>
        <w:adjustRightInd w:val="0"/>
        <w:snapToGrid w:val="0"/>
        <w:spacing w:line="360" w:lineRule="auto"/>
        <w:ind w:firstLineChars="200" w:firstLine="420"/>
      </w:pPr>
      <w:r w:rsidRPr="003034F4">
        <w:t>1</w:t>
      </w:r>
      <w:r w:rsidRPr="003034F4">
        <w:t>、基金申购的限制</w:t>
      </w:r>
    </w:p>
    <w:p w14:paraId="33A545FC" w14:textId="5D26D1B8" w:rsidR="00011CA4" w:rsidRPr="003034F4" w:rsidRDefault="00C15BF4" w:rsidP="00011CA4">
      <w:pPr>
        <w:adjustRightInd w:val="0"/>
        <w:snapToGrid w:val="0"/>
        <w:spacing w:line="360" w:lineRule="auto"/>
        <w:ind w:firstLineChars="200" w:firstLine="420"/>
      </w:pPr>
      <w:r w:rsidRPr="003034F4">
        <w:t>原则上，投资者通过</w:t>
      </w:r>
      <w:r w:rsidR="00011CA4" w:rsidRPr="003034F4">
        <w:t>各销售机构</w:t>
      </w:r>
      <w:r w:rsidRPr="003034F4">
        <w:t>网点</w:t>
      </w:r>
      <w:r w:rsidR="00011CA4" w:rsidRPr="003034F4">
        <w:t>和本基金管理人</w:t>
      </w:r>
      <w:proofErr w:type="gramStart"/>
      <w:r w:rsidR="00011CA4" w:rsidRPr="003034F4">
        <w:t>官网交易</w:t>
      </w:r>
      <w:proofErr w:type="gramEnd"/>
      <w:r w:rsidR="00011CA4" w:rsidRPr="003034F4">
        <w:t>平台首次申购和追加申购</w:t>
      </w:r>
      <w:r w:rsidRPr="003034F4">
        <w:t>的</w:t>
      </w:r>
      <w:r w:rsidR="00011CA4" w:rsidRPr="003034F4">
        <w:t>单笔</w:t>
      </w:r>
      <w:r w:rsidRPr="003034F4">
        <w:t>最低金额</w:t>
      </w:r>
      <w:r w:rsidR="00011CA4" w:rsidRPr="003034F4">
        <w:t>均</w:t>
      </w:r>
      <w:r w:rsidR="009150B9" w:rsidRPr="003034F4">
        <w:t>为</w:t>
      </w:r>
      <w:r w:rsidRPr="003034F4">
        <w:t>1</w:t>
      </w:r>
      <w:r w:rsidRPr="003034F4">
        <w:t>元（含申购费）；通过本基金管理人直销</w:t>
      </w:r>
      <w:r w:rsidR="00982F83">
        <w:rPr>
          <w:rFonts w:hint="eastAsia"/>
        </w:rPr>
        <w:t>柜台</w:t>
      </w:r>
      <w:r w:rsidRPr="003034F4">
        <w:t>申购，首次最低申购金额为</w:t>
      </w:r>
      <w:r w:rsidRPr="003034F4">
        <w:t>50</w:t>
      </w:r>
      <w:r w:rsidRPr="003034F4">
        <w:t>万元（含申购费），追加申购单笔最低金额为</w:t>
      </w:r>
      <w:r w:rsidRPr="003034F4">
        <w:t>1</w:t>
      </w:r>
      <w:r w:rsidRPr="003034F4">
        <w:t>元（含申购费）。实际操作中，</w:t>
      </w:r>
      <w:r w:rsidR="00011CA4" w:rsidRPr="003034F4">
        <w:t>各销售机构在符合上述规定的前提下，可根据情况调高首次申购和追加申购的最低金额，具体以销售机构公布的为准，投资人需遵循销售机构的相关规定。</w:t>
      </w:r>
    </w:p>
    <w:p w14:paraId="667A9A3A" w14:textId="77777777" w:rsidR="005D0223" w:rsidRPr="003034F4" w:rsidRDefault="00C15BF4" w:rsidP="005D0223">
      <w:pPr>
        <w:adjustRightInd w:val="0"/>
        <w:snapToGrid w:val="0"/>
        <w:spacing w:line="360" w:lineRule="auto"/>
        <w:ind w:firstLineChars="200" w:firstLine="420"/>
      </w:pPr>
      <w:r w:rsidRPr="003034F4">
        <w:t>投资人将当期分配的基金收益再投资时，不受最低申购金额的限制。</w:t>
      </w:r>
    </w:p>
    <w:p w14:paraId="087BA06E" w14:textId="77777777" w:rsidR="005D0223" w:rsidRPr="003034F4" w:rsidRDefault="005D0223" w:rsidP="005D0223">
      <w:pPr>
        <w:adjustRightInd w:val="0"/>
        <w:snapToGrid w:val="0"/>
        <w:spacing w:line="360" w:lineRule="auto"/>
        <w:ind w:firstLineChars="200" w:firstLine="420"/>
      </w:pPr>
      <w:r w:rsidRPr="003034F4">
        <w:t>2</w:t>
      </w:r>
      <w:r w:rsidRPr="003034F4">
        <w:t>、基金赎回的限制</w:t>
      </w:r>
    </w:p>
    <w:p w14:paraId="09C64B05" w14:textId="77777777" w:rsidR="00C15BF4" w:rsidRPr="003034F4" w:rsidRDefault="00C15BF4" w:rsidP="00C15BF4">
      <w:pPr>
        <w:adjustRightInd w:val="0"/>
        <w:snapToGrid w:val="0"/>
        <w:spacing w:line="360" w:lineRule="auto"/>
        <w:ind w:firstLineChars="200" w:firstLine="420"/>
      </w:pPr>
      <w:r w:rsidRPr="003034F4">
        <w:t>通过各销售机构网点及本基金管理人</w:t>
      </w:r>
      <w:proofErr w:type="gramStart"/>
      <w:r w:rsidRPr="003034F4">
        <w:t>官网交易</w:t>
      </w:r>
      <w:proofErr w:type="gramEnd"/>
      <w:r w:rsidRPr="003034F4">
        <w:t>平台赎回的，每次赎回基金份额</w:t>
      </w:r>
      <w:r w:rsidR="00011CA4" w:rsidRPr="003034F4">
        <w:t>均</w:t>
      </w:r>
      <w:r w:rsidRPr="003034F4">
        <w:t>不得低于</w:t>
      </w:r>
      <w:r w:rsidRPr="003034F4">
        <w:t>1</w:t>
      </w:r>
      <w:r w:rsidRPr="003034F4">
        <w:t>份，基金份额持有人赎回时或赎回后在销售机构网点或本基金管理人</w:t>
      </w:r>
      <w:proofErr w:type="gramStart"/>
      <w:r w:rsidRPr="003034F4">
        <w:t>官网交易</w:t>
      </w:r>
      <w:proofErr w:type="gramEnd"/>
      <w:r w:rsidRPr="003034F4">
        <w:t>平台保留的基金份额余额不足</w:t>
      </w:r>
      <w:r w:rsidRPr="003034F4">
        <w:t>1</w:t>
      </w:r>
      <w:r w:rsidRPr="003034F4">
        <w:t>份的，在赎回时需一次全部赎回。实际操作中，以各销售机构及基金管理人</w:t>
      </w:r>
      <w:proofErr w:type="gramStart"/>
      <w:r w:rsidRPr="003034F4">
        <w:t>官网交易</w:t>
      </w:r>
      <w:proofErr w:type="gramEnd"/>
      <w:r w:rsidRPr="003034F4">
        <w:t>平台的具体规定为准。</w:t>
      </w:r>
    </w:p>
    <w:p w14:paraId="1738B4FE" w14:textId="77777777" w:rsidR="00C15BF4" w:rsidRPr="003034F4" w:rsidRDefault="00C15BF4" w:rsidP="005D0223">
      <w:pPr>
        <w:adjustRightInd w:val="0"/>
        <w:snapToGrid w:val="0"/>
        <w:spacing w:line="360" w:lineRule="auto"/>
        <w:ind w:firstLineChars="200" w:firstLine="420"/>
      </w:pPr>
      <w:r w:rsidRPr="003034F4">
        <w:t>如遇巨额赎回等情况发生而导致延期赎回时，赎回办理和款项支付的办法将参照基金合同有关巨额赎回或连续巨额赎回的条款处理。</w:t>
      </w:r>
    </w:p>
    <w:p w14:paraId="75843442" w14:textId="77777777" w:rsidR="00C15BF4" w:rsidRPr="003034F4" w:rsidRDefault="00C15BF4" w:rsidP="00C15BF4">
      <w:pPr>
        <w:autoSpaceDE w:val="0"/>
        <w:autoSpaceDN w:val="0"/>
        <w:adjustRightInd w:val="0"/>
        <w:spacing w:line="360" w:lineRule="auto"/>
        <w:ind w:left="420"/>
        <w:jc w:val="left"/>
      </w:pPr>
      <w:r w:rsidRPr="003034F4">
        <w:t>3</w:t>
      </w:r>
      <w:r w:rsidRPr="003034F4">
        <w:t>、基金转换的限制</w:t>
      </w:r>
    </w:p>
    <w:p w14:paraId="6BD5CCD2" w14:textId="77777777" w:rsidR="00C15BF4" w:rsidRPr="003034F4" w:rsidRDefault="00C15BF4" w:rsidP="00C15BF4">
      <w:pPr>
        <w:autoSpaceDE w:val="0"/>
        <w:autoSpaceDN w:val="0"/>
        <w:adjustRightInd w:val="0"/>
        <w:spacing w:line="360" w:lineRule="auto"/>
        <w:ind w:firstLineChars="200" w:firstLine="420"/>
        <w:jc w:val="left"/>
      </w:pPr>
      <w:r w:rsidRPr="003034F4">
        <w:t>基金转换分为转换转入和转换转出。</w:t>
      </w:r>
      <w:r w:rsidRPr="003034F4">
        <w:rPr>
          <w:lang w:val="zh-CN"/>
        </w:rPr>
        <w:t>通过各</w:t>
      </w:r>
      <w:r w:rsidRPr="003034F4">
        <w:t>销售机构网点</w:t>
      </w:r>
      <w:r w:rsidRPr="003034F4">
        <w:rPr>
          <w:lang w:val="zh-CN"/>
        </w:rPr>
        <w:t>转换的，</w:t>
      </w:r>
      <w:r w:rsidRPr="003034F4">
        <w:t>转出的基金份额不得低于</w:t>
      </w:r>
      <w:r w:rsidRPr="003034F4">
        <w:t>1</w:t>
      </w:r>
      <w:r w:rsidRPr="003034F4">
        <w:t>份。</w:t>
      </w:r>
    </w:p>
    <w:p w14:paraId="041F9672" w14:textId="77777777" w:rsidR="00C15BF4" w:rsidRPr="003034F4" w:rsidRDefault="00C15BF4" w:rsidP="00C15BF4">
      <w:pPr>
        <w:adjustRightInd w:val="0"/>
        <w:snapToGrid w:val="0"/>
        <w:spacing w:line="360" w:lineRule="auto"/>
        <w:ind w:firstLineChars="200" w:firstLine="420"/>
      </w:pPr>
      <w:r w:rsidRPr="003034F4">
        <w:t>通过本基金管理人</w:t>
      </w:r>
      <w:proofErr w:type="gramStart"/>
      <w:r w:rsidRPr="003034F4">
        <w:t>官网交易</w:t>
      </w:r>
      <w:proofErr w:type="gramEnd"/>
      <w:r w:rsidRPr="003034F4">
        <w:t>平台转换的，每次转出份额不得低于</w:t>
      </w:r>
      <w:r w:rsidRPr="003034F4">
        <w:t>1</w:t>
      </w:r>
      <w:r w:rsidRPr="003034F4">
        <w:t>份。留存份额不足</w:t>
      </w:r>
      <w:r w:rsidRPr="003034F4">
        <w:t>1</w:t>
      </w:r>
      <w:r w:rsidRPr="003034F4">
        <w:t>份的，只能一次性赎回，不能进行转换。</w:t>
      </w:r>
    </w:p>
    <w:p w14:paraId="4ADB3428" w14:textId="1D547EA9" w:rsidR="00C15BF4" w:rsidRPr="003034F4" w:rsidRDefault="00C15BF4" w:rsidP="00C15BF4">
      <w:pPr>
        <w:adjustRightInd w:val="0"/>
        <w:snapToGrid w:val="0"/>
        <w:spacing w:line="360" w:lineRule="auto"/>
        <w:ind w:firstLineChars="200" w:firstLine="420"/>
      </w:pPr>
      <w:r w:rsidRPr="003034F4">
        <w:t>4</w:t>
      </w:r>
      <w:r w:rsidRPr="003034F4">
        <w:t>、投资者投资</w:t>
      </w:r>
      <w:r w:rsidRPr="003034F4">
        <w:rPr>
          <w:rStyle w:val="sm1"/>
        </w:rPr>
        <w:t>招商基金</w:t>
      </w:r>
      <w:r w:rsidRPr="003034F4">
        <w:rPr>
          <w:rStyle w:val="sm1"/>
        </w:rPr>
        <w:t>“</w:t>
      </w:r>
      <w:r w:rsidRPr="003034F4">
        <w:rPr>
          <w:rStyle w:val="sm1"/>
        </w:rPr>
        <w:t>定期定额投资计划</w:t>
      </w:r>
      <w:r w:rsidRPr="003034F4">
        <w:rPr>
          <w:rStyle w:val="sm1"/>
        </w:rPr>
        <w:t>”</w:t>
      </w:r>
      <w:r w:rsidRPr="003034F4">
        <w:rPr>
          <w:rStyle w:val="sm1"/>
        </w:rPr>
        <w:t>时，每期扣款金额最低不少于</w:t>
      </w:r>
      <w:r w:rsidRPr="003034F4">
        <w:rPr>
          <w:rStyle w:val="sm1"/>
        </w:rPr>
        <w:t>10</w:t>
      </w:r>
      <w:r w:rsidRPr="003034F4">
        <w:rPr>
          <w:rStyle w:val="sm1"/>
        </w:rPr>
        <w:t>元。</w:t>
      </w:r>
      <w:r w:rsidRPr="003034F4">
        <w:rPr>
          <w:kern w:val="0"/>
        </w:rPr>
        <w:t>实际操作中，以各销售机构的具体规定为准。</w:t>
      </w:r>
    </w:p>
    <w:p w14:paraId="566CCAD5" w14:textId="77777777" w:rsidR="002067CA" w:rsidRPr="003034F4" w:rsidRDefault="00C15BF4" w:rsidP="002067CA">
      <w:pPr>
        <w:spacing w:line="360" w:lineRule="auto"/>
        <w:ind w:firstLineChars="200" w:firstLine="420"/>
      </w:pPr>
      <w:r w:rsidRPr="003034F4">
        <w:t>5</w:t>
      </w:r>
      <w:r w:rsidRPr="003034F4">
        <w:t>、</w:t>
      </w:r>
      <w:r w:rsidR="002067CA" w:rsidRPr="003034F4">
        <w:t>当接受申购申请对存量基金份额持有人利益构成潜在重大不利影响时，基金管理人</w:t>
      </w:r>
      <w:r w:rsidR="002067CA" w:rsidRPr="003034F4">
        <w:lastRenderedPageBreak/>
        <w:t>应当采取设定单一投资者申购金额上限或基金单日净申购比例上限、拒绝大额申购、暂停基金申购等措施，切实保护存量基金份额持有人的合法权益。</w:t>
      </w:r>
      <w:r w:rsidR="00011CA4" w:rsidRPr="003034F4">
        <w:t>基金管理人基于投资运作与风险控制的需要，可采取上述措施对基金规模予以控制。具体</w:t>
      </w:r>
      <w:proofErr w:type="gramStart"/>
      <w:r w:rsidR="00011CA4" w:rsidRPr="003034F4">
        <w:t>见基金</w:t>
      </w:r>
      <w:proofErr w:type="gramEnd"/>
      <w:r w:rsidR="00011CA4" w:rsidRPr="003034F4">
        <w:t>管理人相关公告。</w:t>
      </w:r>
    </w:p>
    <w:p w14:paraId="26AE213A" w14:textId="4D8BE1DA" w:rsidR="005D0223" w:rsidRPr="003034F4" w:rsidRDefault="002067CA" w:rsidP="005D0223">
      <w:pPr>
        <w:adjustRightInd w:val="0"/>
        <w:snapToGrid w:val="0"/>
        <w:spacing w:line="360" w:lineRule="auto"/>
        <w:ind w:firstLineChars="200" w:firstLine="420"/>
      </w:pPr>
      <w:r w:rsidRPr="003034F4">
        <w:t>6</w:t>
      </w:r>
      <w:r w:rsidRPr="003034F4">
        <w:t>、</w:t>
      </w:r>
      <w:r w:rsidR="00C15BF4" w:rsidRPr="003034F4">
        <w:t>基金管理人可在法律法规允许的情况下，调整上述规定申购金额和赎回份额的数量限制。基金管理人必须在调整前依照《信息披露办法》的有关规定在</w:t>
      </w:r>
      <w:r w:rsidR="002873EC">
        <w:t>规定媒介</w:t>
      </w:r>
      <w:r w:rsidR="00C15BF4" w:rsidRPr="003034F4">
        <w:t>上公告。</w:t>
      </w:r>
    </w:p>
    <w:p w14:paraId="013D6B5E" w14:textId="77777777" w:rsidR="00C14143" w:rsidRPr="003034F4" w:rsidRDefault="00C14143" w:rsidP="00806238">
      <w:pPr>
        <w:spacing w:line="360" w:lineRule="auto"/>
        <w:ind w:firstLineChars="200" w:firstLine="420"/>
      </w:pPr>
    </w:p>
    <w:p w14:paraId="2C4C9897" w14:textId="77777777" w:rsidR="00C14143" w:rsidRPr="003034F4" w:rsidRDefault="00C14143" w:rsidP="0064770E">
      <w:pPr>
        <w:spacing w:line="350" w:lineRule="auto"/>
        <w:ind w:firstLineChars="200" w:firstLine="482"/>
        <w:rPr>
          <w:b/>
          <w:bCs/>
          <w:sz w:val="24"/>
        </w:rPr>
      </w:pPr>
      <w:r w:rsidRPr="003034F4">
        <w:rPr>
          <w:b/>
          <w:bCs/>
          <w:sz w:val="24"/>
        </w:rPr>
        <w:t>（五）申购</w:t>
      </w:r>
      <w:r w:rsidR="004604C7" w:rsidRPr="003034F4">
        <w:rPr>
          <w:b/>
          <w:bCs/>
          <w:sz w:val="24"/>
        </w:rPr>
        <w:t>与</w:t>
      </w:r>
      <w:r w:rsidRPr="003034F4">
        <w:rPr>
          <w:b/>
          <w:bCs/>
          <w:sz w:val="24"/>
        </w:rPr>
        <w:t>赎回</w:t>
      </w:r>
      <w:r w:rsidR="00A44CDD" w:rsidRPr="003034F4">
        <w:rPr>
          <w:b/>
          <w:bCs/>
          <w:sz w:val="24"/>
        </w:rPr>
        <w:t>的程序</w:t>
      </w:r>
    </w:p>
    <w:p w14:paraId="1186AF7A" w14:textId="77777777" w:rsidR="00DD0217" w:rsidRPr="003034F4" w:rsidRDefault="00DD0217" w:rsidP="00F5292F">
      <w:pPr>
        <w:adjustRightInd w:val="0"/>
        <w:snapToGrid w:val="0"/>
        <w:spacing w:line="360" w:lineRule="auto"/>
        <w:ind w:firstLineChars="200" w:firstLine="420"/>
      </w:pPr>
      <w:r w:rsidRPr="003034F4">
        <w:t>1</w:t>
      </w:r>
      <w:r w:rsidRPr="003034F4">
        <w:t>、申购和赎回的申请方式</w:t>
      </w:r>
    </w:p>
    <w:p w14:paraId="77069965" w14:textId="77777777" w:rsidR="00DD0217" w:rsidRPr="003034F4" w:rsidRDefault="00DD0217" w:rsidP="00F5292F">
      <w:pPr>
        <w:adjustRightInd w:val="0"/>
        <w:snapToGrid w:val="0"/>
        <w:spacing w:line="360" w:lineRule="auto"/>
        <w:ind w:firstLineChars="200" w:firstLine="420"/>
      </w:pPr>
      <w:r w:rsidRPr="003034F4">
        <w:t>投资人必须根据销售机构规定的程序，在开放日的具体业务办理时间内提出申购或赎回的申请。</w:t>
      </w:r>
    </w:p>
    <w:p w14:paraId="5337B77B" w14:textId="0A64347A" w:rsidR="00C15BF4" w:rsidRPr="003034F4" w:rsidRDefault="00C15BF4" w:rsidP="00C15BF4">
      <w:pPr>
        <w:adjustRightInd w:val="0"/>
        <w:snapToGrid w:val="0"/>
        <w:spacing w:line="360" w:lineRule="auto"/>
        <w:ind w:firstLineChars="200" w:firstLine="420"/>
      </w:pPr>
      <w:r w:rsidRPr="003034F4">
        <w:t>投资者在申购基金份额时须按销售机构规定的方式备足申购资金，投资者在提交赎回申请时，必须有足够的基金份额余额，否则所提交的申购、赎回申请无效而不予</w:t>
      </w:r>
      <w:r w:rsidR="002873EC">
        <w:rPr>
          <w:rFonts w:hint="eastAsia"/>
        </w:rPr>
        <w:t>受理</w:t>
      </w:r>
      <w:r w:rsidRPr="003034F4">
        <w:t>。</w:t>
      </w:r>
    </w:p>
    <w:p w14:paraId="1B86CE9D" w14:textId="77777777" w:rsidR="00C15BF4" w:rsidRPr="003034F4" w:rsidRDefault="00C15BF4" w:rsidP="00C15BF4">
      <w:pPr>
        <w:adjustRightInd w:val="0"/>
        <w:snapToGrid w:val="0"/>
        <w:spacing w:line="360" w:lineRule="auto"/>
        <w:ind w:firstLineChars="200" w:firstLine="420"/>
      </w:pPr>
      <w:r w:rsidRPr="003034F4">
        <w:t>投资者办理申购、赎回等业务时应提交的文件和办理手续、办理时间、处理规则等在遵守基金合同和招募说明书规定的前提下，以各销售机构的具体规定为准。</w:t>
      </w:r>
    </w:p>
    <w:p w14:paraId="1DB12A37" w14:textId="77777777" w:rsidR="00DD0217" w:rsidRPr="003034F4" w:rsidRDefault="00DD0217" w:rsidP="00F5292F">
      <w:pPr>
        <w:adjustRightInd w:val="0"/>
        <w:snapToGrid w:val="0"/>
        <w:spacing w:line="360" w:lineRule="auto"/>
        <w:ind w:firstLineChars="200" w:firstLine="420"/>
      </w:pPr>
      <w:r w:rsidRPr="003034F4">
        <w:t>2</w:t>
      </w:r>
      <w:r w:rsidRPr="003034F4">
        <w:t>、申购和赎回的款项支付</w:t>
      </w:r>
    </w:p>
    <w:p w14:paraId="30AD36E7" w14:textId="77777777" w:rsidR="00DD0217" w:rsidRPr="003034F4" w:rsidRDefault="00DD0217" w:rsidP="00F5292F">
      <w:pPr>
        <w:adjustRightInd w:val="0"/>
        <w:snapToGrid w:val="0"/>
        <w:spacing w:line="360" w:lineRule="auto"/>
        <w:ind w:firstLineChars="200" w:firstLine="420"/>
      </w:pPr>
      <w:r w:rsidRPr="003034F4">
        <w:t>投资人申购基金份额时，必须全额交付申购款项，投资人交付申购款项，申购成立；</w:t>
      </w:r>
      <w:r w:rsidR="006508AD" w:rsidRPr="003034F4">
        <w:t>基金份额</w:t>
      </w:r>
      <w:r w:rsidRPr="003034F4">
        <w:t>登记机构确认基金份额时，申购生效。</w:t>
      </w:r>
    </w:p>
    <w:p w14:paraId="00201B3B" w14:textId="485A2796" w:rsidR="00DD0217" w:rsidRPr="003034F4" w:rsidRDefault="004604C7" w:rsidP="00F5292F">
      <w:pPr>
        <w:adjustRightInd w:val="0"/>
        <w:snapToGrid w:val="0"/>
        <w:spacing w:line="360" w:lineRule="auto"/>
        <w:ind w:firstLineChars="200" w:firstLine="420"/>
      </w:pPr>
      <w:r w:rsidRPr="003034F4">
        <w:t>基金份额持有人递交赎回申请，赎回成立；基金份额登记机构确认赎回时，赎回生效。投资者赎回申请生效后，基金管理人将通过基金登记机构及其相关基金销售机构在</w:t>
      </w:r>
      <w:r w:rsidRPr="003034F4">
        <w:t>T</w:t>
      </w:r>
      <w:r w:rsidRPr="003034F4">
        <w:t>＋</w:t>
      </w:r>
      <w:r w:rsidRPr="003034F4">
        <w:t>7</w:t>
      </w:r>
      <w:r w:rsidRPr="003034F4">
        <w:t>日（包括该日）内支付赎回款项。</w:t>
      </w:r>
      <w:proofErr w:type="gramStart"/>
      <w:r w:rsidRPr="003034F4">
        <w:t>遇证券</w:t>
      </w:r>
      <w:proofErr w:type="gramEnd"/>
      <w:r w:rsidR="002837C3" w:rsidRPr="003034F4">
        <w:t>/</w:t>
      </w:r>
      <w:r w:rsidRPr="003034F4">
        <w:t>期货交易所或交易市场数据传输延迟、通讯系统故障、数据交换系统故障或其它</w:t>
      </w:r>
      <w:proofErr w:type="gramStart"/>
      <w:r w:rsidRPr="003034F4">
        <w:t>非基金</w:t>
      </w:r>
      <w:proofErr w:type="gramEnd"/>
      <w:r w:rsidRPr="003034F4">
        <w:t>管理人及基金托管人所能控制的因素影响业务处理流程时，赎回款项顺延至下一个工作日划出。在发生巨额赎回或基金合同载明的其他暂停</w:t>
      </w:r>
      <w:r w:rsidR="005938FA">
        <w:t>接受</w:t>
      </w:r>
      <w:r w:rsidRPr="003034F4">
        <w:t>赎回</w:t>
      </w:r>
      <w:r w:rsidR="005938FA">
        <w:t>申请</w:t>
      </w:r>
      <w:r w:rsidRPr="003034F4">
        <w:t>或延缓支付赎回款项的情形时，款项的支付办法参照基金合同有关条款处理。</w:t>
      </w:r>
    </w:p>
    <w:p w14:paraId="6AC15BB5" w14:textId="77777777" w:rsidR="00C15BF4" w:rsidRPr="003034F4" w:rsidRDefault="00C15BF4" w:rsidP="00F5292F">
      <w:pPr>
        <w:adjustRightInd w:val="0"/>
        <w:snapToGrid w:val="0"/>
        <w:spacing w:line="360" w:lineRule="auto"/>
        <w:ind w:firstLineChars="200" w:firstLine="420"/>
      </w:pPr>
      <w:r w:rsidRPr="003034F4">
        <w:t>基金管理人可以在法律法规允许的范围内，对上述业务办理时间进行调整，并提前公告。</w:t>
      </w:r>
    </w:p>
    <w:p w14:paraId="16E80E38" w14:textId="77777777" w:rsidR="00DD0217" w:rsidRPr="003034F4" w:rsidRDefault="00DD0217" w:rsidP="00F5292F">
      <w:pPr>
        <w:adjustRightInd w:val="0"/>
        <w:snapToGrid w:val="0"/>
        <w:spacing w:line="360" w:lineRule="auto"/>
        <w:ind w:firstLineChars="200" w:firstLine="420"/>
      </w:pPr>
      <w:r w:rsidRPr="003034F4">
        <w:t>3</w:t>
      </w:r>
      <w:r w:rsidRPr="003034F4">
        <w:t>、申购和赎回申请的确认</w:t>
      </w:r>
    </w:p>
    <w:p w14:paraId="5F762593" w14:textId="77777777" w:rsidR="00DD0217" w:rsidRPr="003034F4" w:rsidRDefault="00DD0217" w:rsidP="00F5292F">
      <w:pPr>
        <w:adjustRightInd w:val="0"/>
        <w:snapToGrid w:val="0"/>
        <w:spacing w:line="360" w:lineRule="auto"/>
        <w:ind w:firstLineChars="200" w:firstLine="420"/>
      </w:pPr>
      <w:r w:rsidRPr="003034F4">
        <w:t>基金管理人应以交易时间结束前受理有效申购和赎回申请的当天作为申购或赎回申请日</w:t>
      </w:r>
      <w:r w:rsidR="00654973" w:rsidRPr="003034F4">
        <w:t>（</w:t>
      </w:r>
      <w:r w:rsidRPr="003034F4">
        <w:t>T</w:t>
      </w:r>
      <w:r w:rsidRPr="003034F4">
        <w:t>日</w:t>
      </w:r>
      <w:r w:rsidR="00654973" w:rsidRPr="003034F4">
        <w:t>）</w:t>
      </w:r>
      <w:r w:rsidRPr="003034F4">
        <w:t>，在正常情况下，本基金登记机构在</w:t>
      </w:r>
      <w:r w:rsidRPr="003034F4">
        <w:t>T+1</w:t>
      </w:r>
      <w:r w:rsidRPr="003034F4">
        <w:t>日内对该交易的有效性进行确认。</w:t>
      </w:r>
      <w:r w:rsidRPr="003034F4">
        <w:t>T</w:t>
      </w:r>
      <w:r w:rsidRPr="003034F4">
        <w:t>日提交的有效申请，投资人可在</w:t>
      </w:r>
      <w:r w:rsidRPr="003034F4">
        <w:t>T+2</w:t>
      </w:r>
      <w:r w:rsidRPr="003034F4">
        <w:t>日后</w:t>
      </w:r>
      <w:r w:rsidR="00654973" w:rsidRPr="003034F4">
        <w:t>（</w:t>
      </w:r>
      <w:r w:rsidR="006D7EB0" w:rsidRPr="003034F4">
        <w:t>包括</w:t>
      </w:r>
      <w:r w:rsidRPr="003034F4">
        <w:t>该日</w:t>
      </w:r>
      <w:r w:rsidR="00654973" w:rsidRPr="003034F4">
        <w:t>）</w:t>
      </w:r>
      <w:r w:rsidRPr="003034F4">
        <w:t>到销售网点柜台或以销售机构规定的其他方式查询申请的确认情况。若申购不成功或无效，则申购款项</w:t>
      </w:r>
      <w:r w:rsidR="00C22208" w:rsidRPr="003034F4">
        <w:t>本金</w:t>
      </w:r>
      <w:r w:rsidRPr="003034F4">
        <w:t>退还给投资人。</w:t>
      </w:r>
      <w:r w:rsidR="00C15BF4" w:rsidRPr="003034F4">
        <w:t>如相关法律法规以及中国证监会另有规定，则依规定执行。</w:t>
      </w:r>
    </w:p>
    <w:p w14:paraId="528C7130" w14:textId="413DDC59" w:rsidR="00C15BF4" w:rsidRPr="003034F4" w:rsidRDefault="00356878" w:rsidP="00F5292F">
      <w:pPr>
        <w:adjustRightInd w:val="0"/>
        <w:snapToGrid w:val="0"/>
        <w:spacing w:line="360" w:lineRule="auto"/>
        <w:ind w:firstLineChars="200" w:firstLine="420"/>
      </w:pPr>
      <w:r w:rsidRPr="003034F4">
        <w:t>基金销售机构对申购、赎回申请的受理并不代表申请一定成功，而仅代表销售机构确实接收到申请。申购、赎回申请的确认以登记机构的确认结果为准。对于申购、赎回申请及基金份额的确认情况，投资人应及时查询并妥善行使合法权利，否则，由于投资人的过错产生的投资人任何损失由投资人自行承担。</w:t>
      </w:r>
    </w:p>
    <w:p w14:paraId="70DF10C8" w14:textId="77777777" w:rsidR="00C15BF4" w:rsidRPr="003034F4" w:rsidRDefault="00C15BF4" w:rsidP="00C15BF4">
      <w:pPr>
        <w:spacing w:line="360" w:lineRule="auto"/>
        <w:ind w:firstLineChars="200" w:firstLine="420"/>
      </w:pPr>
      <w:r w:rsidRPr="003034F4">
        <w:lastRenderedPageBreak/>
        <w:t>4</w:t>
      </w:r>
      <w:r w:rsidRPr="003034F4">
        <w:t>、如未来法律法规或监管机构对上述内容另有规定，从其规定。</w:t>
      </w:r>
    </w:p>
    <w:p w14:paraId="3893BA66" w14:textId="7D3B2CBA" w:rsidR="00C14143" w:rsidRPr="003034F4" w:rsidRDefault="00C15BF4" w:rsidP="00C15BF4">
      <w:pPr>
        <w:adjustRightInd w:val="0"/>
        <w:snapToGrid w:val="0"/>
        <w:spacing w:line="360" w:lineRule="auto"/>
        <w:ind w:firstLineChars="200" w:firstLine="420"/>
      </w:pPr>
      <w:r w:rsidRPr="003034F4">
        <w:t>基金管理人可在法律法规允许的范围内、在不对基金份额持有人利益造成损害的前提下，对上述业务的办理时间、方式等规则进行调整。基金管理人应在新规则开始实施前按照《信息披露办法》的有关规定在</w:t>
      </w:r>
      <w:r w:rsidR="002873EC">
        <w:t>规定媒介</w:t>
      </w:r>
      <w:r w:rsidRPr="003034F4">
        <w:t>公告。</w:t>
      </w:r>
    </w:p>
    <w:p w14:paraId="1662AAB5" w14:textId="77777777" w:rsidR="00C14143" w:rsidRPr="003034F4" w:rsidRDefault="00C14143" w:rsidP="00806238">
      <w:pPr>
        <w:spacing w:line="360" w:lineRule="auto"/>
        <w:ind w:firstLineChars="200" w:firstLine="420"/>
      </w:pPr>
    </w:p>
    <w:p w14:paraId="623B9873" w14:textId="77777777" w:rsidR="00C14143" w:rsidRPr="003034F4" w:rsidRDefault="00C14143" w:rsidP="00AE358D">
      <w:pPr>
        <w:spacing w:line="350" w:lineRule="auto"/>
        <w:ind w:firstLineChars="200" w:firstLine="482"/>
        <w:rPr>
          <w:b/>
          <w:bCs/>
          <w:sz w:val="24"/>
        </w:rPr>
      </w:pPr>
      <w:r w:rsidRPr="003034F4">
        <w:rPr>
          <w:b/>
          <w:bCs/>
          <w:sz w:val="24"/>
        </w:rPr>
        <w:t>（六）申购、赎回</w:t>
      </w:r>
      <w:r w:rsidR="005833BE" w:rsidRPr="003034F4">
        <w:rPr>
          <w:b/>
          <w:bCs/>
          <w:sz w:val="24"/>
        </w:rPr>
        <w:t>及转换</w:t>
      </w:r>
      <w:r w:rsidRPr="003034F4">
        <w:rPr>
          <w:b/>
          <w:bCs/>
          <w:sz w:val="24"/>
        </w:rPr>
        <w:t>的</w:t>
      </w:r>
      <w:r w:rsidR="00A44CDD" w:rsidRPr="003034F4">
        <w:rPr>
          <w:b/>
          <w:bCs/>
          <w:sz w:val="24"/>
        </w:rPr>
        <w:t>费用</w:t>
      </w:r>
    </w:p>
    <w:p w14:paraId="2354648C" w14:textId="77777777" w:rsidR="00A44CDD" w:rsidRPr="003034F4" w:rsidRDefault="00A44CDD" w:rsidP="00A44CDD">
      <w:pPr>
        <w:adjustRightInd w:val="0"/>
        <w:snapToGrid w:val="0"/>
        <w:spacing w:line="360" w:lineRule="auto"/>
        <w:ind w:firstLineChars="200" w:firstLine="420"/>
      </w:pPr>
      <w:r w:rsidRPr="003034F4">
        <w:t>1</w:t>
      </w:r>
      <w:r w:rsidRPr="003034F4">
        <w:t>、申购费用</w:t>
      </w:r>
    </w:p>
    <w:p w14:paraId="77A2107E" w14:textId="77777777" w:rsidR="00A0492E" w:rsidRPr="003034F4" w:rsidRDefault="002A125A" w:rsidP="003C3090">
      <w:pPr>
        <w:adjustRightInd w:val="0"/>
        <w:snapToGrid w:val="0"/>
        <w:spacing w:line="360" w:lineRule="auto"/>
        <w:ind w:firstLineChars="200" w:firstLine="420"/>
      </w:pPr>
      <w:r w:rsidRPr="003034F4">
        <w:t>本基金分为</w:t>
      </w:r>
      <w:r w:rsidRPr="003034F4">
        <w:t>A</w:t>
      </w:r>
      <w:r w:rsidRPr="003034F4">
        <w:t>、</w:t>
      </w:r>
      <w:r w:rsidRPr="003034F4">
        <w:t>C</w:t>
      </w:r>
      <w:r w:rsidRPr="003034F4">
        <w:t>两类基金份额，其中</w:t>
      </w:r>
      <w:r w:rsidRPr="003034F4">
        <w:t>A</w:t>
      </w:r>
      <w:r w:rsidRPr="003034F4">
        <w:t>类基金份额收取申购费用，</w:t>
      </w:r>
      <w:r w:rsidRPr="003034F4">
        <w:t>C</w:t>
      </w:r>
      <w:r w:rsidRPr="003034F4">
        <w:t>类基金份额不收取申购费用。本基金</w:t>
      </w:r>
      <w:r w:rsidRPr="003034F4">
        <w:t>A</w:t>
      </w:r>
      <w:r w:rsidRPr="003034F4">
        <w:t>类基金份额的申购费率按申购金额进行分档。投资人在一天之内如果有多笔申购，适用费率按单笔分别计算</w:t>
      </w:r>
      <w:r w:rsidR="006508AD" w:rsidRPr="003034F4">
        <w:t>。</w:t>
      </w:r>
    </w:p>
    <w:p w14:paraId="1F5FB679" w14:textId="77777777" w:rsidR="00A44CDD" w:rsidRPr="003034F4" w:rsidRDefault="004C5AC5" w:rsidP="00C22208">
      <w:pPr>
        <w:adjustRightInd w:val="0"/>
        <w:snapToGrid w:val="0"/>
        <w:spacing w:line="360" w:lineRule="auto"/>
        <w:ind w:firstLineChars="200" w:firstLine="420"/>
      </w:pPr>
      <w:r w:rsidRPr="003034F4">
        <w:t>本基金</w:t>
      </w:r>
      <w:r w:rsidR="002A125A" w:rsidRPr="003034F4">
        <w:t>A</w:t>
      </w:r>
      <w:r w:rsidR="002A125A" w:rsidRPr="003034F4">
        <w:t>类</w:t>
      </w:r>
      <w:r w:rsidRPr="003034F4">
        <w:t>基金份额</w:t>
      </w:r>
      <w:r w:rsidR="000F450E" w:rsidRPr="003034F4">
        <w:t>的申购费率见下表：</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firstRow="1" w:lastRow="0" w:firstColumn="1" w:lastColumn="0" w:noHBand="0" w:noVBand="0"/>
      </w:tblPr>
      <w:tblGrid>
        <w:gridCol w:w="4117"/>
        <w:gridCol w:w="1681"/>
      </w:tblGrid>
      <w:tr w:rsidR="00DA2A3B" w:rsidRPr="003034F4" w14:paraId="534E3B8A" w14:textId="77777777" w:rsidTr="000C26A4">
        <w:trPr>
          <w:trHeight w:val="336"/>
          <w:jc w:val="center"/>
        </w:trPr>
        <w:tc>
          <w:tcPr>
            <w:tcW w:w="4117" w:type="dxa"/>
            <w:shd w:val="clear" w:color="auto" w:fill="FFFFFF"/>
            <w:tcMar>
              <w:top w:w="15" w:type="dxa"/>
              <w:left w:w="108" w:type="dxa"/>
              <w:bottom w:w="0" w:type="dxa"/>
              <w:right w:w="108" w:type="dxa"/>
            </w:tcMar>
            <w:vAlign w:val="center"/>
          </w:tcPr>
          <w:p w14:paraId="35E80DCF" w14:textId="77777777" w:rsidR="00DA2A3B" w:rsidRPr="003034F4" w:rsidRDefault="00DA2A3B" w:rsidP="006C0831">
            <w:pPr>
              <w:spacing w:line="360" w:lineRule="auto"/>
              <w:jc w:val="center"/>
              <w:rPr>
                <w:bCs/>
                <w:szCs w:val="21"/>
              </w:rPr>
            </w:pPr>
            <w:r w:rsidRPr="003034F4">
              <w:rPr>
                <w:bCs/>
                <w:szCs w:val="21"/>
              </w:rPr>
              <w:t>申购金额（</w:t>
            </w:r>
            <w:r w:rsidRPr="003034F4">
              <w:rPr>
                <w:bCs/>
                <w:szCs w:val="21"/>
              </w:rPr>
              <w:t>M</w:t>
            </w:r>
            <w:r w:rsidRPr="003034F4">
              <w:rPr>
                <w:bCs/>
                <w:szCs w:val="21"/>
              </w:rPr>
              <w:t>）</w:t>
            </w:r>
          </w:p>
        </w:tc>
        <w:tc>
          <w:tcPr>
            <w:tcW w:w="1681" w:type="dxa"/>
            <w:tcMar>
              <w:top w:w="15" w:type="dxa"/>
              <w:left w:w="108" w:type="dxa"/>
              <w:bottom w:w="0" w:type="dxa"/>
              <w:right w:w="108" w:type="dxa"/>
            </w:tcMar>
            <w:vAlign w:val="center"/>
          </w:tcPr>
          <w:p w14:paraId="22668D7A" w14:textId="77777777" w:rsidR="00DA2A3B" w:rsidRPr="003034F4" w:rsidRDefault="00DA2A3B" w:rsidP="006C0831">
            <w:pPr>
              <w:spacing w:line="360" w:lineRule="auto"/>
              <w:jc w:val="center"/>
              <w:rPr>
                <w:szCs w:val="21"/>
              </w:rPr>
            </w:pPr>
            <w:r w:rsidRPr="003034F4">
              <w:rPr>
                <w:szCs w:val="21"/>
              </w:rPr>
              <w:t>申购费率</w:t>
            </w:r>
          </w:p>
        </w:tc>
      </w:tr>
      <w:tr w:rsidR="00485695" w:rsidRPr="003034F4" w14:paraId="4CEBD5E8" w14:textId="77777777" w:rsidTr="00DB0221">
        <w:trPr>
          <w:trHeight w:val="336"/>
          <w:jc w:val="center"/>
        </w:trPr>
        <w:tc>
          <w:tcPr>
            <w:tcW w:w="4117" w:type="dxa"/>
            <w:shd w:val="clear" w:color="auto" w:fill="FFFFFF"/>
            <w:tcMar>
              <w:top w:w="15" w:type="dxa"/>
              <w:left w:w="108" w:type="dxa"/>
              <w:bottom w:w="0" w:type="dxa"/>
              <w:right w:w="108" w:type="dxa"/>
            </w:tcMar>
          </w:tcPr>
          <w:p w14:paraId="7B4EFC23" w14:textId="3CA39EC1" w:rsidR="00485695" w:rsidRPr="003034F4" w:rsidRDefault="00485695" w:rsidP="00485695">
            <w:pPr>
              <w:spacing w:line="360" w:lineRule="auto"/>
              <w:jc w:val="center"/>
              <w:rPr>
                <w:bCs/>
                <w:szCs w:val="21"/>
              </w:rPr>
            </w:pPr>
            <w:r w:rsidRPr="003034F4">
              <w:t>M</w:t>
            </w:r>
            <w:r w:rsidRPr="003034F4">
              <w:t>＜</w:t>
            </w:r>
            <w:r w:rsidRPr="003034F4">
              <w:t>100</w:t>
            </w:r>
            <w:r w:rsidR="00D2312B">
              <w:t>0</w:t>
            </w:r>
            <w:r w:rsidRPr="003034F4">
              <w:t>万</w:t>
            </w:r>
            <w:r w:rsidR="00D07698" w:rsidRPr="003034F4">
              <w:t>元</w:t>
            </w:r>
          </w:p>
        </w:tc>
        <w:tc>
          <w:tcPr>
            <w:tcW w:w="1681" w:type="dxa"/>
            <w:tcMar>
              <w:top w:w="15" w:type="dxa"/>
              <w:left w:w="108" w:type="dxa"/>
              <w:bottom w:w="0" w:type="dxa"/>
              <w:right w:w="108" w:type="dxa"/>
            </w:tcMar>
            <w:vAlign w:val="center"/>
          </w:tcPr>
          <w:p w14:paraId="202BD735" w14:textId="77777777" w:rsidR="00485695" w:rsidRPr="003034F4" w:rsidRDefault="00485695" w:rsidP="00485695">
            <w:pPr>
              <w:spacing w:line="360" w:lineRule="auto"/>
              <w:jc w:val="center"/>
              <w:rPr>
                <w:szCs w:val="21"/>
              </w:rPr>
            </w:pPr>
            <w:r w:rsidRPr="003034F4">
              <w:t>1.50%</w:t>
            </w:r>
          </w:p>
        </w:tc>
      </w:tr>
      <w:tr w:rsidR="00485695" w:rsidRPr="003034F4" w14:paraId="597F67B4" w14:textId="77777777" w:rsidTr="00DB0221">
        <w:trPr>
          <w:trHeight w:val="336"/>
          <w:jc w:val="center"/>
        </w:trPr>
        <w:tc>
          <w:tcPr>
            <w:tcW w:w="4117" w:type="dxa"/>
            <w:shd w:val="clear" w:color="auto" w:fill="FFFFFF"/>
            <w:tcMar>
              <w:top w:w="15" w:type="dxa"/>
              <w:left w:w="108" w:type="dxa"/>
              <w:bottom w:w="0" w:type="dxa"/>
              <w:right w:w="108" w:type="dxa"/>
            </w:tcMar>
          </w:tcPr>
          <w:p w14:paraId="04118DFD" w14:textId="6AD98D86" w:rsidR="00485695" w:rsidRPr="003034F4" w:rsidRDefault="00485695" w:rsidP="00D2312B">
            <w:pPr>
              <w:spacing w:line="360" w:lineRule="auto"/>
              <w:jc w:val="center"/>
              <w:rPr>
                <w:bCs/>
                <w:szCs w:val="21"/>
              </w:rPr>
            </w:pPr>
            <w:r w:rsidRPr="003034F4">
              <w:t>M≥</w:t>
            </w:r>
            <w:r w:rsidR="00D2312B">
              <w:t>1</w:t>
            </w:r>
            <w:r w:rsidR="00D2312B" w:rsidRPr="003034F4">
              <w:t>00</w:t>
            </w:r>
            <w:r w:rsidR="00D2312B">
              <w:t>0</w:t>
            </w:r>
            <w:r w:rsidRPr="003034F4">
              <w:t>万</w:t>
            </w:r>
            <w:r w:rsidR="00D07698" w:rsidRPr="003034F4">
              <w:t>元</w:t>
            </w:r>
          </w:p>
        </w:tc>
        <w:tc>
          <w:tcPr>
            <w:tcW w:w="1681" w:type="dxa"/>
            <w:tcMar>
              <w:top w:w="15" w:type="dxa"/>
              <w:left w:w="108" w:type="dxa"/>
              <w:bottom w:w="0" w:type="dxa"/>
              <w:right w:w="108" w:type="dxa"/>
            </w:tcMar>
            <w:vAlign w:val="center"/>
          </w:tcPr>
          <w:p w14:paraId="3080D530" w14:textId="77777777" w:rsidR="00485695" w:rsidRPr="003034F4" w:rsidRDefault="00485695" w:rsidP="00485695">
            <w:pPr>
              <w:spacing w:line="360" w:lineRule="auto"/>
              <w:jc w:val="center"/>
              <w:rPr>
                <w:szCs w:val="21"/>
              </w:rPr>
            </w:pPr>
            <w:r w:rsidRPr="003034F4">
              <w:t>1000</w:t>
            </w:r>
            <w:r w:rsidRPr="003034F4">
              <w:t>元</w:t>
            </w:r>
            <w:r w:rsidRPr="003034F4">
              <w:t>/</w:t>
            </w:r>
            <w:r w:rsidRPr="003034F4">
              <w:t>笔</w:t>
            </w:r>
          </w:p>
        </w:tc>
      </w:tr>
    </w:tbl>
    <w:p w14:paraId="07BA595C" w14:textId="77777777" w:rsidR="00921C66" w:rsidRPr="003034F4" w:rsidRDefault="00921C66" w:rsidP="00A44CDD">
      <w:pPr>
        <w:adjustRightInd w:val="0"/>
        <w:snapToGrid w:val="0"/>
        <w:spacing w:line="360" w:lineRule="auto"/>
        <w:ind w:firstLineChars="200" w:firstLine="420"/>
      </w:pPr>
    </w:p>
    <w:p w14:paraId="1302C04B" w14:textId="2E5835E4" w:rsidR="00A44CDD" w:rsidRPr="003034F4" w:rsidRDefault="00A44CDD" w:rsidP="00A44CDD">
      <w:pPr>
        <w:adjustRightInd w:val="0"/>
        <w:snapToGrid w:val="0"/>
        <w:spacing w:line="360" w:lineRule="auto"/>
        <w:ind w:firstLineChars="200" w:firstLine="420"/>
      </w:pPr>
      <w:r w:rsidRPr="003034F4">
        <w:t>本基金</w:t>
      </w:r>
      <w:r w:rsidR="002A125A" w:rsidRPr="003034F4">
        <w:t>A</w:t>
      </w:r>
      <w:r w:rsidR="002A125A" w:rsidRPr="003034F4">
        <w:t>类</w:t>
      </w:r>
      <w:r w:rsidR="00356878" w:rsidRPr="003034F4">
        <w:t>基金份额</w:t>
      </w:r>
      <w:r w:rsidRPr="003034F4">
        <w:t>申购费用由</w:t>
      </w:r>
      <w:r w:rsidR="00142EC8">
        <w:t>申购</w:t>
      </w:r>
      <w:r w:rsidR="00664360" w:rsidRPr="003034F4">
        <w:t>A</w:t>
      </w:r>
      <w:r w:rsidR="00664360" w:rsidRPr="003034F4">
        <w:t>类</w:t>
      </w:r>
      <w:r w:rsidR="00DA2A3B" w:rsidRPr="003034F4">
        <w:t>基金份额的</w:t>
      </w:r>
      <w:r w:rsidRPr="003034F4">
        <w:t>申购人承担，不列入基金资产，用于基金的市场推广、销售、登记等各项费用。</w:t>
      </w:r>
    </w:p>
    <w:p w14:paraId="6B97B49E" w14:textId="0D4C9F61" w:rsidR="00A44CDD" w:rsidRPr="003034F4" w:rsidRDefault="002A125A" w:rsidP="00A44CDD">
      <w:pPr>
        <w:adjustRightInd w:val="0"/>
        <w:snapToGrid w:val="0"/>
        <w:spacing w:line="360" w:lineRule="auto"/>
        <w:ind w:firstLineChars="200" w:firstLine="420"/>
      </w:pPr>
      <w:r w:rsidRPr="003034F4">
        <w:t>A</w:t>
      </w:r>
      <w:r w:rsidRPr="003034F4">
        <w:t>类</w:t>
      </w:r>
      <w:r w:rsidR="00493B87" w:rsidRPr="003034F4">
        <w:t>基金份额</w:t>
      </w:r>
      <w:r w:rsidR="00A44CDD" w:rsidRPr="003034F4">
        <w:t>申购费用的计算方法：</w:t>
      </w:r>
    </w:p>
    <w:p w14:paraId="35F8F428" w14:textId="20759E96" w:rsidR="00A44CDD" w:rsidRPr="003034F4" w:rsidRDefault="00A44CDD" w:rsidP="00A44CDD">
      <w:pPr>
        <w:adjustRightInd w:val="0"/>
        <w:snapToGrid w:val="0"/>
        <w:spacing w:line="360" w:lineRule="auto"/>
        <w:ind w:firstLineChars="200" w:firstLine="420"/>
      </w:pPr>
      <w:r w:rsidRPr="003034F4">
        <w:t>净申购金额</w:t>
      </w:r>
      <w:r w:rsidRPr="003034F4">
        <w:t>=</w:t>
      </w:r>
      <w:r w:rsidRPr="003034F4">
        <w:t>申购金额</w:t>
      </w:r>
      <w:r w:rsidRPr="003034F4">
        <w:t>/</w:t>
      </w:r>
      <w:r w:rsidRPr="003034F4">
        <w:t>（</w:t>
      </w:r>
      <w:r w:rsidRPr="003034F4">
        <w:t>1</w:t>
      </w:r>
      <w:r w:rsidRPr="003034F4">
        <w:t>＋申购费率）</w:t>
      </w:r>
      <w:r w:rsidR="00493B87" w:rsidRPr="003034F4">
        <w:t>，或净申购金额</w:t>
      </w:r>
      <w:r w:rsidR="00493B87" w:rsidRPr="003034F4">
        <w:t>=</w:t>
      </w:r>
      <w:r w:rsidR="00493B87" w:rsidRPr="003034F4">
        <w:t>申购金额</w:t>
      </w:r>
      <w:r w:rsidR="00A51A8C" w:rsidRPr="003034F4">
        <w:t>－</w:t>
      </w:r>
      <w:r w:rsidR="00493B87" w:rsidRPr="003034F4">
        <w:t>固定申购费金额</w:t>
      </w:r>
    </w:p>
    <w:p w14:paraId="2ABB6598" w14:textId="27F7DAFB" w:rsidR="00A44CDD" w:rsidRPr="003034F4" w:rsidRDefault="00A44CDD" w:rsidP="00A44CDD">
      <w:pPr>
        <w:adjustRightInd w:val="0"/>
        <w:snapToGrid w:val="0"/>
        <w:spacing w:line="360" w:lineRule="auto"/>
        <w:ind w:firstLineChars="200" w:firstLine="420"/>
      </w:pPr>
      <w:r w:rsidRPr="003034F4">
        <w:t>申购费用</w:t>
      </w:r>
      <w:r w:rsidRPr="003034F4">
        <w:t>=</w:t>
      </w:r>
      <w:r w:rsidRPr="003034F4">
        <w:t>申购金额－净申购金额</w:t>
      </w:r>
      <w:r w:rsidR="00493B87" w:rsidRPr="003034F4">
        <w:t>，或申购费用</w:t>
      </w:r>
      <w:r w:rsidR="00493B87" w:rsidRPr="003034F4">
        <w:t>=</w:t>
      </w:r>
      <w:r w:rsidR="00493B87" w:rsidRPr="003034F4">
        <w:t>固定申购费金额</w:t>
      </w:r>
    </w:p>
    <w:p w14:paraId="09183BEE" w14:textId="77777777" w:rsidR="00142EC8" w:rsidRDefault="00A44CDD" w:rsidP="00011CA4">
      <w:pPr>
        <w:adjustRightInd w:val="0"/>
        <w:snapToGrid w:val="0"/>
        <w:spacing w:line="360" w:lineRule="auto"/>
        <w:ind w:firstLineChars="200" w:firstLine="420"/>
      </w:pPr>
      <w:r w:rsidRPr="003034F4">
        <w:t>申购费用以人民币元为单位，计算结果</w:t>
      </w:r>
      <w:r w:rsidR="00266C23" w:rsidRPr="003034F4">
        <w:t>均按舍去尾数方法，</w:t>
      </w:r>
      <w:r w:rsidRPr="003034F4">
        <w:t>保留到小数点后第</w:t>
      </w:r>
      <w:r w:rsidR="009A0DD0" w:rsidRPr="003034F4">
        <w:t>2</w:t>
      </w:r>
      <w:r w:rsidRPr="003034F4">
        <w:t>位，小数点后第</w:t>
      </w:r>
      <w:r w:rsidR="009A0DD0" w:rsidRPr="003034F4">
        <w:t>3</w:t>
      </w:r>
      <w:r w:rsidRPr="003034F4">
        <w:t>位开始舍去，</w:t>
      </w:r>
      <w:r w:rsidR="00DA2A3B" w:rsidRPr="003034F4">
        <w:t>舍去部分</w:t>
      </w:r>
      <w:proofErr w:type="gramStart"/>
      <w:r w:rsidR="00DA2A3B" w:rsidRPr="003034F4">
        <w:t>归基金</w:t>
      </w:r>
      <w:proofErr w:type="gramEnd"/>
      <w:r w:rsidR="00DA2A3B" w:rsidRPr="003034F4">
        <w:t>财产</w:t>
      </w:r>
      <w:r w:rsidR="00266C23" w:rsidRPr="003034F4">
        <w:t>。</w:t>
      </w:r>
    </w:p>
    <w:p w14:paraId="001E97B5" w14:textId="01BFD39C" w:rsidR="00DF5B33" w:rsidRPr="003034F4" w:rsidRDefault="00A44CDD" w:rsidP="00011CA4">
      <w:pPr>
        <w:adjustRightInd w:val="0"/>
        <w:snapToGrid w:val="0"/>
        <w:spacing w:line="360" w:lineRule="auto"/>
        <w:ind w:firstLineChars="200" w:firstLine="420"/>
      </w:pPr>
      <w:r w:rsidRPr="003034F4">
        <w:t>2</w:t>
      </w:r>
      <w:r w:rsidRPr="003034F4">
        <w:t>、赎回费用</w:t>
      </w:r>
    </w:p>
    <w:p w14:paraId="30AEA3E4" w14:textId="77777777" w:rsidR="002A125A" w:rsidRPr="003034F4" w:rsidRDefault="002A125A" w:rsidP="00DA2A3B">
      <w:pPr>
        <w:adjustRightInd w:val="0"/>
        <w:snapToGrid w:val="0"/>
        <w:spacing w:line="360" w:lineRule="auto"/>
        <w:ind w:firstLineChars="200" w:firstLine="420"/>
      </w:pPr>
      <w:r w:rsidRPr="003034F4">
        <w:t>本基金</w:t>
      </w:r>
      <w:r w:rsidRPr="003034F4">
        <w:t>A</w:t>
      </w:r>
      <w:r w:rsidRPr="003034F4">
        <w:t>类基金份额和</w:t>
      </w:r>
      <w:r w:rsidRPr="003034F4">
        <w:t>C</w:t>
      </w:r>
      <w:r w:rsidRPr="003034F4">
        <w:t>类基金份额均收取赎回费。</w:t>
      </w:r>
    </w:p>
    <w:p w14:paraId="36D230F4" w14:textId="77777777" w:rsidR="00DA2A3B" w:rsidRPr="003034F4" w:rsidRDefault="00DA2A3B" w:rsidP="00DA2A3B">
      <w:pPr>
        <w:adjustRightInd w:val="0"/>
        <w:snapToGrid w:val="0"/>
        <w:spacing w:line="360" w:lineRule="auto"/>
        <w:ind w:firstLineChars="200" w:firstLine="420"/>
      </w:pPr>
      <w:r w:rsidRPr="003034F4">
        <w:t>本基金</w:t>
      </w:r>
      <w:r w:rsidR="002A125A" w:rsidRPr="003034F4">
        <w:t>A</w:t>
      </w:r>
      <w:r w:rsidR="002A125A" w:rsidRPr="003034F4">
        <w:t>类</w:t>
      </w:r>
      <w:r w:rsidRPr="003034F4">
        <w:t>基金份额的赎回费率如下表所示：</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14"/>
        <w:gridCol w:w="2551"/>
      </w:tblGrid>
      <w:tr w:rsidR="00DA2A3B" w:rsidRPr="003034F4" w14:paraId="36059BF4" w14:textId="77777777" w:rsidTr="00444092">
        <w:trPr>
          <w:tblCellSpacing w:w="0" w:type="dxa"/>
          <w:jc w:val="center"/>
        </w:trPr>
        <w:tc>
          <w:tcPr>
            <w:tcW w:w="3114" w:type="dxa"/>
            <w:shd w:val="clear" w:color="auto" w:fill="auto"/>
            <w:vAlign w:val="center"/>
          </w:tcPr>
          <w:p w14:paraId="38ACE1AC" w14:textId="53A4C5AE" w:rsidR="00DA2A3B" w:rsidRPr="003034F4" w:rsidRDefault="002A7C8C" w:rsidP="006657F6">
            <w:pPr>
              <w:spacing w:line="360" w:lineRule="auto"/>
              <w:jc w:val="center"/>
            </w:pPr>
            <w:r w:rsidRPr="003034F4">
              <w:t>连续持有时间</w:t>
            </w:r>
          </w:p>
        </w:tc>
        <w:tc>
          <w:tcPr>
            <w:tcW w:w="2551" w:type="dxa"/>
            <w:shd w:val="clear" w:color="auto" w:fill="auto"/>
            <w:vAlign w:val="center"/>
          </w:tcPr>
          <w:p w14:paraId="5B5A65F0" w14:textId="77777777" w:rsidR="00DA2A3B" w:rsidRPr="003034F4" w:rsidRDefault="00DA2A3B" w:rsidP="00DA2A3B">
            <w:pPr>
              <w:spacing w:line="360" w:lineRule="auto"/>
              <w:jc w:val="center"/>
            </w:pPr>
            <w:r w:rsidRPr="003034F4">
              <w:t>赎回费率</w:t>
            </w:r>
          </w:p>
        </w:tc>
      </w:tr>
      <w:tr w:rsidR="00485695" w:rsidRPr="003034F4" w14:paraId="26C7A3E5" w14:textId="77777777" w:rsidTr="00444092">
        <w:trPr>
          <w:tblCellSpacing w:w="0" w:type="dxa"/>
          <w:jc w:val="center"/>
        </w:trPr>
        <w:tc>
          <w:tcPr>
            <w:tcW w:w="3114" w:type="dxa"/>
            <w:shd w:val="clear" w:color="auto" w:fill="auto"/>
          </w:tcPr>
          <w:p w14:paraId="103CAB79" w14:textId="746EB5A6" w:rsidR="00485695" w:rsidRPr="003034F4" w:rsidRDefault="00485695" w:rsidP="00485695">
            <w:pPr>
              <w:spacing w:line="360" w:lineRule="auto"/>
              <w:jc w:val="center"/>
            </w:pPr>
            <w:r w:rsidRPr="003034F4">
              <w:t>7</w:t>
            </w:r>
            <w:r w:rsidR="00C315A7">
              <w:rPr>
                <w:rFonts w:hint="eastAsia"/>
              </w:rPr>
              <w:t>天</w:t>
            </w:r>
            <w:r w:rsidRPr="003034F4">
              <w:t>以内</w:t>
            </w:r>
          </w:p>
        </w:tc>
        <w:tc>
          <w:tcPr>
            <w:tcW w:w="2551" w:type="dxa"/>
            <w:shd w:val="clear" w:color="auto" w:fill="auto"/>
          </w:tcPr>
          <w:p w14:paraId="028AED8B" w14:textId="77777777" w:rsidR="00485695" w:rsidRPr="003034F4" w:rsidRDefault="00485695" w:rsidP="00485695">
            <w:pPr>
              <w:spacing w:line="360" w:lineRule="auto"/>
              <w:jc w:val="center"/>
            </w:pPr>
            <w:r w:rsidRPr="003034F4">
              <w:t>1.50%</w:t>
            </w:r>
          </w:p>
        </w:tc>
      </w:tr>
      <w:tr w:rsidR="00485695" w:rsidRPr="003034F4" w14:paraId="6B2398AA" w14:textId="77777777" w:rsidTr="00444092">
        <w:trPr>
          <w:tblCellSpacing w:w="0" w:type="dxa"/>
          <w:jc w:val="center"/>
        </w:trPr>
        <w:tc>
          <w:tcPr>
            <w:tcW w:w="3114" w:type="dxa"/>
            <w:shd w:val="clear" w:color="auto" w:fill="auto"/>
          </w:tcPr>
          <w:p w14:paraId="53E75D16" w14:textId="49568279" w:rsidR="00485695" w:rsidRPr="003034F4" w:rsidRDefault="00485695" w:rsidP="00485695">
            <w:pPr>
              <w:spacing w:line="360" w:lineRule="auto"/>
              <w:jc w:val="center"/>
            </w:pPr>
            <w:r w:rsidRPr="003034F4">
              <w:t>7</w:t>
            </w:r>
            <w:r w:rsidR="00C315A7">
              <w:rPr>
                <w:rFonts w:hint="eastAsia"/>
              </w:rPr>
              <w:t>天</w:t>
            </w:r>
            <w:r w:rsidR="002873EC" w:rsidRPr="003034F4">
              <w:t>（</w:t>
            </w:r>
            <w:r w:rsidRPr="003034F4">
              <w:t>含</w:t>
            </w:r>
            <w:r w:rsidR="002873EC" w:rsidRPr="003034F4">
              <w:t>）</w:t>
            </w:r>
            <w:r w:rsidRPr="003034F4">
              <w:t>至</w:t>
            </w:r>
            <w:r w:rsidRPr="003034F4">
              <w:t>30</w:t>
            </w:r>
            <w:r w:rsidR="00C315A7">
              <w:rPr>
                <w:rFonts w:hint="eastAsia"/>
              </w:rPr>
              <w:t>天</w:t>
            </w:r>
          </w:p>
        </w:tc>
        <w:tc>
          <w:tcPr>
            <w:tcW w:w="2551" w:type="dxa"/>
            <w:shd w:val="clear" w:color="auto" w:fill="auto"/>
          </w:tcPr>
          <w:p w14:paraId="6DEAFE1D" w14:textId="77777777" w:rsidR="00485695" w:rsidRPr="003034F4" w:rsidRDefault="00485695" w:rsidP="00485695">
            <w:pPr>
              <w:spacing w:line="360" w:lineRule="auto"/>
              <w:jc w:val="center"/>
            </w:pPr>
            <w:r w:rsidRPr="003034F4">
              <w:t>0.75%</w:t>
            </w:r>
          </w:p>
        </w:tc>
      </w:tr>
      <w:tr w:rsidR="00485695" w:rsidRPr="003034F4" w14:paraId="45145085" w14:textId="77777777" w:rsidTr="00444092">
        <w:trPr>
          <w:tblCellSpacing w:w="0" w:type="dxa"/>
          <w:jc w:val="center"/>
        </w:trPr>
        <w:tc>
          <w:tcPr>
            <w:tcW w:w="3114" w:type="dxa"/>
            <w:shd w:val="clear" w:color="auto" w:fill="auto"/>
          </w:tcPr>
          <w:p w14:paraId="4FA4B4F5" w14:textId="65838D4C" w:rsidR="00485695" w:rsidRPr="003034F4" w:rsidRDefault="00485695">
            <w:pPr>
              <w:spacing w:line="360" w:lineRule="auto"/>
              <w:jc w:val="center"/>
            </w:pPr>
            <w:r w:rsidRPr="003034F4">
              <w:t>30</w:t>
            </w:r>
            <w:r w:rsidR="00C315A7">
              <w:rPr>
                <w:rFonts w:hint="eastAsia"/>
              </w:rPr>
              <w:t>天</w:t>
            </w:r>
            <w:r w:rsidRPr="003034F4">
              <w:t>（含）至</w:t>
            </w:r>
            <w:r w:rsidR="00142EC8">
              <w:t>180</w:t>
            </w:r>
            <w:r w:rsidR="00142EC8">
              <w:t>天</w:t>
            </w:r>
          </w:p>
        </w:tc>
        <w:tc>
          <w:tcPr>
            <w:tcW w:w="2551" w:type="dxa"/>
            <w:shd w:val="clear" w:color="auto" w:fill="auto"/>
          </w:tcPr>
          <w:p w14:paraId="7CBEF6F0" w14:textId="77777777" w:rsidR="00485695" w:rsidRPr="003034F4" w:rsidRDefault="00485695" w:rsidP="00485695">
            <w:pPr>
              <w:spacing w:line="360" w:lineRule="auto"/>
              <w:jc w:val="center"/>
            </w:pPr>
            <w:r w:rsidRPr="003034F4">
              <w:t>0.50%</w:t>
            </w:r>
          </w:p>
        </w:tc>
      </w:tr>
      <w:tr w:rsidR="00485695" w:rsidRPr="003034F4" w14:paraId="29E17D28" w14:textId="77777777" w:rsidTr="00444092">
        <w:trPr>
          <w:tblCellSpacing w:w="0" w:type="dxa"/>
          <w:jc w:val="center"/>
        </w:trPr>
        <w:tc>
          <w:tcPr>
            <w:tcW w:w="3114" w:type="dxa"/>
            <w:shd w:val="clear" w:color="auto" w:fill="auto"/>
          </w:tcPr>
          <w:p w14:paraId="3761D78F" w14:textId="1342E11B" w:rsidR="00485695" w:rsidRPr="003034F4" w:rsidRDefault="00142EC8" w:rsidP="00940ED5">
            <w:pPr>
              <w:spacing w:line="360" w:lineRule="auto"/>
              <w:jc w:val="center"/>
            </w:pPr>
            <w:r>
              <w:t>180</w:t>
            </w:r>
            <w:r>
              <w:t>天</w:t>
            </w:r>
            <w:r w:rsidR="00485695" w:rsidRPr="003034F4">
              <w:t>（含）以上</w:t>
            </w:r>
          </w:p>
        </w:tc>
        <w:tc>
          <w:tcPr>
            <w:tcW w:w="2551" w:type="dxa"/>
            <w:shd w:val="clear" w:color="auto" w:fill="auto"/>
          </w:tcPr>
          <w:p w14:paraId="3F97493D" w14:textId="77777777" w:rsidR="00485695" w:rsidRPr="003034F4" w:rsidRDefault="00485695" w:rsidP="00485695">
            <w:pPr>
              <w:spacing w:line="360" w:lineRule="auto"/>
              <w:jc w:val="center"/>
            </w:pPr>
            <w:r w:rsidRPr="003034F4">
              <w:t>0.0</w:t>
            </w:r>
            <w:r w:rsidR="00551989" w:rsidRPr="003034F4">
              <w:t>0</w:t>
            </w:r>
            <w:r w:rsidRPr="003034F4">
              <w:t>%</w:t>
            </w:r>
          </w:p>
        </w:tc>
      </w:tr>
    </w:tbl>
    <w:p w14:paraId="1AAE8FD1" w14:textId="77777777" w:rsidR="00142EC8" w:rsidRDefault="00142EC8" w:rsidP="00DA2A3B">
      <w:pPr>
        <w:adjustRightInd w:val="0"/>
        <w:snapToGrid w:val="0"/>
        <w:spacing w:line="360" w:lineRule="auto"/>
        <w:ind w:firstLineChars="200" w:firstLine="420"/>
      </w:pPr>
    </w:p>
    <w:p w14:paraId="59272467" w14:textId="0C5E3501" w:rsidR="00DA2A3B" w:rsidRPr="003034F4" w:rsidRDefault="00DA2A3B" w:rsidP="00DA2A3B">
      <w:pPr>
        <w:adjustRightInd w:val="0"/>
        <w:snapToGrid w:val="0"/>
        <w:spacing w:line="360" w:lineRule="auto"/>
        <w:ind w:firstLineChars="200" w:firstLine="420"/>
      </w:pPr>
      <w:r w:rsidRPr="003034F4">
        <w:t>赎回费用的计算方法：赎回费用</w:t>
      </w:r>
      <w:r w:rsidR="00B555D8" w:rsidRPr="003034F4">
        <w:t>=</w:t>
      </w:r>
      <w:r w:rsidRPr="003034F4">
        <w:t>赎回份额</w:t>
      </w:r>
      <w:r w:rsidRPr="003034F4">
        <w:t>×</w:t>
      </w:r>
      <w:r w:rsidRPr="003034F4">
        <w:t>赎回受理当日</w:t>
      </w:r>
      <w:r w:rsidR="002A125A" w:rsidRPr="003034F4">
        <w:t>A</w:t>
      </w:r>
      <w:r w:rsidR="002A125A" w:rsidRPr="003034F4">
        <w:t>类</w:t>
      </w:r>
      <w:r w:rsidRPr="003034F4">
        <w:t>基金份额净值</w:t>
      </w:r>
      <w:r w:rsidRPr="003034F4">
        <w:t>×</w:t>
      </w:r>
      <w:r w:rsidRPr="003034F4">
        <w:t>赎回费率</w:t>
      </w:r>
    </w:p>
    <w:p w14:paraId="632A3708" w14:textId="77777777" w:rsidR="00DF3DA4" w:rsidRDefault="00DA2A3B" w:rsidP="00DA2A3B">
      <w:pPr>
        <w:spacing w:line="360" w:lineRule="auto"/>
        <w:ind w:firstLine="480"/>
      </w:pPr>
      <w:r w:rsidRPr="003034F4">
        <w:t>赎回费用以人民币元为单位，计算结果保留到小数点后第</w:t>
      </w:r>
      <w:r w:rsidRPr="003034F4">
        <w:t>2</w:t>
      </w:r>
      <w:r w:rsidRPr="003034F4">
        <w:t>位，小数点后第</w:t>
      </w:r>
      <w:r w:rsidRPr="003034F4">
        <w:t>3</w:t>
      </w:r>
      <w:r w:rsidRPr="003034F4">
        <w:t>位开始</w:t>
      </w:r>
      <w:r w:rsidRPr="003034F4">
        <w:lastRenderedPageBreak/>
        <w:t>舍去，舍去部分</w:t>
      </w:r>
      <w:proofErr w:type="gramStart"/>
      <w:r w:rsidRPr="003034F4">
        <w:t>归基金</w:t>
      </w:r>
      <w:proofErr w:type="gramEnd"/>
      <w:r w:rsidRPr="003034F4">
        <w:t>财产。</w:t>
      </w:r>
    </w:p>
    <w:p w14:paraId="6823A2EA" w14:textId="51B2973C" w:rsidR="00DA2A3B" w:rsidRPr="003034F4" w:rsidRDefault="002A125A" w:rsidP="00DA2A3B">
      <w:pPr>
        <w:spacing w:line="360" w:lineRule="auto"/>
        <w:ind w:firstLine="480"/>
        <w:rPr>
          <w:szCs w:val="21"/>
        </w:rPr>
      </w:pPr>
      <w:r w:rsidRPr="003034F4">
        <w:rPr>
          <w:szCs w:val="21"/>
        </w:rPr>
        <w:t>A</w:t>
      </w:r>
      <w:r w:rsidRPr="003034F4">
        <w:rPr>
          <w:szCs w:val="21"/>
        </w:rPr>
        <w:t>类</w:t>
      </w:r>
      <w:r w:rsidR="00DA2A3B" w:rsidRPr="003034F4">
        <w:rPr>
          <w:szCs w:val="21"/>
        </w:rPr>
        <w:t>基金份额的赎回费用由赎回</w:t>
      </w:r>
      <w:r w:rsidRPr="003034F4">
        <w:rPr>
          <w:szCs w:val="21"/>
        </w:rPr>
        <w:t>A</w:t>
      </w:r>
      <w:r w:rsidRPr="003034F4">
        <w:rPr>
          <w:szCs w:val="21"/>
        </w:rPr>
        <w:t>类</w:t>
      </w:r>
      <w:r w:rsidR="00DA2A3B" w:rsidRPr="003034F4">
        <w:rPr>
          <w:szCs w:val="21"/>
        </w:rPr>
        <w:t>基金份额的基金份额持有人承担，在基金份额持有人赎回</w:t>
      </w:r>
      <w:r w:rsidRPr="003034F4">
        <w:rPr>
          <w:szCs w:val="21"/>
        </w:rPr>
        <w:t>A</w:t>
      </w:r>
      <w:r w:rsidRPr="003034F4">
        <w:rPr>
          <w:szCs w:val="21"/>
        </w:rPr>
        <w:t>类</w:t>
      </w:r>
      <w:r w:rsidR="00DA2A3B" w:rsidRPr="003034F4">
        <w:rPr>
          <w:szCs w:val="21"/>
        </w:rPr>
        <w:t>基金份额时收取。</w:t>
      </w:r>
      <w:r w:rsidR="00265586" w:rsidRPr="003034F4">
        <w:rPr>
          <w:szCs w:val="21"/>
        </w:rPr>
        <w:t>对持续持有期少于</w:t>
      </w:r>
      <w:r w:rsidR="00A85848" w:rsidRPr="003034F4">
        <w:rPr>
          <w:szCs w:val="21"/>
        </w:rPr>
        <w:t>30</w:t>
      </w:r>
      <w:r w:rsidR="00C90CF6">
        <w:rPr>
          <w:rFonts w:hint="eastAsia"/>
        </w:rPr>
        <w:t>天</w:t>
      </w:r>
      <w:r w:rsidR="00265586" w:rsidRPr="003034F4">
        <w:rPr>
          <w:szCs w:val="21"/>
        </w:rPr>
        <w:t>的投资人将</w:t>
      </w:r>
      <w:r w:rsidR="00A85848" w:rsidRPr="003034F4">
        <w:rPr>
          <w:szCs w:val="21"/>
        </w:rPr>
        <w:t>其</w:t>
      </w:r>
      <w:r w:rsidR="00265586" w:rsidRPr="003034F4">
        <w:rPr>
          <w:szCs w:val="21"/>
        </w:rPr>
        <w:t>赎回费全额计入基金财产；对持续持有期少于</w:t>
      </w:r>
      <w:r w:rsidR="00142EC8">
        <w:rPr>
          <w:szCs w:val="21"/>
        </w:rPr>
        <w:t>90</w:t>
      </w:r>
      <w:r w:rsidR="00142EC8">
        <w:rPr>
          <w:szCs w:val="21"/>
        </w:rPr>
        <w:t>天</w:t>
      </w:r>
      <w:r w:rsidR="00265586" w:rsidRPr="003034F4">
        <w:rPr>
          <w:szCs w:val="21"/>
        </w:rPr>
        <w:t>且不少于</w:t>
      </w:r>
      <w:r w:rsidR="00265586" w:rsidRPr="003034F4">
        <w:rPr>
          <w:szCs w:val="21"/>
        </w:rPr>
        <w:t>30</w:t>
      </w:r>
      <w:r w:rsidR="00C90CF6">
        <w:rPr>
          <w:rFonts w:hint="eastAsia"/>
        </w:rPr>
        <w:t>天</w:t>
      </w:r>
      <w:r w:rsidR="00265586" w:rsidRPr="003034F4">
        <w:rPr>
          <w:szCs w:val="21"/>
        </w:rPr>
        <w:t>的投资人将</w:t>
      </w:r>
      <w:r w:rsidR="00A85848" w:rsidRPr="003034F4">
        <w:rPr>
          <w:szCs w:val="21"/>
        </w:rPr>
        <w:t>其</w:t>
      </w:r>
      <w:r w:rsidR="00265586" w:rsidRPr="003034F4">
        <w:rPr>
          <w:szCs w:val="21"/>
        </w:rPr>
        <w:t>赎回费总额的</w:t>
      </w:r>
      <w:r w:rsidR="00265586" w:rsidRPr="003034F4">
        <w:rPr>
          <w:szCs w:val="21"/>
        </w:rPr>
        <w:t>75%</w:t>
      </w:r>
      <w:r w:rsidR="00265586" w:rsidRPr="003034F4">
        <w:rPr>
          <w:szCs w:val="21"/>
        </w:rPr>
        <w:t>计入基金财产；对持续持有期</w:t>
      </w:r>
      <w:r w:rsidR="00A056DA" w:rsidRPr="003034F4">
        <w:rPr>
          <w:szCs w:val="21"/>
        </w:rPr>
        <w:t>不少于</w:t>
      </w:r>
      <w:r w:rsidR="00142EC8">
        <w:rPr>
          <w:szCs w:val="21"/>
        </w:rPr>
        <w:t>90</w:t>
      </w:r>
      <w:r w:rsidR="00142EC8">
        <w:rPr>
          <w:szCs w:val="21"/>
        </w:rPr>
        <w:t>天</w:t>
      </w:r>
      <w:r w:rsidR="00265586" w:rsidRPr="003034F4">
        <w:rPr>
          <w:szCs w:val="21"/>
        </w:rPr>
        <w:t>但少于</w:t>
      </w:r>
      <w:r w:rsidR="00142EC8">
        <w:rPr>
          <w:szCs w:val="21"/>
        </w:rPr>
        <w:t>180</w:t>
      </w:r>
      <w:r w:rsidR="00142EC8">
        <w:rPr>
          <w:szCs w:val="21"/>
        </w:rPr>
        <w:t>天</w:t>
      </w:r>
      <w:r w:rsidR="00265586" w:rsidRPr="003034F4">
        <w:rPr>
          <w:szCs w:val="21"/>
        </w:rPr>
        <w:t>的投资人将</w:t>
      </w:r>
      <w:r w:rsidR="00A85848" w:rsidRPr="003034F4">
        <w:rPr>
          <w:szCs w:val="21"/>
        </w:rPr>
        <w:t>其</w:t>
      </w:r>
      <w:r w:rsidR="00265586" w:rsidRPr="003034F4">
        <w:rPr>
          <w:szCs w:val="21"/>
        </w:rPr>
        <w:t>赎回费总额的</w:t>
      </w:r>
      <w:r w:rsidR="00265586" w:rsidRPr="003034F4">
        <w:rPr>
          <w:szCs w:val="21"/>
        </w:rPr>
        <w:t>50%</w:t>
      </w:r>
      <w:r w:rsidR="00265586" w:rsidRPr="003034F4">
        <w:rPr>
          <w:szCs w:val="21"/>
        </w:rPr>
        <w:t>计入基金财产。如法律法规对赎回费的强制性规定发生变动，本基金将依新法规进行修改，不需召开持有人大会。</w:t>
      </w:r>
    </w:p>
    <w:p w14:paraId="3A2DD94E" w14:textId="77777777" w:rsidR="002A125A" w:rsidRPr="003034F4" w:rsidRDefault="002A125A" w:rsidP="00DA2A3B">
      <w:pPr>
        <w:spacing w:line="360" w:lineRule="auto"/>
        <w:ind w:firstLine="480"/>
        <w:rPr>
          <w:szCs w:val="21"/>
        </w:rPr>
      </w:pPr>
      <w:r w:rsidRPr="003034F4">
        <w:rPr>
          <w:szCs w:val="21"/>
        </w:rPr>
        <w:t>本基金</w:t>
      </w:r>
      <w:r w:rsidRPr="003034F4">
        <w:rPr>
          <w:szCs w:val="21"/>
        </w:rPr>
        <w:t>C</w:t>
      </w:r>
      <w:r w:rsidRPr="003034F4">
        <w:rPr>
          <w:szCs w:val="21"/>
        </w:rPr>
        <w:t>类基金份额的赎回费率如下表所示：</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1"/>
        <w:gridCol w:w="2731"/>
      </w:tblGrid>
      <w:tr w:rsidR="002A125A" w:rsidRPr="003034F4" w14:paraId="2A182332" w14:textId="77777777" w:rsidTr="00444092">
        <w:trPr>
          <w:tblCellSpacing w:w="0" w:type="dxa"/>
          <w:jc w:val="center"/>
        </w:trPr>
        <w:tc>
          <w:tcPr>
            <w:tcW w:w="3081" w:type="dxa"/>
            <w:shd w:val="clear" w:color="auto" w:fill="auto"/>
            <w:vAlign w:val="center"/>
          </w:tcPr>
          <w:p w14:paraId="0BF64734" w14:textId="79E3538E" w:rsidR="002A125A" w:rsidRPr="003034F4" w:rsidRDefault="002A125A" w:rsidP="00E07CEF">
            <w:pPr>
              <w:spacing w:line="360" w:lineRule="auto"/>
              <w:jc w:val="center"/>
            </w:pPr>
            <w:r w:rsidRPr="003034F4">
              <w:t>连续持有时间</w:t>
            </w:r>
          </w:p>
        </w:tc>
        <w:tc>
          <w:tcPr>
            <w:tcW w:w="2731" w:type="dxa"/>
            <w:shd w:val="clear" w:color="auto" w:fill="auto"/>
            <w:vAlign w:val="center"/>
          </w:tcPr>
          <w:p w14:paraId="02163C68" w14:textId="77777777" w:rsidR="002A125A" w:rsidRPr="003034F4" w:rsidRDefault="002A125A" w:rsidP="00191240">
            <w:pPr>
              <w:spacing w:line="360" w:lineRule="auto"/>
              <w:jc w:val="center"/>
            </w:pPr>
            <w:r w:rsidRPr="003034F4">
              <w:t>赎回费率</w:t>
            </w:r>
          </w:p>
        </w:tc>
      </w:tr>
      <w:tr w:rsidR="002A125A" w:rsidRPr="003034F4" w14:paraId="7F8BF40C" w14:textId="77777777" w:rsidTr="00444092">
        <w:trPr>
          <w:tblCellSpacing w:w="0" w:type="dxa"/>
          <w:jc w:val="center"/>
        </w:trPr>
        <w:tc>
          <w:tcPr>
            <w:tcW w:w="3081" w:type="dxa"/>
            <w:shd w:val="clear" w:color="auto" w:fill="auto"/>
          </w:tcPr>
          <w:p w14:paraId="7B0AFE98" w14:textId="7AA24942" w:rsidR="002A125A" w:rsidRPr="003034F4" w:rsidRDefault="002A125A" w:rsidP="00191240">
            <w:pPr>
              <w:spacing w:line="360" w:lineRule="auto"/>
              <w:jc w:val="center"/>
            </w:pPr>
            <w:r w:rsidRPr="003034F4">
              <w:t>7</w:t>
            </w:r>
            <w:r w:rsidR="00C315A7">
              <w:rPr>
                <w:rFonts w:hint="eastAsia"/>
              </w:rPr>
              <w:t>天</w:t>
            </w:r>
            <w:r w:rsidRPr="003034F4">
              <w:t>以内</w:t>
            </w:r>
          </w:p>
        </w:tc>
        <w:tc>
          <w:tcPr>
            <w:tcW w:w="2731" w:type="dxa"/>
            <w:shd w:val="clear" w:color="auto" w:fill="auto"/>
          </w:tcPr>
          <w:p w14:paraId="6FD5FE5C" w14:textId="77777777" w:rsidR="002A125A" w:rsidRPr="003034F4" w:rsidRDefault="002A125A" w:rsidP="00191240">
            <w:pPr>
              <w:spacing w:line="360" w:lineRule="auto"/>
              <w:jc w:val="center"/>
            </w:pPr>
            <w:r w:rsidRPr="003034F4">
              <w:t>1.50%</w:t>
            </w:r>
          </w:p>
        </w:tc>
      </w:tr>
      <w:tr w:rsidR="002A125A" w:rsidRPr="003034F4" w14:paraId="519488DE" w14:textId="77777777" w:rsidTr="00444092">
        <w:trPr>
          <w:tblCellSpacing w:w="0" w:type="dxa"/>
          <w:jc w:val="center"/>
        </w:trPr>
        <w:tc>
          <w:tcPr>
            <w:tcW w:w="3081" w:type="dxa"/>
            <w:shd w:val="clear" w:color="auto" w:fill="auto"/>
          </w:tcPr>
          <w:p w14:paraId="371E6E77" w14:textId="68F17701" w:rsidR="002A125A" w:rsidRPr="003034F4" w:rsidRDefault="002A125A" w:rsidP="00191240">
            <w:pPr>
              <w:spacing w:line="360" w:lineRule="auto"/>
              <w:jc w:val="center"/>
            </w:pPr>
            <w:r w:rsidRPr="003034F4">
              <w:t>7</w:t>
            </w:r>
            <w:r w:rsidR="00C315A7">
              <w:rPr>
                <w:rFonts w:hint="eastAsia"/>
              </w:rPr>
              <w:t>天</w:t>
            </w:r>
            <w:r w:rsidR="002873EC" w:rsidRPr="003034F4">
              <w:t>（</w:t>
            </w:r>
            <w:r w:rsidRPr="003034F4">
              <w:t>含</w:t>
            </w:r>
            <w:r w:rsidR="002873EC" w:rsidRPr="003034F4">
              <w:t>）</w:t>
            </w:r>
            <w:r w:rsidRPr="003034F4">
              <w:t>至</w:t>
            </w:r>
            <w:r w:rsidRPr="003034F4">
              <w:t>30</w:t>
            </w:r>
            <w:r w:rsidR="00C315A7">
              <w:rPr>
                <w:rFonts w:hint="eastAsia"/>
              </w:rPr>
              <w:t>天</w:t>
            </w:r>
          </w:p>
        </w:tc>
        <w:tc>
          <w:tcPr>
            <w:tcW w:w="2731" w:type="dxa"/>
            <w:shd w:val="clear" w:color="auto" w:fill="auto"/>
          </w:tcPr>
          <w:p w14:paraId="258099AF" w14:textId="77777777" w:rsidR="002A125A" w:rsidRPr="003034F4" w:rsidRDefault="002A125A" w:rsidP="00674F96">
            <w:pPr>
              <w:spacing w:line="360" w:lineRule="auto"/>
              <w:jc w:val="center"/>
            </w:pPr>
            <w:r w:rsidRPr="003034F4">
              <w:t>0.50%</w:t>
            </w:r>
          </w:p>
        </w:tc>
      </w:tr>
      <w:tr w:rsidR="002A125A" w:rsidRPr="003034F4" w14:paraId="6C85704E" w14:textId="77777777" w:rsidTr="00444092">
        <w:trPr>
          <w:tblCellSpacing w:w="0" w:type="dxa"/>
          <w:jc w:val="center"/>
        </w:trPr>
        <w:tc>
          <w:tcPr>
            <w:tcW w:w="3081" w:type="dxa"/>
            <w:shd w:val="clear" w:color="auto" w:fill="auto"/>
          </w:tcPr>
          <w:p w14:paraId="4A5392A0" w14:textId="126F51E9" w:rsidR="002A125A" w:rsidRPr="003034F4" w:rsidRDefault="002A125A" w:rsidP="00191240">
            <w:pPr>
              <w:spacing w:line="360" w:lineRule="auto"/>
              <w:jc w:val="center"/>
            </w:pPr>
            <w:r w:rsidRPr="003034F4">
              <w:t>30</w:t>
            </w:r>
            <w:r w:rsidR="00C315A7">
              <w:rPr>
                <w:rFonts w:hint="eastAsia"/>
              </w:rPr>
              <w:t>天</w:t>
            </w:r>
            <w:r w:rsidRPr="003034F4">
              <w:t>（含）以上</w:t>
            </w:r>
          </w:p>
        </w:tc>
        <w:tc>
          <w:tcPr>
            <w:tcW w:w="2731" w:type="dxa"/>
            <w:shd w:val="clear" w:color="auto" w:fill="auto"/>
          </w:tcPr>
          <w:p w14:paraId="032CE623" w14:textId="71A44F74" w:rsidR="002A125A" w:rsidRPr="003034F4" w:rsidRDefault="002A125A" w:rsidP="00674F96">
            <w:pPr>
              <w:spacing w:line="360" w:lineRule="auto"/>
              <w:jc w:val="center"/>
            </w:pPr>
            <w:r w:rsidRPr="003034F4">
              <w:t>0.0</w:t>
            </w:r>
            <w:r w:rsidR="003341E8" w:rsidRPr="003034F4">
              <w:t>0</w:t>
            </w:r>
            <w:r w:rsidRPr="003034F4">
              <w:t>%</w:t>
            </w:r>
          </w:p>
        </w:tc>
      </w:tr>
    </w:tbl>
    <w:p w14:paraId="0CD8E385" w14:textId="080D5C5D" w:rsidR="00DF3DA4" w:rsidRDefault="00DF3DA4" w:rsidP="00DA2A3B">
      <w:pPr>
        <w:tabs>
          <w:tab w:val="left" w:pos="1620"/>
        </w:tabs>
        <w:autoSpaceDE w:val="0"/>
        <w:autoSpaceDN w:val="0"/>
        <w:adjustRightInd w:val="0"/>
        <w:spacing w:line="360" w:lineRule="auto"/>
        <w:ind w:firstLine="420"/>
        <w:jc w:val="left"/>
      </w:pPr>
      <w:r w:rsidRPr="003034F4">
        <w:t>赎回费用的计算方法：赎回费用</w:t>
      </w:r>
      <w:r w:rsidRPr="003034F4">
        <w:t>=</w:t>
      </w:r>
      <w:r w:rsidRPr="003034F4">
        <w:t>赎回份额</w:t>
      </w:r>
      <w:r w:rsidRPr="003034F4">
        <w:t>×</w:t>
      </w:r>
      <w:r w:rsidRPr="003034F4">
        <w:t>赎回受理当日</w:t>
      </w:r>
      <w:r>
        <w:t>C</w:t>
      </w:r>
      <w:r w:rsidRPr="003034F4">
        <w:t>类基金份额净值</w:t>
      </w:r>
      <w:r w:rsidRPr="003034F4">
        <w:t>×</w:t>
      </w:r>
      <w:r w:rsidRPr="003034F4">
        <w:t>赎回费率</w:t>
      </w:r>
    </w:p>
    <w:p w14:paraId="3505D6C6" w14:textId="3C0D3EAD" w:rsidR="00DF3DA4" w:rsidRDefault="00DF3DA4" w:rsidP="00DA2A3B">
      <w:pPr>
        <w:tabs>
          <w:tab w:val="left" w:pos="1620"/>
        </w:tabs>
        <w:autoSpaceDE w:val="0"/>
        <w:autoSpaceDN w:val="0"/>
        <w:adjustRightInd w:val="0"/>
        <w:spacing w:line="360" w:lineRule="auto"/>
        <w:ind w:firstLine="420"/>
        <w:jc w:val="left"/>
      </w:pPr>
      <w:r w:rsidRPr="003034F4">
        <w:t>赎回费用以人民币元为单位，计算结果保留到小数点后第</w:t>
      </w:r>
      <w:r w:rsidRPr="003034F4">
        <w:t>2</w:t>
      </w:r>
      <w:r w:rsidRPr="003034F4">
        <w:t>位，小数点后第</w:t>
      </w:r>
      <w:r w:rsidRPr="003034F4">
        <w:t>3</w:t>
      </w:r>
      <w:r w:rsidRPr="003034F4">
        <w:t>位开始舍去，舍去部分</w:t>
      </w:r>
      <w:proofErr w:type="gramStart"/>
      <w:r w:rsidRPr="003034F4">
        <w:t>归基金</w:t>
      </w:r>
      <w:proofErr w:type="gramEnd"/>
      <w:r w:rsidRPr="003034F4">
        <w:t>财产。</w:t>
      </w:r>
    </w:p>
    <w:p w14:paraId="6E4AB47C" w14:textId="77777777" w:rsidR="005E515C" w:rsidRDefault="007856AF" w:rsidP="00DA2A3B">
      <w:pPr>
        <w:tabs>
          <w:tab w:val="left" w:pos="1620"/>
        </w:tabs>
        <w:autoSpaceDE w:val="0"/>
        <w:autoSpaceDN w:val="0"/>
        <w:adjustRightInd w:val="0"/>
        <w:spacing w:line="360" w:lineRule="auto"/>
        <w:ind w:firstLine="420"/>
        <w:jc w:val="left"/>
      </w:pPr>
      <w:r w:rsidRPr="003034F4">
        <w:t>C</w:t>
      </w:r>
      <w:r w:rsidRPr="003034F4">
        <w:t>类基金份额的赎回费用由赎回</w:t>
      </w:r>
      <w:r w:rsidRPr="003034F4">
        <w:t>C</w:t>
      </w:r>
      <w:r w:rsidRPr="003034F4">
        <w:t>类基金份额的基金份额持有人承担，在基金份额持有人赎回</w:t>
      </w:r>
      <w:r w:rsidRPr="003034F4">
        <w:t>C</w:t>
      </w:r>
      <w:r w:rsidRPr="003034F4">
        <w:t>类基金份额时收取。对</w:t>
      </w:r>
      <w:r w:rsidRPr="003034F4">
        <w:t>C</w:t>
      </w:r>
      <w:r w:rsidRPr="003034F4">
        <w:t>类基金份额持有人收取的赎回费全额计入基金财产。如法律法规对赎回费的强制性规定发生变动，本基金将依新法规进行修改，不需召开持有人大会。</w:t>
      </w:r>
    </w:p>
    <w:p w14:paraId="7D94F1BC" w14:textId="42FADD4D" w:rsidR="00DA2A3B" w:rsidRPr="003034F4" w:rsidRDefault="00921C66" w:rsidP="00DA2A3B">
      <w:pPr>
        <w:tabs>
          <w:tab w:val="left" w:pos="1620"/>
        </w:tabs>
        <w:autoSpaceDE w:val="0"/>
        <w:autoSpaceDN w:val="0"/>
        <w:adjustRightInd w:val="0"/>
        <w:spacing w:line="360" w:lineRule="auto"/>
        <w:ind w:firstLine="420"/>
        <w:jc w:val="left"/>
      </w:pPr>
      <w:r w:rsidRPr="003034F4">
        <w:t>3</w:t>
      </w:r>
      <w:r w:rsidR="00A44CDD" w:rsidRPr="003034F4">
        <w:t>、</w:t>
      </w:r>
      <w:r w:rsidR="00DA2A3B" w:rsidRPr="003034F4">
        <w:t>转换费用</w:t>
      </w:r>
    </w:p>
    <w:p w14:paraId="560AB9CC" w14:textId="77777777" w:rsidR="00DA2A3B" w:rsidRPr="003034F4" w:rsidRDefault="00DA2A3B" w:rsidP="00DA2A3B">
      <w:pPr>
        <w:tabs>
          <w:tab w:val="left" w:pos="1620"/>
        </w:tabs>
        <w:autoSpaceDE w:val="0"/>
        <w:autoSpaceDN w:val="0"/>
        <w:adjustRightInd w:val="0"/>
        <w:spacing w:line="360" w:lineRule="auto"/>
        <w:ind w:firstLine="420"/>
        <w:jc w:val="left"/>
      </w:pPr>
      <w:r w:rsidRPr="003034F4">
        <w:t>（</w:t>
      </w:r>
      <w:r w:rsidRPr="003034F4">
        <w:t>1</w:t>
      </w:r>
      <w:r w:rsidRPr="003034F4">
        <w:t>）各基金间转换的总费用包括转出基金的赎回费和申购补差费两部分。</w:t>
      </w:r>
    </w:p>
    <w:p w14:paraId="7486B4BA" w14:textId="77777777" w:rsidR="00DA2A3B" w:rsidRPr="003034F4" w:rsidRDefault="00DA2A3B" w:rsidP="00DA2A3B">
      <w:pPr>
        <w:adjustRightInd w:val="0"/>
        <w:snapToGrid w:val="0"/>
        <w:spacing w:line="360" w:lineRule="auto"/>
        <w:ind w:firstLineChars="200" w:firstLine="420"/>
      </w:pPr>
      <w:r w:rsidRPr="003034F4">
        <w:t>（</w:t>
      </w:r>
      <w:r w:rsidRPr="003034F4">
        <w:t>2</w:t>
      </w:r>
      <w:r w:rsidRPr="003034F4">
        <w:t>）每笔转换申请的转出基金端，收取转出基金的赎回费，赎回费</w:t>
      </w:r>
      <w:r w:rsidRPr="003034F4">
        <w:rPr>
          <w:szCs w:val="21"/>
        </w:rPr>
        <w:t>根据相关法律法规及基金合同、招募说明书的规定收取</w:t>
      </w:r>
      <w:r w:rsidRPr="003034F4">
        <w:t>。</w:t>
      </w:r>
    </w:p>
    <w:p w14:paraId="6ED039CE" w14:textId="77777777" w:rsidR="00DA2A3B" w:rsidRPr="003034F4" w:rsidRDefault="00DA2A3B" w:rsidP="00DA2A3B">
      <w:pPr>
        <w:tabs>
          <w:tab w:val="left" w:pos="1620"/>
        </w:tabs>
        <w:autoSpaceDE w:val="0"/>
        <w:autoSpaceDN w:val="0"/>
        <w:adjustRightInd w:val="0"/>
        <w:spacing w:line="360" w:lineRule="auto"/>
        <w:ind w:firstLine="420"/>
        <w:jc w:val="left"/>
      </w:pPr>
      <w:r w:rsidRPr="003034F4">
        <w:t>（</w:t>
      </w:r>
      <w:r w:rsidRPr="003034F4">
        <w:t>3</w:t>
      </w:r>
      <w:r w:rsidRPr="003034F4">
        <w:t>）每笔转换申请的转入基金端，从申购费率（费用）低向高的基金转换时，收取转入基金与转出基金的申购费用差额；申购补差费用按照转入基金金额所对应的申购费率（费用）档次进行补差计算。从申购费率（费用）高向低的基金转换时，不收取申购补差费用。</w:t>
      </w:r>
    </w:p>
    <w:p w14:paraId="454685F4" w14:textId="77777777" w:rsidR="00DA2A3B" w:rsidRPr="003034F4" w:rsidRDefault="00DA2A3B" w:rsidP="00DA2A3B">
      <w:pPr>
        <w:adjustRightInd w:val="0"/>
        <w:snapToGrid w:val="0"/>
        <w:spacing w:line="360" w:lineRule="auto"/>
        <w:ind w:firstLineChars="200" w:firstLine="420"/>
      </w:pPr>
      <w:r w:rsidRPr="003034F4">
        <w:t>（</w:t>
      </w:r>
      <w:r w:rsidRPr="003034F4">
        <w:t>4</w:t>
      </w:r>
      <w:r w:rsidRPr="003034F4">
        <w:t>）基金转换采取单笔计算法，投资者当日多次转换的，单笔计算转换费用。</w:t>
      </w:r>
    </w:p>
    <w:p w14:paraId="3D8DADB1" w14:textId="77777777" w:rsidR="0018391C" w:rsidRPr="003034F4" w:rsidRDefault="0018391C" w:rsidP="0018391C">
      <w:pPr>
        <w:adjustRightInd w:val="0"/>
        <w:snapToGrid w:val="0"/>
        <w:spacing w:line="360" w:lineRule="auto"/>
        <w:ind w:firstLineChars="200" w:firstLine="420"/>
      </w:pPr>
      <w:r w:rsidRPr="003034F4">
        <w:rPr>
          <w:rFonts w:hint="eastAsia"/>
        </w:rPr>
        <w:t>（</w:t>
      </w:r>
      <w:r w:rsidRPr="003034F4">
        <w:t>5</w:t>
      </w:r>
      <w:r w:rsidRPr="003034F4">
        <w:rPr>
          <w:rFonts w:hint="eastAsia"/>
        </w:rPr>
        <w:t>）持有人对转入份额的</w:t>
      </w:r>
      <w:r w:rsidRPr="003034F4">
        <w:t>连续持有时间</w:t>
      </w:r>
      <w:r w:rsidRPr="003034F4">
        <w:rPr>
          <w:rFonts w:hint="eastAsia"/>
        </w:rPr>
        <w:t>自转入确认之日算起。</w:t>
      </w:r>
    </w:p>
    <w:p w14:paraId="7F4D4726" w14:textId="77777777" w:rsidR="00A44CDD" w:rsidRPr="003034F4" w:rsidRDefault="00DA2A3B" w:rsidP="00A44CDD">
      <w:pPr>
        <w:adjustRightInd w:val="0"/>
        <w:snapToGrid w:val="0"/>
        <w:spacing w:line="360" w:lineRule="auto"/>
        <w:ind w:firstLineChars="200" w:firstLine="420"/>
      </w:pPr>
      <w:r w:rsidRPr="003034F4">
        <w:t>4</w:t>
      </w:r>
      <w:r w:rsidRPr="003034F4">
        <w:t>、</w:t>
      </w:r>
      <w:r w:rsidR="00A44CDD" w:rsidRPr="003034F4">
        <w:t>基金管理人</w:t>
      </w:r>
      <w:proofErr w:type="gramStart"/>
      <w:r w:rsidR="00DF5B33" w:rsidRPr="003034F4">
        <w:t>官网交易</w:t>
      </w:r>
      <w:proofErr w:type="gramEnd"/>
      <w:r w:rsidR="00DF5B33" w:rsidRPr="003034F4">
        <w:t>平台</w:t>
      </w:r>
      <w:r w:rsidR="00A44CDD" w:rsidRPr="003034F4">
        <w:t>交易</w:t>
      </w:r>
    </w:p>
    <w:p w14:paraId="52AF7391" w14:textId="77777777" w:rsidR="00A44CDD" w:rsidRPr="003034F4" w:rsidRDefault="00A44CDD" w:rsidP="00A44CDD">
      <w:pPr>
        <w:adjustRightInd w:val="0"/>
        <w:snapToGrid w:val="0"/>
        <w:spacing w:line="360" w:lineRule="auto"/>
        <w:ind w:firstLineChars="200" w:firstLine="420"/>
      </w:pPr>
      <w:r w:rsidRPr="003034F4">
        <w:t>www.cmfchina.com</w:t>
      </w:r>
      <w:r w:rsidRPr="003034F4">
        <w:t>网上交易，详细费率标准或费率标准的调整请查阅</w:t>
      </w:r>
      <w:proofErr w:type="gramStart"/>
      <w:r w:rsidR="00DF5B33" w:rsidRPr="003034F4">
        <w:t>官网</w:t>
      </w:r>
      <w:r w:rsidRPr="003034F4">
        <w:t>交易</w:t>
      </w:r>
      <w:proofErr w:type="gramEnd"/>
      <w:r w:rsidRPr="003034F4">
        <w:t>平台及</w:t>
      </w:r>
      <w:r w:rsidR="00880D5E" w:rsidRPr="003034F4">
        <w:t>基金管理人</w:t>
      </w:r>
      <w:r w:rsidRPr="003034F4">
        <w:t>公告。</w:t>
      </w:r>
    </w:p>
    <w:p w14:paraId="2FF157C5" w14:textId="7063B57E" w:rsidR="00493B87" w:rsidRPr="003034F4" w:rsidRDefault="00493B87" w:rsidP="00493B87">
      <w:pPr>
        <w:adjustRightInd w:val="0"/>
        <w:snapToGrid w:val="0"/>
        <w:spacing w:line="360" w:lineRule="auto"/>
        <w:ind w:firstLineChars="200" w:firstLine="420"/>
      </w:pPr>
      <w:r w:rsidRPr="003034F4">
        <w:t>5</w:t>
      </w:r>
      <w:r w:rsidRPr="003034F4">
        <w:t>、基金管理人可以根据《基金合同》的约定在</w:t>
      </w:r>
      <w:r w:rsidR="007315DB">
        <w:t>不违反</w:t>
      </w:r>
      <w:r w:rsidRPr="003034F4">
        <w:t>法律法规的范围内、且对基金份</w:t>
      </w:r>
      <w:r w:rsidRPr="003034F4">
        <w:lastRenderedPageBreak/>
        <w:t>额持有人无实质不利影响的前提下调整费率或收费方式，并最迟应于新的费率或收费方式实施日前依照《信息披露办法》的有关规定在</w:t>
      </w:r>
      <w:r w:rsidR="002873EC">
        <w:t>规定媒介</w:t>
      </w:r>
      <w:r w:rsidRPr="003034F4">
        <w:t>上公告。</w:t>
      </w:r>
    </w:p>
    <w:p w14:paraId="58C0EF17" w14:textId="003FC07A" w:rsidR="00A44CDD" w:rsidRPr="003034F4" w:rsidRDefault="00493B87" w:rsidP="00493B87">
      <w:pPr>
        <w:adjustRightInd w:val="0"/>
        <w:snapToGrid w:val="0"/>
        <w:spacing w:line="360" w:lineRule="auto"/>
        <w:ind w:firstLineChars="200" w:firstLine="420"/>
      </w:pPr>
      <w:r w:rsidRPr="003034F4">
        <w:t>6</w:t>
      </w:r>
      <w:r w:rsidRPr="003034F4">
        <w:t>、</w:t>
      </w:r>
      <w:r w:rsidR="00C71FD4" w:rsidRPr="003034F4">
        <w:t>基金管理人可以在不违反法律法规规定及基金合同约定的情形下，且对现有基金份额持有人无实质性不利影响的前提下，根据市场情况制定基金促销计划，定期或不定期地开展基金促销活动。在基金促销活动期间，按相关监管部门要求履行必要手续后，基金管理人可以适当调低本基金的申购费率和赎回费率，并进行公告。</w:t>
      </w:r>
    </w:p>
    <w:p w14:paraId="7CA12CFA" w14:textId="5F066471" w:rsidR="004C5AC5" w:rsidRPr="003034F4" w:rsidRDefault="00DF5B33" w:rsidP="00493B87">
      <w:pPr>
        <w:adjustRightInd w:val="0"/>
        <w:snapToGrid w:val="0"/>
        <w:spacing w:line="360" w:lineRule="auto"/>
        <w:ind w:firstLineChars="200" w:firstLine="420"/>
      </w:pPr>
      <w:r w:rsidRPr="003034F4">
        <w:t>7</w:t>
      </w:r>
      <w:r w:rsidRPr="003034F4">
        <w:t>、</w:t>
      </w:r>
      <w:r w:rsidR="004C5AC5" w:rsidRPr="003034F4">
        <w:t>基金管理人可以针对特定投资人（如养老金客户等）开展费率优惠活动，</w:t>
      </w:r>
      <w:r w:rsidR="00931DE6" w:rsidRPr="00931DE6">
        <w:rPr>
          <w:rFonts w:hint="eastAsia"/>
        </w:rPr>
        <w:t>详见基金管理人发布的相关公告。</w:t>
      </w:r>
    </w:p>
    <w:p w14:paraId="4E477B0A" w14:textId="77777777" w:rsidR="00683BBA" w:rsidRPr="003034F4" w:rsidRDefault="00DF5B33" w:rsidP="00683BBA">
      <w:pPr>
        <w:adjustRightInd w:val="0"/>
        <w:snapToGrid w:val="0"/>
        <w:spacing w:line="360" w:lineRule="auto"/>
        <w:ind w:firstLineChars="200" w:firstLine="420"/>
      </w:pPr>
      <w:r w:rsidRPr="003034F4">
        <w:t>8</w:t>
      </w:r>
      <w:r w:rsidR="00860681" w:rsidRPr="003034F4">
        <w:t>、</w:t>
      </w:r>
      <w:r w:rsidR="00C71FD4" w:rsidRPr="003034F4">
        <w:t>当本基金发生大额申购或赎回情形时，基金管理人可以采用摆动定价机制以确保基金估值的公平性。具体处理原则与操作规范遵循相关法律法规以及监管部门、自律规则的规定。</w:t>
      </w:r>
    </w:p>
    <w:p w14:paraId="2748112A" w14:textId="77777777" w:rsidR="00C14143" w:rsidRPr="003034F4" w:rsidRDefault="00C14143" w:rsidP="00C14143">
      <w:pPr>
        <w:autoSpaceDE w:val="0"/>
        <w:autoSpaceDN w:val="0"/>
        <w:adjustRightInd w:val="0"/>
        <w:spacing w:line="360" w:lineRule="auto"/>
        <w:ind w:firstLineChars="200" w:firstLine="420"/>
        <w:jc w:val="left"/>
      </w:pPr>
    </w:p>
    <w:p w14:paraId="12C74CA1" w14:textId="77777777" w:rsidR="00C14143" w:rsidRPr="003034F4" w:rsidRDefault="00C14143" w:rsidP="00C33041">
      <w:pPr>
        <w:spacing w:line="350" w:lineRule="auto"/>
        <w:ind w:firstLineChars="200" w:firstLine="482"/>
        <w:rPr>
          <w:b/>
          <w:bCs/>
          <w:sz w:val="24"/>
        </w:rPr>
      </w:pPr>
      <w:r w:rsidRPr="003034F4">
        <w:rPr>
          <w:b/>
          <w:bCs/>
          <w:sz w:val="24"/>
        </w:rPr>
        <w:t>（七）申购</w:t>
      </w:r>
      <w:r w:rsidR="00A44CDD" w:rsidRPr="003034F4">
        <w:rPr>
          <w:b/>
          <w:bCs/>
          <w:sz w:val="24"/>
        </w:rPr>
        <w:t>份额、</w:t>
      </w:r>
      <w:r w:rsidRPr="003034F4">
        <w:rPr>
          <w:b/>
          <w:bCs/>
          <w:sz w:val="24"/>
        </w:rPr>
        <w:t>赎回</w:t>
      </w:r>
      <w:r w:rsidR="00A44CDD" w:rsidRPr="003034F4">
        <w:rPr>
          <w:b/>
          <w:bCs/>
          <w:sz w:val="24"/>
        </w:rPr>
        <w:t>金额的计算</w:t>
      </w:r>
    </w:p>
    <w:p w14:paraId="02D38433" w14:textId="674C5077" w:rsidR="004212E0" w:rsidRPr="00715256" w:rsidRDefault="00A44CDD" w:rsidP="00D81156">
      <w:pPr>
        <w:adjustRightInd w:val="0"/>
        <w:snapToGrid w:val="0"/>
        <w:spacing w:line="360" w:lineRule="auto"/>
        <w:ind w:firstLineChars="200" w:firstLine="420"/>
      </w:pPr>
      <w:r w:rsidRPr="003034F4">
        <w:t>1</w:t>
      </w:r>
      <w:r w:rsidRPr="003034F4">
        <w:t>、申购份额的计算方式：</w:t>
      </w:r>
      <w:r w:rsidR="005F3032" w:rsidRPr="003034F4">
        <w:t>某类基金份额</w:t>
      </w:r>
      <w:r w:rsidRPr="003034F4">
        <w:t>申购的有效份额为按实际确认的申购金额在扣除申购费用后除以申请当日</w:t>
      </w:r>
      <w:r w:rsidR="003341E8" w:rsidRPr="003034F4">
        <w:t>该类</w:t>
      </w:r>
      <w:r w:rsidR="005F3032" w:rsidRPr="003034F4">
        <w:t>基金份额的</w:t>
      </w:r>
      <w:r w:rsidRPr="003034F4">
        <w:t>基金份额净值，有效份额单位为份，申购份额的计算结果</w:t>
      </w:r>
      <w:r w:rsidR="00D556ED" w:rsidRPr="003034F4">
        <w:t>均按舍去尾数方法，保留到小数点后</w:t>
      </w:r>
      <w:r w:rsidR="001D4BDC" w:rsidRPr="003034F4">
        <w:t>2</w:t>
      </w:r>
      <w:r w:rsidR="00D556ED" w:rsidRPr="003034F4">
        <w:t>位，</w:t>
      </w:r>
      <w:r w:rsidR="00715256" w:rsidRPr="003034F4">
        <w:t>小数点后第</w:t>
      </w:r>
      <w:r w:rsidR="00715256" w:rsidRPr="003034F4">
        <w:t>3</w:t>
      </w:r>
      <w:r w:rsidR="00715256" w:rsidRPr="003034F4">
        <w:t>位开始舍去，</w:t>
      </w:r>
      <w:r w:rsidR="003F70CB" w:rsidRPr="003034F4">
        <w:t>舍去部分</w:t>
      </w:r>
      <w:proofErr w:type="gramStart"/>
      <w:r w:rsidR="003F70CB" w:rsidRPr="003034F4">
        <w:t>归基金</w:t>
      </w:r>
      <w:proofErr w:type="gramEnd"/>
      <w:r w:rsidR="003F70CB" w:rsidRPr="003034F4">
        <w:t>财产</w:t>
      </w:r>
      <w:r w:rsidR="00D556ED" w:rsidRPr="003034F4">
        <w:t>。</w:t>
      </w:r>
      <w:r w:rsidRPr="003034F4">
        <w:t>基金的申购金额包括申购费用和净申购金额，</w:t>
      </w:r>
      <w:r w:rsidR="003341E8" w:rsidRPr="003034F4">
        <w:t>其中</w:t>
      </w:r>
      <w:r w:rsidR="004212E0" w:rsidRPr="003034F4">
        <w:t>：</w:t>
      </w:r>
      <w:r w:rsidR="00D81156" w:rsidRPr="00715256">
        <w:t xml:space="preserve"> </w:t>
      </w:r>
    </w:p>
    <w:p w14:paraId="0783457D" w14:textId="77777777" w:rsidR="003341E8" w:rsidRPr="003034F4" w:rsidRDefault="003341E8" w:rsidP="00A459B4">
      <w:pPr>
        <w:adjustRightInd w:val="0"/>
        <w:snapToGrid w:val="0"/>
        <w:spacing w:line="360" w:lineRule="auto"/>
        <w:ind w:firstLineChars="200" w:firstLine="420"/>
      </w:pPr>
      <w:r w:rsidRPr="003034F4">
        <w:t>（</w:t>
      </w:r>
      <w:r w:rsidRPr="003034F4">
        <w:t>1</w:t>
      </w:r>
      <w:r w:rsidRPr="003034F4">
        <w:t>）本基金</w:t>
      </w:r>
      <w:r w:rsidRPr="003034F4">
        <w:t>A</w:t>
      </w:r>
      <w:r w:rsidRPr="003034F4">
        <w:t>类基金份额申购份额的计算方式：</w:t>
      </w:r>
    </w:p>
    <w:p w14:paraId="520D7F4A" w14:textId="77777777" w:rsidR="00A44CDD" w:rsidRPr="003034F4" w:rsidRDefault="00A44CDD" w:rsidP="00A44CDD">
      <w:pPr>
        <w:adjustRightInd w:val="0"/>
        <w:snapToGrid w:val="0"/>
        <w:spacing w:line="360" w:lineRule="auto"/>
        <w:ind w:firstLineChars="200" w:firstLine="420"/>
      </w:pPr>
      <w:r w:rsidRPr="003034F4">
        <w:t>净申购金额</w:t>
      </w:r>
      <w:r w:rsidRPr="003034F4">
        <w:t>=</w:t>
      </w:r>
      <w:r w:rsidRPr="003034F4">
        <w:t>申购金额</w:t>
      </w:r>
      <w:r w:rsidRPr="003034F4">
        <w:t>/</w:t>
      </w:r>
      <w:r w:rsidRPr="003034F4">
        <w:t>（</w:t>
      </w:r>
      <w:r w:rsidRPr="003034F4">
        <w:t>1+</w:t>
      </w:r>
      <w:r w:rsidRPr="003034F4">
        <w:t>申购费率）</w:t>
      </w:r>
    </w:p>
    <w:p w14:paraId="6AD9112A" w14:textId="77777777" w:rsidR="004212E0" w:rsidRPr="003034F4" w:rsidRDefault="004212E0" w:rsidP="004212E0">
      <w:pPr>
        <w:adjustRightInd w:val="0"/>
        <w:snapToGrid w:val="0"/>
        <w:spacing w:line="360" w:lineRule="auto"/>
        <w:ind w:firstLineChars="200" w:firstLine="420"/>
      </w:pPr>
      <w:r w:rsidRPr="003034F4">
        <w:t>（注：对于适用固定金额申购费的申购，净申购金额</w:t>
      </w:r>
      <w:r w:rsidRPr="003034F4">
        <w:t>=</w:t>
      </w:r>
      <w:r w:rsidRPr="003034F4">
        <w:t>申购金额－固定申购费金额）</w:t>
      </w:r>
    </w:p>
    <w:p w14:paraId="24745A44" w14:textId="77777777" w:rsidR="00DF5B33" w:rsidRPr="003034F4" w:rsidRDefault="00A44CDD" w:rsidP="00DF5B33">
      <w:pPr>
        <w:adjustRightInd w:val="0"/>
        <w:snapToGrid w:val="0"/>
        <w:spacing w:line="360" w:lineRule="auto"/>
        <w:ind w:firstLineChars="200" w:firstLine="420"/>
      </w:pPr>
      <w:r w:rsidRPr="003034F4">
        <w:t>申购费用</w:t>
      </w:r>
      <w:r w:rsidRPr="003034F4">
        <w:t>=</w:t>
      </w:r>
      <w:r w:rsidRPr="003034F4">
        <w:t>申购金额－净申购金额</w:t>
      </w:r>
    </w:p>
    <w:p w14:paraId="1EB7ACA9" w14:textId="77777777" w:rsidR="00A44CDD" w:rsidRPr="003034F4" w:rsidRDefault="00A44CDD" w:rsidP="00A44CDD">
      <w:pPr>
        <w:adjustRightInd w:val="0"/>
        <w:snapToGrid w:val="0"/>
        <w:spacing w:line="360" w:lineRule="auto"/>
        <w:ind w:firstLineChars="200" w:firstLine="420"/>
      </w:pPr>
      <w:r w:rsidRPr="003034F4">
        <w:t>申购份额</w:t>
      </w:r>
      <w:r w:rsidRPr="003034F4">
        <w:t>=</w:t>
      </w:r>
      <w:r w:rsidRPr="003034F4">
        <w:t>净申购金额</w:t>
      </w:r>
      <w:r w:rsidRPr="003034F4">
        <w:t>/T</w:t>
      </w:r>
      <w:r w:rsidRPr="003034F4">
        <w:t>日</w:t>
      </w:r>
      <w:r w:rsidR="00F64BD1" w:rsidRPr="003034F4">
        <w:t>A</w:t>
      </w:r>
      <w:r w:rsidR="00F64BD1" w:rsidRPr="003034F4">
        <w:t>类</w:t>
      </w:r>
      <w:r w:rsidRPr="003034F4">
        <w:t>基金份额净值</w:t>
      </w:r>
    </w:p>
    <w:p w14:paraId="07678D97" w14:textId="77777777" w:rsidR="00F64BD1" w:rsidRPr="003034F4" w:rsidRDefault="00F64BD1" w:rsidP="00F64BD1">
      <w:pPr>
        <w:adjustRightInd w:val="0"/>
        <w:snapToGrid w:val="0"/>
        <w:spacing w:line="360" w:lineRule="auto"/>
        <w:ind w:firstLineChars="200" w:firstLine="420"/>
      </w:pPr>
      <w:r w:rsidRPr="003034F4">
        <w:t>（</w:t>
      </w:r>
      <w:r w:rsidRPr="003034F4">
        <w:t>2</w:t>
      </w:r>
      <w:r w:rsidRPr="003034F4">
        <w:t>）本基金</w:t>
      </w:r>
      <w:r w:rsidRPr="003034F4">
        <w:t>C</w:t>
      </w:r>
      <w:r w:rsidRPr="003034F4">
        <w:t>类基金份额申购份额的计算方式：</w:t>
      </w:r>
    </w:p>
    <w:p w14:paraId="2AAF8431" w14:textId="77777777" w:rsidR="00F64BD1" w:rsidRPr="003034F4" w:rsidRDefault="00F64BD1" w:rsidP="00F64BD1">
      <w:pPr>
        <w:adjustRightInd w:val="0"/>
        <w:snapToGrid w:val="0"/>
        <w:spacing w:line="360" w:lineRule="auto"/>
        <w:ind w:firstLineChars="200" w:firstLine="420"/>
      </w:pPr>
      <w:r w:rsidRPr="003034F4">
        <w:t>申购份额</w:t>
      </w:r>
      <w:r w:rsidRPr="003034F4">
        <w:t>=</w:t>
      </w:r>
      <w:r w:rsidRPr="003034F4">
        <w:t>申购金额</w:t>
      </w:r>
      <w:r w:rsidRPr="003034F4">
        <w:t>/T</w:t>
      </w:r>
      <w:r w:rsidRPr="003034F4">
        <w:t>日</w:t>
      </w:r>
      <w:r w:rsidRPr="003034F4">
        <w:t>C</w:t>
      </w:r>
      <w:r w:rsidRPr="003034F4">
        <w:t>类基金份额净值</w:t>
      </w:r>
    </w:p>
    <w:p w14:paraId="2A6F1755" w14:textId="77777777" w:rsidR="00F64BD1" w:rsidRPr="003034F4" w:rsidRDefault="00F64BD1" w:rsidP="00F64BD1">
      <w:pPr>
        <w:adjustRightInd w:val="0"/>
        <w:snapToGrid w:val="0"/>
        <w:spacing w:line="360" w:lineRule="auto"/>
        <w:ind w:firstLineChars="200" w:firstLine="420"/>
      </w:pPr>
      <w:r w:rsidRPr="003034F4">
        <w:t>例：某投资者（非特定投资人）投资</w:t>
      </w:r>
      <w:r w:rsidRPr="003034F4">
        <w:t>101,500</w:t>
      </w:r>
      <w:r w:rsidRPr="003034F4">
        <w:t>元申购本基金</w:t>
      </w:r>
      <w:r w:rsidRPr="003034F4">
        <w:t>A</w:t>
      </w:r>
      <w:r w:rsidRPr="003034F4">
        <w:t>类基金份额，且该申购申请被全额确认，对应的申购费率为</w:t>
      </w:r>
      <w:r w:rsidRPr="003034F4">
        <w:t>1.50%</w:t>
      </w:r>
      <w:r w:rsidRPr="003034F4">
        <w:t>，假定申购当日基金</w:t>
      </w:r>
      <w:r w:rsidRPr="003034F4">
        <w:t>A</w:t>
      </w:r>
      <w:r w:rsidRPr="003034F4">
        <w:t>类基金份额净值为</w:t>
      </w:r>
      <w:r w:rsidRPr="003034F4">
        <w:t>1.2000</w:t>
      </w:r>
      <w:r w:rsidRPr="003034F4">
        <w:t>元，则可得到的申购份额为：</w:t>
      </w:r>
    </w:p>
    <w:p w14:paraId="02DECEF5" w14:textId="77777777" w:rsidR="00F64BD1" w:rsidRPr="003034F4" w:rsidRDefault="00F64BD1" w:rsidP="00F64BD1">
      <w:pPr>
        <w:adjustRightInd w:val="0"/>
        <w:snapToGrid w:val="0"/>
        <w:spacing w:line="360" w:lineRule="auto"/>
        <w:ind w:firstLineChars="200" w:firstLine="420"/>
      </w:pPr>
      <w:r w:rsidRPr="003034F4">
        <w:t>申购金额</w:t>
      </w:r>
      <w:r w:rsidRPr="003034F4">
        <w:t>=101,500</w:t>
      </w:r>
      <w:r w:rsidRPr="003034F4">
        <w:t>元</w:t>
      </w:r>
    </w:p>
    <w:p w14:paraId="38B62D86" w14:textId="77777777" w:rsidR="00F64BD1" w:rsidRPr="003034F4" w:rsidRDefault="00F64BD1" w:rsidP="00F64BD1">
      <w:pPr>
        <w:adjustRightInd w:val="0"/>
        <w:snapToGrid w:val="0"/>
        <w:spacing w:line="360" w:lineRule="auto"/>
        <w:ind w:firstLineChars="200" w:firstLine="420"/>
      </w:pPr>
      <w:r w:rsidRPr="003034F4">
        <w:t>净申购金额</w:t>
      </w:r>
      <w:r w:rsidRPr="003034F4">
        <w:t>=101,500/(1+1.50%)=100,000</w:t>
      </w:r>
      <w:r w:rsidRPr="003034F4">
        <w:t>元</w:t>
      </w:r>
    </w:p>
    <w:p w14:paraId="3FFD4114" w14:textId="77777777" w:rsidR="00F64BD1" w:rsidRPr="003034F4" w:rsidRDefault="00F64BD1" w:rsidP="00F64BD1">
      <w:pPr>
        <w:adjustRightInd w:val="0"/>
        <w:snapToGrid w:val="0"/>
        <w:spacing w:line="360" w:lineRule="auto"/>
        <w:ind w:firstLineChars="200" w:firstLine="420"/>
      </w:pPr>
      <w:r w:rsidRPr="003034F4">
        <w:t>申购费用</w:t>
      </w:r>
      <w:r w:rsidRPr="003034F4">
        <w:t>=101,500</w:t>
      </w:r>
      <w:r w:rsidRPr="003034F4">
        <w:t>－</w:t>
      </w:r>
      <w:r w:rsidRPr="003034F4">
        <w:t>100,000=1,500</w:t>
      </w:r>
      <w:r w:rsidRPr="003034F4">
        <w:t>元</w:t>
      </w:r>
    </w:p>
    <w:p w14:paraId="71B66D1C" w14:textId="77777777" w:rsidR="00F64BD1" w:rsidRPr="003034F4" w:rsidRDefault="00F64BD1" w:rsidP="00F64BD1">
      <w:pPr>
        <w:adjustRightInd w:val="0"/>
        <w:snapToGrid w:val="0"/>
        <w:spacing w:line="360" w:lineRule="auto"/>
        <w:ind w:firstLineChars="200" w:firstLine="420"/>
      </w:pPr>
      <w:r w:rsidRPr="003034F4">
        <w:t>申购份额</w:t>
      </w:r>
      <w:r w:rsidRPr="003034F4">
        <w:t>=100,000/1.2000=83,333.33</w:t>
      </w:r>
      <w:r w:rsidRPr="003034F4">
        <w:t>份</w:t>
      </w:r>
    </w:p>
    <w:p w14:paraId="7E84CAFF" w14:textId="3429AD47" w:rsidR="00F64BD1" w:rsidRPr="003034F4" w:rsidRDefault="00F64BD1" w:rsidP="00F64BD1">
      <w:pPr>
        <w:adjustRightInd w:val="0"/>
        <w:snapToGrid w:val="0"/>
        <w:spacing w:line="360" w:lineRule="auto"/>
        <w:ind w:firstLineChars="200" w:firstLine="420"/>
      </w:pPr>
      <w:r w:rsidRPr="003034F4">
        <w:t>即投资者（非特定投资人）选择投资</w:t>
      </w:r>
      <w:r w:rsidRPr="003034F4">
        <w:t>101,500</w:t>
      </w:r>
      <w:r w:rsidRPr="003034F4">
        <w:t>元申购本基金</w:t>
      </w:r>
      <w:r w:rsidRPr="003034F4">
        <w:t>A</w:t>
      </w:r>
      <w:r w:rsidRPr="003034F4">
        <w:t>类基金份额，假定申购当日基金</w:t>
      </w:r>
      <w:r w:rsidRPr="003034F4">
        <w:t>A</w:t>
      </w:r>
      <w:r w:rsidRPr="003034F4">
        <w:t>类基金份额净值为</w:t>
      </w:r>
      <w:r w:rsidRPr="003034F4">
        <w:t>1.2000</w:t>
      </w:r>
      <w:r w:rsidRPr="003034F4">
        <w:t>元，可得到</w:t>
      </w:r>
      <w:r w:rsidRPr="003034F4">
        <w:t>83,333.33</w:t>
      </w:r>
      <w:r w:rsidRPr="003034F4">
        <w:t>份</w:t>
      </w:r>
      <w:r w:rsidRPr="003034F4">
        <w:t>A</w:t>
      </w:r>
      <w:r w:rsidRPr="003034F4">
        <w:t>类基金份额。</w:t>
      </w:r>
    </w:p>
    <w:p w14:paraId="476C9458" w14:textId="6ECE79A5" w:rsidR="00D556ED" w:rsidRPr="00D81156" w:rsidRDefault="00A44CDD" w:rsidP="00D81156">
      <w:pPr>
        <w:adjustRightInd w:val="0"/>
        <w:snapToGrid w:val="0"/>
        <w:spacing w:line="360" w:lineRule="auto"/>
        <w:ind w:firstLineChars="200" w:firstLine="420"/>
      </w:pPr>
      <w:r w:rsidRPr="003034F4">
        <w:t>2</w:t>
      </w:r>
      <w:r w:rsidRPr="003034F4">
        <w:t>、赎回金额的计算方式：</w:t>
      </w:r>
      <w:r w:rsidR="00C401B7" w:rsidRPr="003034F4">
        <w:t>某类</w:t>
      </w:r>
      <w:r w:rsidR="003F70CB" w:rsidRPr="003034F4">
        <w:t>基金份额的赎回总额为按实际确认的有效赎回份额乘以</w:t>
      </w:r>
      <w:r w:rsidR="003F70CB" w:rsidRPr="003034F4">
        <w:lastRenderedPageBreak/>
        <w:t>申请当日</w:t>
      </w:r>
      <w:r w:rsidR="00C401B7" w:rsidRPr="003034F4">
        <w:t>该类</w:t>
      </w:r>
      <w:r w:rsidR="003F70CB" w:rsidRPr="003034F4">
        <w:t>基金份额的基金份额净值的金额，赎回金额为赎回总额扣除赎回费用的金额，赎回金额单位为元，计算结果保留到小数点后</w:t>
      </w:r>
      <w:r w:rsidR="003F70CB" w:rsidRPr="003034F4">
        <w:t>2</w:t>
      </w:r>
      <w:r w:rsidR="003F70CB" w:rsidRPr="003034F4">
        <w:t>位，小数点后第</w:t>
      </w:r>
      <w:r w:rsidR="003F70CB" w:rsidRPr="003034F4">
        <w:t>3</w:t>
      </w:r>
      <w:r w:rsidR="003F70CB" w:rsidRPr="003034F4">
        <w:t>位开始舍去，舍去部分</w:t>
      </w:r>
      <w:proofErr w:type="gramStart"/>
      <w:r w:rsidR="003F70CB" w:rsidRPr="003034F4">
        <w:t>归基金</w:t>
      </w:r>
      <w:proofErr w:type="gramEnd"/>
      <w:r w:rsidR="003F70CB" w:rsidRPr="003034F4">
        <w:t>财产。</w:t>
      </w:r>
    </w:p>
    <w:p w14:paraId="2B83C99D" w14:textId="77777777" w:rsidR="003F70CB" w:rsidRPr="003034F4" w:rsidRDefault="003F70CB" w:rsidP="003F70CB">
      <w:pPr>
        <w:adjustRightInd w:val="0"/>
        <w:snapToGrid w:val="0"/>
        <w:spacing w:line="360" w:lineRule="auto"/>
        <w:ind w:firstLineChars="200" w:firstLine="420"/>
      </w:pPr>
      <w:r w:rsidRPr="003034F4">
        <w:t>基金的赎回金额为赎回总额扣减赎回费用，其中：</w:t>
      </w:r>
    </w:p>
    <w:p w14:paraId="79DA571C" w14:textId="77777777" w:rsidR="003F70CB" w:rsidRPr="003034F4" w:rsidRDefault="003F70CB" w:rsidP="003F70CB">
      <w:pPr>
        <w:adjustRightInd w:val="0"/>
        <w:snapToGrid w:val="0"/>
        <w:spacing w:line="360" w:lineRule="auto"/>
        <w:ind w:firstLineChars="200" w:firstLine="420"/>
      </w:pPr>
      <w:r w:rsidRPr="003034F4">
        <w:t>赎回总额</w:t>
      </w:r>
      <w:r w:rsidRPr="003034F4">
        <w:t>=</w:t>
      </w:r>
      <w:r w:rsidRPr="003034F4">
        <w:t>赎回份额</w:t>
      </w:r>
      <w:r w:rsidRPr="003034F4">
        <w:t>×T</w:t>
      </w:r>
      <w:r w:rsidRPr="003034F4">
        <w:t>日</w:t>
      </w:r>
      <w:r w:rsidR="009E02FA" w:rsidRPr="003034F4">
        <w:t>该类</w:t>
      </w:r>
      <w:r w:rsidRPr="003034F4">
        <w:t>基金份额的基金份额净值</w:t>
      </w:r>
    </w:p>
    <w:p w14:paraId="484CCD86" w14:textId="77777777" w:rsidR="003F70CB" w:rsidRPr="003034F4" w:rsidRDefault="003F70CB" w:rsidP="003F70CB">
      <w:pPr>
        <w:adjustRightInd w:val="0"/>
        <w:snapToGrid w:val="0"/>
        <w:spacing w:line="360" w:lineRule="auto"/>
        <w:ind w:firstLineChars="200" w:firstLine="420"/>
      </w:pPr>
      <w:r w:rsidRPr="003034F4">
        <w:t>赎回费用</w:t>
      </w:r>
      <w:r w:rsidRPr="003034F4">
        <w:t>=</w:t>
      </w:r>
      <w:r w:rsidRPr="003034F4">
        <w:t>赎回总额</w:t>
      </w:r>
      <w:r w:rsidRPr="003034F4">
        <w:t>×</w:t>
      </w:r>
      <w:r w:rsidRPr="003034F4">
        <w:t>赎回费率</w:t>
      </w:r>
    </w:p>
    <w:p w14:paraId="45756D5D" w14:textId="3548722F" w:rsidR="00A44CDD" w:rsidRPr="003034F4" w:rsidRDefault="003F70CB" w:rsidP="003F70CB">
      <w:pPr>
        <w:adjustRightInd w:val="0"/>
        <w:snapToGrid w:val="0"/>
        <w:spacing w:line="360" w:lineRule="auto"/>
        <w:ind w:firstLineChars="200" w:firstLine="420"/>
      </w:pPr>
      <w:r w:rsidRPr="003034F4">
        <w:t>赎回金额</w:t>
      </w:r>
      <w:r w:rsidRPr="003034F4">
        <w:t>=</w:t>
      </w:r>
      <w:r w:rsidRPr="003034F4">
        <w:t>赎回总额－赎回费用</w:t>
      </w:r>
    </w:p>
    <w:p w14:paraId="44F160E7" w14:textId="5A4CCAE2" w:rsidR="00581D32" w:rsidRPr="003034F4" w:rsidRDefault="002F61CE" w:rsidP="002C65AB">
      <w:pPr>
        <w:adjustRightInd w:val="0"/>
        <w:snapToGrid w:val="0"/>
        <w:spacing w:line="360" w:lineRule="auto"/>
        <w:ind w:firstLineChars="200" w:firstLine="420"/>
      </w:pPr>
      <w:r w:rsidRPr="003034F4">
        <w:t>例</w:t>
      </w:r>
      <w:r w:rsidR="00581D32" w:rsidRPr="003034F4">
        <w:t>1</w:t>
      </w:r>
      <w:r w:rsidRPr="003034F4">
        <w:t>：</w:t>
      </w:r>
      <w:r w:rsidR="00581D32" w:rsidRPr="003034F4">
        <w:t>某投资者赎回</w:t>
      </w:r>
      <w:r w:rsidR="00581D32" w:rsidRPr="003034F4">
        <w:t>10,000</w:t>
      </w:r>
      <w:r w:rsidR="00581D32" w:rsidRPr="003034F4">
        <w:t>份</w:t>
      </w:r>
      <w:r w:rsidR="009E02FA" w:rsidRPr="003034F4">
        <w:t>A</w:t>
      </w:r>
      <w:r w:rsidR="009E02FA" w:rsidRPr="003034F4">
        <w:t>类</w:t>
      </w:r>
      <w:r w:rsidR="00581D32" w:rsidRPr="003034F4">
        <w:t>基金份额且</w:t>
      </w:r>
      <w:r w:rsidR="005C7043" w:rsidRPr="003034F4">
        <w:t>连续持有时间</w:t>
      </w:r>
      <w:r w:rsidR="00581D32" w:rsidRPr="003034F4">
        <w:t>大于</w:t>
      </w:r>
      <w:r w:rsidR="00581D32" w:rsidRPr="003034F4">
        <w:t>30</w:t>
      </w:r>
      <w:r w:rsidR="009E355B">
        <w:rPr>
          <w:rFonts w:hint="eastAsia"/>
        </w:rPr>
        <w:t>天</w:t>
      </w:r>
      <w:r w:rsidR="00581D32" w:rsidRPr="003034F4">
        <w:t>但不满</w:t>
      </w:r>
      <w:r w:rsidR="00050668">
        <w:t>180</w:t>
      </w:r>
      <w:r w:rsidR="00050668">
        <w:t>天</w:t>
      </w:r>
      <w:r w:rsidR="00581D32" w:rsidRPr="003034F4">
        <w:t>，赎回费率为</w:t>
      </w:r>
      <w:r w:rsidR="00581D32" w:rsidRPr="003034F4">
        <w:t>0.5</w:t>
      </w:r>
      <w:r w:rsidR="00600C65" w:rsidRPr="003034F4">
        <w:t>0</w:t>
      </w:r>
      <w:r w:rsidR="00581D32" w:rsidRPr="003034F4">
        <w:t>%</w:t>
      </w:r>
      <w:r w:rsidR="00581D32" w:rsidRPr="003034F4">
        <w:t>，假设赎回申请当日的</w:t>
      </w:r>
      <w:r w:rsidR="009E02FA" w:rsidRPr="003034F4">
        <w:t>A</w:t>
      </w:r>
      <w:r w:rsidR="009E02FA" w:rsidRPr="003034F4">
        <w:t>类</w:t>
      </w:r>
      <w:r w:rsidR="00581D32" w:rsidRPr="003034F4">
        <w:t>基金份额净值是</w:t>
      </w:r>
      <w:r w:rsidR="00581D32" w:rsidRPr="003034F4">
        <w:t>1.068</w:t>
      </w:r>
      <w:r w:rsidR="004212E0" w:rsidRPr="003034F4">
        <w:t>0</w:t>
      </w:r>
      <w:r w:rsidR="00581D32" w:rsidRPr="003034F4">
        <w:t>元，则可得到的赎回金额为：</w:t>
      </w:r>
    </w:p>
    <w:p w14:paraId="7B1F48C5" w14:textId="77777777" w:rsidR="00581D32" w:rsidRPr="003034F4" w:rsidRDefault="00581D32" w:rsidP="002C65AB">
      <w:pPr>
        <w:adjustRightInd w:val="0"/>
        <w:snapToGrid w:val="0"/>
        <w:spacing w:line="360" w:lineRule="auto"/>
        <w:ind w:firstLineChars="200" w:firstLine="420"/>
      </w:pPr>
      <w:r w:rsidRPr="003034F4">
        <w:t>赎回总额</w:t>
      </w:r>
      <w:r w:rsidRPr="003034F4">
        <w:t>= 10,000×1.068</w:t>
      </w:r>
      <w:r w:rsidR="004212E0" w:rsidRPr="003034F4">
        <w:t>0</w:t>
      </w:r>
      <w:r w:rsidRPr="003034F4">
        <w:t>= 10,680.00</w:t>
      </w:r>
      <w:r w:rsidRPr="003034F4">
        <w:t>元</w:t>
      </w:r>
    </w:p>
    <w:p w14:paraId="7A379903" w14:textId="77777777" w:rsidR="00581D32" w:rsidRPr="003034F4" w:rsidRDefault="00581D32" w:rsidP="002C65AB">
      <w:pPr>
        <w:adjustRightInd w:val="0"/>
        <w:snapToGrid w:val="0"/>
        <w:spacing w:line="360" w:lineRule="auto"/>
        <w:ind w:firstLineChars="200" w:firstLine="420"/>
      </w:pPr>
      <w:r w:rsidRPr="003034F4">
        <w:t>赎回费用</w:t>
      </w:r>
      <w:r w:rsidRPr="003034F4">
        <w:t>= 10,680.00×0.5</w:t>
      </w:r>
      <w:r w:rsidR="00600C65" w:rsidRPr="003034F4">
        <w:t>0</w:t>
      </w:r>
      <w:r w:rsidRPr="003034F4">
        <w:t>% = 53.40</w:t>
      </w:r>
      <w:r w:rsidRPr="003034F4">
        <w:t>元</w:t>
      </w:r>
    </w:p>
    <w:p w14:paraId="41F5F436" w14:textId="3821BFD4" w:rsidR="00581D32" w:rsidRPr="003034F4" w:rsidRDefault="00581D32" w:rsidP="00581D32">
      <w:pPr>
        <w:adjustRightInd w:val="0"/>
        <w:snapToGrid w:val="0"/>
        <w:spacing w:line="360" w:lineRule="auto"/>
        <w:ind w:firstLineChars="200" w:firstLine="420"/>
      </w:pPr>
      <w:r w:rsidRPr="003034F4">
        <w:t>赎回金额</w:t>
      </w:r>
      <w:r w:rsidRPr="003034F4">
        <w:t>= 10,680.00</w:t>
      </w:r>
      <w:r w:rsidR="00C16AB4" w:rsidRPr="003034F4">
        <w:t>－</w:t>
      </w:r>
      <w:r w:rsidRPr="003034F4">
        <w:t>53.40 = 10,626.60</w:t>
      </w:r>
      <w:r w:rsidRPr="003034F4">
        <w:t>元</w:t>
      </w:r>
    </w:p>
    <w:p w14:paraId="13A699A8" w14:textId="1387AC34" w:rsidR="00581D32" w:rsidRPr="003034F4" w:rsidRDefault="00581D32" w:rsidP="00581D32">
      <w:pPr>
        <w:adjustRightInd w:val="0"/>
        <w:snapToGrid w:val="0"/>
        <w:spacing w:line="360" w:lineRule="auto"/>
        <w:ind w:firstLineChars="200" w:firstLine="420"/>
      </w:pPr>
      <w:r w:rsidRPr="003034F4">
        <w:t>即：投资者赎回</w:t>
      </w:r>
      <w:r w:rsidRPr="003034F4">
        <w:t xml:space="preserve">10,000 </w:t>
      </w:r>
      <w:r w:rsidRPr="003034F4">
        <w:t>份</w:t>
      </w:r>
      <w:r w:rsidR="009E02FA" w:rsidRPr="003034F4">
        <w:t>A</w:t>
      </w:r>
      <w:r w:rsidR="009E02FA" w:rsidRPr="003034F4">
        <w:t>类</w:t>
      </w:r>
      <w:r w:rsidRPr="003034F4">
        <w:t>基金份额且</w:t>
      </w:r>
      <w:r w:rsidR="005C7043" w:rsidRPr="003034F4">
        <w:t>连续持有时间</w:t>
      </w:r>
      <w:r w:rsidRPr="003034F4">
        <w:t>大于</w:t>
      </w:r>
      <w:r w:rsidRPr="003034F4">
        <w:t>30</w:t>
      </w:r>
      <w:r w:rsidR="009E355B">
        <w:rPr>
          <w:rFonts w:hint="eastAsia"/>
        </w:rPr>
        <w:t>天</w:t>
      </w:r>
      <w:r w:rsidRPr="003034F4">
        <w:t>但不满</w:t>
      </w:r>
      <w:r w:rsidR="00050668">
        <w:t>180</w:t>
      </w:r>
      <w:r w:rsidR="00050668">
        <w:t>天</w:t>
      </w:r>
      <w:r w:rsidRPr="003034F4">
        <w:t>，假设赎回当日</w:t>
      </w:r>
      <w:r w:rsidR="009E02FA" w:rsidRPr="003034F4">
        <w:t>A</w:t>
      </w:r>
      <w:r w:rsidR="009E02FA" w:rsidRPr="003034F4">
        <w:t>类</w:t>
      </w:r>
      <w:r w:rsidRPr="003034F4">
        <w:t>基金份额净值是</w:t>
      </w:r>
      <w:r w:rsidRPr="003034F4">
        <w:t>1.068</w:t>
      </w:r>
      <w:r w:rsidR="004212E0" w:rsidRPr="003034F4">
        <w:t>0</w:t>
      </w:r>
      <w:r w:rsidRPr="003034F4">
        <w:t>元，则其可得到的赎回金额为</w:t>
      </w:r>
      <w:r w:rsidRPr="003034F4">
        <w:t>10,626.60</w:t>
      </w:r>
      <w:r w:rsidRPr="003034F4">
        <w:t>元。</w:t>
      </w:r>
    </w:p>
    <w:p w14:paraId="796173EE" w14:textId="77777777" w:rsidR="009E02FA" w:rsidRPr="003034F4" w:rsidRDefault="009E02FA" w:rsidP="009E02FA">
      <w:pPr>
        <w:adjustRightInd w:val="0"/>
        <w:snapToGrid w:val="0"/>
        <w:spacing w:line="360" w:lineRule="auto"/>
        <w:ind w:firstLineChars="200" w:firstLine="420"/>
      </w:pPr>
      <w:r w:rsidRPr="003034F4">
        <w:t>例</w:t>
      </w:r>
      <w:r w:rsidRPr="003034F4">
        <w:t>2</w:t>
      </w:r>
      <w:r w:rsidRPr="003034F4">
        <w:t>：某投资者赎回本基金</w:t>
      </w:r>
      <w:r w:rsidRPr="003034F4">
        <w:t>10,000</w:t>
      </w:r>
      <w:r w:rsidRPr="003034F4">
        <w:t>份</w:t>
      </w:r>
      <w:r w:rsidRPr="003034F4">
        <w:t>C</w:t>
      </w:r>
      <w:r w:rsidRPr="003034F4">
        <w:t>类基金份额，连续持有时间为</w:t>
      </w:r>
      <w:r w:rsidRPr="003034F4">
        <w:t>20</w:t>
      </w:r>
      <w:r w:rsidRPr="003034F4">
        <w:t>天，对应的赎回费率为</w:t>
      </w:r>
      <w:r w:rsidRPr="003034F4">
        <w:t>0.50%</w:t>
      </w:r>
      <w:r w:rsidRPr="003034F4">
        <w:t>，假设赎回当日</w:t>
      </w:r>
      <w:r w:rsidRPr="003034F4">
        <w:t>C</w:t>
      </w:r>
      <w:r w:rsidRPr="003034F4">
        <w:t>类基金份额的基金份额净值是</w:t>
      </w:r>
      <w:r w:rsidRPr="003034F4">
        <w:t>1.0680</w:t>
      </w:r>
      <w:r w:rsidRPr="003034F4">
        <w:t>元，则其可得到的赎回金额为：</w:t>
      </w:r>
      <w:r w:rsidRPr="003034F4">
        <w:t xml:space="preserve"> </w:t>
      </w:r>
    </w:p>
    <w:p w14:paraId="2AA9709E" w14:textId="77777777" w:rsidR="009E02FA" w:rsidRPr="003034F4" w:rsidRDefault="009E02FA" w:rsidP="009E02FA">
      <w:pPr>
        <w:adjustRightInd w:val="0"/>
        <w:snapToGrid w:val="0"/>
        <w:spacing w:line="360" w:lineRule="auto"/>
        <w:ind w:firstLineChars="200" w:firstLine="420"/>
      </w:pPr>
      <w:r w:rsidRPr="003034F4">
        <w:t>赎回总额</w:t>
      </w:r>
      <w:r w:rsidRPr="003034F4">
        <w:t xml:space="preserve">=10,000×1.0680=10,680.00 </w:t>
      </w:r>
      <w:r w:rsidRPr="003034F4">
        <w:t>元</w:t>
      </w:r>
      <w:r w:rsidRPr="003034F4">
        <w:t xml:space="preserve"> </w:t>
      </w:r>
    </w:p>
    <w:p w14:paraId="41521A51" w14:textId="77777777" w:rsidR="009E02FA" w:rsidRPr="003034F4" w:rsidRDefault="009E02FA" w:rsidP="009E02FA">
      <w:pPr>
        <w:adjustRightInd w:val="0"/>
        <w:snapToGrid w:val="0"/>
        <w:spacing w:line="360" w:lineRule="auto"/>
        <w:ind w:firstLineChars="200" w:firstLine="420"/>
      </w:pPr>
      <w:r w:rsidRPr="003034F4">
        <w:t>赎回费用</w:t>
      </w:r>
      <w:r w:rsidRPr="003034F4">
        <w:t>=10,680.00×0.50%=53.40</w:t>
      </w:r>
      <w:r w:rsidRPr="003034F4">
        <w:t>元</w:t>
      </w:r>
      <w:r w:rsidRPr="003034F4">
        <w:t xml:space="preserve"> </w:t>
      </w:r>
    </w:p>
    <w:p w14:paraId="05C862C1" w14:textId="56E60E00" w:rsidR="009E02FA" w:rsidRPr="003034F4" w:rsidRDefault="009E02FA" w:rsidP="009E02FA">
      <w:pPr>
        <w:adjustRightInd w:val="0"/>
        <w:snapToGrid w:val="0"/>
        <w:spacing w:line="360" w:lineRule="auto"/>
        <w:ind w:firstLineChars="200" w:firstLine="420"/>
      </w:pPr>
      <w:r w:rsidRPr="003034F4">
        <w:t>赎回金额</w:t>
      </w:r>
      <w:r w:rsidRPr="003034F4">
        <w:t>=10,680.00</w:t>
      </w:r>
      <w:r w:rsidR="00C16AB4" w:rsidRPr="003034F4">
        <w:t>－</w:t>
      </w:r>
      <w:r w:rsidRPr="003034F4">
        <w:t>53.40=10,626.60</w:t>
      </w:r>
      <w:r w:rsidRPr="003034F4">
        <w:t>元</w:t>
      </w:r>
      <w:r w:rsidRPr="003034F4">
        <w:t xml:space="preserve"> </w:t>
      </w:r>
    </w:p>
    <w:p w14:paraId="73814AF8" w14:textId="77777777" w:rsidR="009E02FA" w:rsidRPr="003034F4" w:rsidRDefault="009E02FA" w:rsidP="009E02FA">
      <w:pPr>
        <w:adjustRightInd w:val="0"/>
        <w:snapToGrid w:val="0"/>
        <w:spacing w:line="360" w:lineRule="auto"/>
        <w:ind w:firstLineChars="200" w:firstLine="420"/>
      </w:pPr>
      <w:r w:rsidRPr="003034F4">
        <w:t>即：投资者赎回本基金</w:t>
      </w:r>
      <w:r w:rsidRPr="003034F4">
        <w:t>10,000</w:t>
      </w:r>
      <w:r w:rsidRPr="003034F4">
        <w:t>份</w:t>
      </w:r>
      <w:r w:rsidRPr="003034F4">
        <w:t>C</w:t>
      </w:r>
      <w:r w:rsidRPr="003034F4">
        <w:t>类基金份额，连续持有时间为</w:t>
      </w:r>
      <w:r w:rsidRPr="003034F4">
        <w:t>20</w:t>
      </w:r>
      <w:r w:rsidRPr="003034F4">
        <w:t>天，假设赎回当日本基金</w:t>
      </w:r>
      <w:r w:rsidRPr="003034F4">
        <w:t>C</w:t>
      </w:r>
      <w:r w:rsidRPr="003034F4">
        <w:t>类基金份额的基金份额净值是</w:t>
      </w:r>
      <w:r w:rsidRPr="003034F4">
        <w:t>1.0680</w:t>
      </w:r>
      <w:r w:rsidRPr="003034F4">
        <w:t>元，则其可得到的赎回金额为</w:t>
      </w:r>
      <w:r w:rsidRPr="003034F4">
        <w:t>10,626.60</w:t>
      </w:r>
      <w:r w:rsidRPr="003034F4">
        <w:t>元。</w:t>
      </w:r>
    </w:p>
    <w:p w14:paraId="42260986" w14:textId="77777777" w:rsidR="00A44CDD" w:rsidRPr="003034F4" w:rsidRDefault="00A44CDD" w:rsidP="002C65AB">
      <w:pPr>
        <w:adjustRightInd w:val="0"/>
        <w:snapToGrid w:val="0"/>
        <w:spacing w:line="360" w:lineRule="auto"/>
        <w:ind w:firstLineChars="200" w:firstLine="420"/>
      </w:pPr>
      <w:r w:rsidRPr="003034F4">
        <w:t>3</w:t>
      </w:r>
      <w:r w:rsidRPr="003034F4">
        <w:t>、基金份额净值计算</w:t>
      </w:r>
    </w:p>
    <w:p w14:paraId="48483637" w14:textId="52B3EEF0" w:rsidR="00A44CDD" w:rsidRPr="003034F4" w:rsidRDefault="00A44CDD" w:rsidP="00A44CDD">
      <w:pPr>
        <w:adjustRightInd w:val="0"/>
        <w:snapToGrid w:val="0"/>
        <w:spacing w:line="360" w:lineRule="auto"/>
        <w:ind w:firstLineChars="200" w:firstLine="420"/>
      </w:pPr>
      <w:r w:rsidRPr="003034F4">
        <w:t>T</w:t>
      </w:r>
      <w:r w:rsidRPr="003034F4">
        <w:t>日</w:t>
      </w:r>
      <w:r w:rsidR="00C16AB4" w:rsidRPr="00C16AB4">
        <w:rPr>
          <w:rFonts w:hint="eastAsia"/>
        </w:rPr>
        <w:t>某类</w:t>
      </w:r>
      <w:r w:rsidRPr="003034F4">
        <w:t>基金份额净值</w:t>
      </w:r>
      <w:r w:rsidR="00F027ED" w:rsidRPr="003034F4">
        <w:t>=</w:t>
      </w:r>
      <w:r w:rsidRPr="003034F4">
        <w:t>T</w:t>
      </w:r>
      <w:r w:rsidRPr="003034F4">
        <w:t>日闭市后的该</w:t>
      </w:r>
      <w:r w:rsidR="009150B9">
        <w:rPr>
          <w:rFonts w:hint="eastAsia"/>
        </w:rPr>
        <w:t>类基金份额的</w:t>
      </w:r>
      <w:r w:rsidRPr="003034F4">
        <w:t>基金资产净值</w:t>
      </w:r>
      <w:r w:rsidRPr="003034F4">
        <w:t>/T</w:t>
      </w:r>
      <w:r w:rsidRPr="003034F4">
        <w:t>日该</w:t>
      </w:r>
      <w:r w:rsidR="009150B9">
        <w:t>类</w:t>
      </w:r>
      <w:r w:rsidRPr="003034F4">
        <w:t>基金份额的余额数量</w:t>
      </w:r>
    </w:p>
    <w:p w14:paraId="1554C256" w14:textId="77777777" w:rsidR="00A6391A" w:rsidRPr="003034F4" w:rsidRDefault="00A44CDD" w:rsidP="00A6391A">
      <w:pPr>
        <w:adjustRightInd w:val="0"/>
        <w:snapToGrid w:val="0"/>
        <w:spacing w:line="360" w:lineRule="auto"/>
        <w:ind w:firstLineChars="200" w:firstLine="420"/>
      </w:pPr>
      <w:r w:rsidRPr="003034F4">
        <w:t>T</w:t>
      </w:r>
      <w:r w:rsidRPr="003034F4">
        <w:t>日的</w:t>
      </w:r>
      <w:r w:rsidR="003318BE" w:rsidRPr="003034F4">
        <w:t>各类</w:t>
      </w:r>
      <w:r w:rsidRPr="003034F4">
        <w:t>基金份额净值在当日收市后计算，并</w:t>
      </w:r>
      <w:r w:rsidR="003318BE" w:rsidRPr="003034F4">
        <w:rPr>
          <w:rFonts w:hint="eastAsia"/>
        </w:rPr>
        <w:t>按照基金合同的约定进行</w:t>
      </w:r>
      <w:r w:rsidRPr="003034F4">
        <w:t>公告。遇特殊情况，</w:t>
      </w:r>
      <w:r w:rsidR="00954657" w:rsidRPr="003034F4">
        <w:t>经履行适当程序，可以适当延迟计算或公告</w:t>
      </w:r>
      <w:r w:rsidRPr="003034F4">
        <w:t>。</w:t>
      </w:r>
      <w:r w:rsidR="004212E0" w:rsidRPr="003034F4">
        <w:t>本基金</w:t>
      </w:r>
      <w:r w:rsidR="003318BE" w:rsidRPr="003034F4">
        <w:rPr>
          <w:rFonts w:hint="eastAsia"/>
        </w:rPr>
        <w:t>各类</w:t>
      </w:r>
      <w:r w:rsidRPr="003034F4">
        <w:t>基金份额净值的计算，</w:t>
      </w:r>
      <w:r w:rsidR="004212E0" w:rsidRPr="003034F4">
        <w:t>均</w:t>
      </w:r>
      <w:r w:rsidRPr="003034F4">
        <w:t>保留到小数点后</w:t>
      </w:r>
      <w:r w:rsidR="00051479" w:rsidRPr="003034F4">
        <w:t>4</w:t>
      </w:r>
      <w:r w:rsidRPr="003034F4">
        <w:t>位，小数点后</w:t>
      </w:r>
      <w:r w:rsidR="00051479" w:rsidRPr="003034F4">
        <w:t>第</w:t>
      </w:r>
      <w:r w:rsidR="00051479" w:rsidRPr="003034F4">
        <w:t>5</w:t>
      </w:r>
      <w:r w:rsidRPr="003034F4">
        <w:t>位四舍五入，</w:t>
      </w:r>
      <w:r w:rsidR="00456209" w:rsidRPr="003034F4">
        <w:t>由此产生的收益或损失由基金财产承担</w:t>
      </w:r>
      <w:r w:rsidRPr="003034F4">
        <w:t>。</w:t>
      </w:r>
      <w:r w:rsidR="00A0486A" w:rsidRPr="003034F4">
        <w:t>如相关法律法规以及中国证监会另有规定，则依规定执行。</w:t>
      </w:r>
    </w:p>
    <w:p w14:paraId="6FB0155C" w14:textId="77777777" w:rsidR="005A48E5" w:rsidRPr="003034F4" w:rsidRDefault="005A48E5" w:rsidP="00A6391A">
      <w:pPr>
        <w:adjustRightInd w:val="0"/>
        <w:snapToGrid w:val="0"/>
        <w:spacing w:line="360" w:lineRule="auto"/>
        <w:ind w:firstLineChars="200" w:firstLine="420"/>
      </w:pPr>
    </w:p>
    <w:p w14:paraId="51306C7F" w14:textId="77777777" w:rsidR="00A6391A" w:rsidRPr="003034F4" w:rsidRDefault="00A6391A" w:rsidP="00A6391A">
      <w:pPr>
        <w:adjustRightInd w:val="0"/>
        <w:snapToGrid w:val="0"/>
        <w:spacing w:line="360" w:lineRule="auto"/>
        <w:ind w:firstLineChars="200" w:firstLine="482"/>
        <w:rPr>
          <w:b/>
          <w:bCs/>
          <w:sz w:val="24"/>
        </w:rPr>
      </w:pPr>
      <w:r w:rsidRPr="003034F4">
        <w:rPr>
          <w:b/>
          <w:bCs/>
          <w:sz w:val="24"/>
        </w:rPr>
        <w:t>（八）申购、赎回的登记</w:t>
      </w:r>
    </w:p>
    <w:p w14:paraId="49BF2A90" w14:textId="128A7962" w:rsidR="00A6391A" w:rsidRPr="003034F4" w:rsidRDefault="00A6391A" w:rsidP="00A6391A">
      <w:pPr>
        <w:adjustRightInd w:val="0"/>
        <w:snapToGrid w:val="0"/>
        <w:spacing w:line="360" w:lineRule="auto"/>
        <w:ind w:firstLineChars="200" w:firstLine="420"/>
      </w:pPr>
      <w:r w:rsidRPr="003034F4">
        <w:t>投资者</w:t>
      </w:r>
      <w:r w:rsidR="005E515C">
        <w:rPr>
          <w:rFonts w:hint="eastAsia"/>
        </w:rPr>
        <w:t>T</w:t>
      </w:r>
      <w:r w:rsidR="005E515C">
        <w:rPr>
          <w:rFonts w:hint="eastAsia"/>
        </w:rPr>
        <w:t>日</w:t>
      </w:r>
      <w:r w:rsidRPr="003034F4">
        <w:t>申购基金成功后，基金登记机构在</w:t>
      </w:r>
      <w:r w:rsidRPr="003034F4">
        <w:t>T+1</w:t>
      </w:r>
      <w:r w:rsidRPr="003034F4">
        <w:t>日为投资者登记权益并办理登记手续，投资者自</w:t>
      </w:r>
      <w:r w:rsidRPr="003034F4">
        <w:t>T+2</w:t>
      </w:r>
      <w:r w:rsidRPr="003034F4">
        <w:t>日（含该日）后有权赎回该部分基金份额。</w:t>
      </w:r>
    </w:p>
    <w:p w14:paraId="45D0BBC4" w14:textId="4CBFDA46" w:rsidR="00A6391A" w:rsidRPr="003034F4" w:rsidRDefault="00A6391A" w:rsidP="00A6391A">
      <w:pPr>
        <w:adjustRightInd w:val="0"/>
        <w:snapToGrid w:val="0"/>
        <w:spacing w:line="360" w:lineRule="auto"/>
        <w:ind w:firstLineChars="200" w:firstLine="420"/>
      </w:pPr>
      <w:r w:rsidRPr="003034F4">
        <w:lastRenderedPageBreak/>
        <w:t>投资者</w:t>
      </w:r>
      <w:r w:rsidR="005E515C">
        <w:rPr>
          <w:rFonts w:hint="eastAsia"/>
        </w:rPr>
        <w:t>T</w:t>
      </w:r>
      <w:r w:rsidR="005E515C">
        <w:rPr>
          <w:rFonts w:hint="eastAsia"/>
        </w:rPr>
        <w:t>日</w:t>
      </w:r>
      <w:r w:rsidRPr="003034F4">
        <w:t>赎回基金成功后，基金登记机构在</w:t>
      </w:r>
      <w:r w:rsidRPr="003034F4">
        <w:t>T+1</w:t>
      </w:r>
      <w:r w:rsidRPr="003034F4">
        <w:t>日为投资者办理扣除权益的登记手续。</w:t>
      </w:r>
    </w:p>
    <w:p w14:paraId="73C025CB" w14:textId="51DA964E" w:rsidR="00A6391A" w:rsidRPr="003034F4" w:rsidRDefault="00A6391A" w:rsidP="00A6391A">
      <w:pPr>
        <w:adjustRightInd w:val="0"/>
        <w:snapToGrid w:val="0"/>
        <w:spacing w:line="360" w:lineRule="auto"/>
        <w:ind w:firstLineChars="200" w:firstLine="420"/>
      </w:pPr>
      <w:r w:rsidRPr="003034F4">
        <w:t>基金管理人可以在法律法规允许的范围内，对上述登记办理时间进行调整，但不得实质影响投资者的合法权益，基金管理人最迟于开始实施前</w:t>
      </w:r>
      <w:r w:rsidR="00456209" w:rsidRPr="003034F4">
        <w:t>依照《信息披露办法》的有关规定</w:t>
      </w:r>
      <w:r w:rsidRPr="003034F4">
        <w:t>在</w:t>
      </w:r>
      <w:r w:rsidR="002873EC">
        <w:t>规定媒介</w:t>
      </w:r>
      <w:r w:rsidR="00456209" w:rsidRPr="003034F4">
        <w:t>上</w:t>
      </w:r>
      <w:r w:rsidRPr="003034F4">
        <w:t>公告。</w:t>
      </w:r>
    </w:p>
    <w:p w14:paraId="2D76C38D" w14:textId="77777777" w:rsidR="00A6391A" w:rsidRPr="003034F4" w:rsidRDefault="00A6391A" w:rsidP="0064770E">
      <w:pPr>
        <w:autoSpaceDE w:val="0"/>
        <w:autoSpaceDN w:val="0"/>
        <w:adjustRightInd w:val="0"/>
        <w:spacing w:line="360" w:lineRule="auto"/>
        <w:ind w:firstLineChars="200" w:firstLine="420"/>
        <w:jc w:val="left"/>
      </w:pPr>
    </w:p>
    <w:p w14:paraId="4038B3CA" w14:textId="29A617B1" w:rsidR="00943D59" w:rsidRPr="003034F4" w:rsidRDefault="00C14143" w:rsidP="0064770E">
      <w:pPr>
        <w:spacing w:line="350" w:lineRule="auto"/>
        <w:ind w:firstLineChars="200" w:firstLine="482"/>
        <w:rPr>
          <w:b/>
          <w:bCs/>
          <w:sz w:val="24"/>
        </w:rPr>
      </w:pPr>
      <w:r w:rsidRPr="003034F4">
        <w:rPr>
          <w:b/>
          <w:bCs/>
          <w:sz w:val="24"/>
        </w:rPr>
        <w:t>（</w:t>
      </w:r>
      <w:r w:rsidR="00A6391A" w:rsidRPr="003034F4">
        <w:rPr>
          <w:b/>
          <w:bCs/>
          <w:sz w:val="24"/>
        </w:rPr>
        <w:t>九</w:t>
      </w:r>
      <w:r w:rsidRPr="003034F4">
        <w:rPr>
          <w:b/>
          <w:bCs/>
          <w:sz w:val="24"/>
        </w:rPr>
        <w:t>）</w:t>
      </w:r>
      <w:r w:rsidR="007315DB">
        <w:rPr>
          <w:b/>
          <w:bCs/>
          <w:sz w:val="24"/>
        </w:rPr>
        <w:t>拒绝</w:t>
      </w:r>
      <w:r w:rsidR="00943D59" w:rsidRPr="003034F4">
        <w:rPr>
          <w:b/>
          <w:bCs/>
          <w:sz w:val="24"/>
        </w:rPr>
        <w:t>或</w:t>
      </w:r>
      <w:r w:rsidR="007315DB" w:rsidRPr="003034F4">
        <w:rPr>
          <w:b/>
          <w:bCs/>
          <w:sz w:val="24"/>
        </w:rPr>
        <w:t>暂停</w:t>
      </w:r>
      <w:r w:rsidR="00943D59" w:rsidRPr="003034F4">
        <w:rPr>
          <w:b/>
          <w:bCs/>
          <w:sz w:val="24"/>
        </w:rPr>
        <w:t>申购、赎回的情形和处理方式</w:t>
      </w:r>
    </w:p>
    <w:p w14:paraId="5A5635BB" w14:textId="77777777" w:rsidR="00943D59" w:rsidRPr="003034F4" w:rsidRDefault="00943D59" w:rsidP="00943D59">
      <w:pPr>
        <w:adjustRightInd w:val="0"/>
        <w:snapToGrid w:val="0"/>
        <w:spacing w:line="360" w:lineRule="auto"/>
        <w:ind w:firstLineChars="200" w:firstLine="420"/>
        <w:rPr>
          <w:szCs w:val="21"/>
        </w:rPr>
      </w:pPr>
      <w:r w:rsidRPr="003034F4">
        <w:rPr>
          <w:szCs w:val="21"/>
        </w:rPr>
        <w:t>1</w:t>
      </w:r>
      <w:r w:rsidRPr="003034F4">
        <w:rPr>
          <w:szCs w:val="21"/>
        </w:rPr>
        <w:t>、发生下列情况时，基金管理人可拒绝或暂停接受投资</w:t>
      </w:r>
      <w:r w:rsidR="00F027ED" w:rsidRPr="003034F4">
        <w:rPr>
          <w:szCs w:val="21"/>
        </w:rPr>
        <w:t>人</w:t>
      </w:r>
      <w:r w:rsidRPr="003034F4">
        <w:rPr>
          <w:szCs w:val="21"/>
        </w:rPr>
        <w:t>的申购申请：</w:t>
      </w:r>
    </w:p>
    <w:p w14:paraId="38582F9C" w14:textId="77777777" w:rsidR="00D544D6" w:rsidRPr="003034F4" w:rsidRDefault="00D544D6" w:rsidP="00D544D6">
      <w:pPr>
        <w:spacing w:line="360" w:lineRule="auto"/>
        <w:ind w:firstLineChars="200" w:firstLine="420"/>
        <w:rPr>
          <w:szCs w:val="21"/>
        </w:rPr>
      </w:pPr>
      <w:r w:rsidRPr="003034F4">
        <w:rPr>
          <w:szCs w:val="21"/>
        </w:rPr>
        <w:t>（</w:t>
      </w:r>
      <w:r w:rsidRPr="003034F4">
        <w:rPr>
          <w:szCs w:val="21"/>
        </w:rPr>
        <w:t>1</w:t>
      </w:r>
      <w:r w:rsidRPr="003034F4">
        <w:rPr>
          <w:szCs w:val="21"/>
        </w:rPr>
        <w:t>）因不可抗力导致基金无法正常运作。</w:t>
      </w:r>
    </w:p>
    <w:p w14:paraId="2A2743FF" w14:textId="77777777" w:rsidR="00D544D6" w:rsidRPr="003034F4" w:rsidRDefault="00D544D6" w:rsidP="00D544D6">
      <w:pPr>
        <w:spacing w:line="360" w:lineRule="auto"/>
        <w:ind w:firstLineChars="200" w:firstLine="420"/>
        <w:rPr>
          <w:szCs w:val="21"/>
        </w:rPr>
      </w:pPr>
      <w:r w:rsidRPr="003034F4">
        <w:rPr>
          <w:szCs w:val="21"/>
        </w:rPr>
        <w:t>（</w:t>
      </w:r>
      <w:r w:rsidRPr="003034F4">
        <w:rPr>
          <w:szCs w:val="21"/>
        </w:rPr>
        <w:t>2</w:t>
      </w:r>
      <w:r w:rsidRPr="003034F4">
        <w:rPr>
          <w:szCs w:val="21"/>
        </w:rPr>
        <w:t>）发生基金合同规定的暂停基金资产估值情况时。</w:t>
      </w:r>
    </w:p>
    <w:p w14:paraId="3F685CB0" w14:textId="20346DE4" w:rsidR="00D544D6" w:rsidRPr="003034F4" w:rsidRDefault="00D544D6" w:rsidP="00D544D6">
      <w:pPr>
        <w:spacing w:line="360" w:lineRule="auto"/>
        <w:ind w:firstLineChars="200" w:firstLine="420"/>
        <w:rPr>
          <w:szCs w:val="21"/>
        </w:rPr>
      </w:pPr>
      <w:r w:rsidRPr="003034F4">
        <w:rPr>
          <w:szCs w:val="21"/>
        </w:rPr>
        <w:t>（</w:t>
      </w:r>
      <w:r w:rsidRPr="003034F4">
        <w:rPr>
          <w:szCs w:val="21"/>
        </w:rPr>
        <w:t>3</w:t>
      </w:r>
      <w:r w:rsidRPr="003034F4">
        <w:rPr>
          <w:szCs w:val="21"/>
        </w:rPr>
        <w:t>）证券、期货交易所</w:t>
      </w:r>
      <w:r w:rsidR="007315DB">
        <w:rPr>
          <w:szCs w:val="21"/>
        </w:rPr>
        <w:t>或外汇市场</w:t>
      </w:r>
      <w:r w:rsidRPr="003034F4">
        <w:rPr>
          <w:szCs w:val="21"/>
        </w:rPr>
        <w:t>交易时间非正常停市，导致基金管理人无法计算当日基金资产净值。</w:t>
      </w:r>
    </w:p>
    <w:p w14:paraId="21B8979E" w14:textId="77777777" w:rsidR="00D544D6" w:rsidRPr="003034F4" w:rsidRDefault="00D544D6" w:rsidP="00D544D6">
      <w:pPr>
        <w:spacing w:line="360" w:lineRule="auto"/>
        <w:ind w:firstLineChars="200" w:firstLine="420"/>
        <w:rPr>
          <w:szCs w:val="21"/>
        </w:rPr>
      </w:pPr>
      <w:r w:rsidRPr="003034F4">
        <w:rPr>
          <w:szCs w:val="21"/>
        </w:rPr>
        <w:t>（</w:t>
      </w:r>
      <w:r w:rsidRPr="003034F4">
        <w:rPr>
          <w:szCs w:val="21"/>
        </w:rPr>
        <w:t>4</w:t>
      </w:r>
      <w:r w:rsidRPr="003034F4">
        <w:rPr>
          <w:szCs w:val="21"/>
        </w:rPr>
        <w:t>）接受某笔或某些申购申请可能会影响或损害现有基金份额持有人利益时。</w:t>
      </w:r>
    </w:p>
    <w:p w14:paraId="419D4D68" w14:textId="77777777" w:rsidR="00D544D6" w:rsidRPr="003034F4" w:rsidRDefault="00D544D6" w:rsidP="00D544D6">
      <w:pPr>
        <w:spacing w:line="360" w:lineRule="auto"/>
        <w:ind w:firstLineChars="200" w:firstLine="420"/>
        <w:rPr>
          <w:szCs w:val="21"/>
        </w:rPr>
      </w:pPr>
      <w:r w:rsidRPr="003034F4">
        <w:rPr>
          <w:szCs w:val="21"/>
        </w:rPr>
        <w:t>（</w:t>
      </w:r>
      <w:r w:rsidRPr="003034F4">
        <w:rPr>
          <w:szCs w:val="21"/>
        </w:rPr>
        <w:t>5</w:t>
      </w:r>
      <w:r w:rsidRPr="003034F4">
        <w:rPr>
          <w:szCs w:val="21"/>
        </w:rPr>
        <w:t>）基金资产规模过大，使基金管理人无法找到合适的投资品种，或其他可能对基金业绩产生负面影响，或发生其他损害现有基金份额持有人利益的情形。</w:t>
      </w:r>
    </w:p>
    <w:p w14:paraId="4AAF73C9" w14:textId="77777777" w:rsidR="00D544D6" w:rsidRPr="003034F4" w:rsidRDefault="00D544D6" w:rsidP="00D544D6">
      <w:pPr>
        <w:spacing w:line="360" w:lineRule="auto"/>
        <w:ind w:firstLineChars="200" w:firstLine="420"/>
        <w:rPr>
          <w:szCs w:val="21"/>
        </w:rPr>
      </w:pPr>
      <w:r w:rsidRPr="003034F4">
        <w:rPr>
          <w:szCs w:val="21"/>
        </w:rPr>
        <w:t>（</w:t>
      </w:r>
      <w:r w:rsidRPr="003034F4">
        <w:rPr>
          <w:szCs w:val="21"/>
        </w:rPr>
        <w:t>6</w:t>
      </w:r>
      <w:r w:rsidRPr="003034F4">
        <w:rPr>
          <w:szCs w:val="21"/>
        </w:rPr>
        <w:t>）当前一估值日基金资产净值</w:t>
      </w:r>
      <w:r w:rsidRPr="003034F4">
        <w:rPr>
          <w:szCs w:val="21"/>
        </w:rPr>
        <w:t>50%</w:t>
      </w:r>
      <w:r w:rsidRPr="003034F4">
        <w:rPr>
          <w:szCs w:val="21"/>
        </w:rPr>
        <w:t>以上的资产出现无可参考的活跃市场价格且采用估值技术</w:t>
      </w:r>
      <w:proofErr w:type="gramStart"/>
      <w:r w:rsidRPr="003034F4">
        <w:rPr>
          <w:szCs w:val="21"/>
        </w:rPr>
        <w:t>仍导致</w:t>
      </w:r>
      <w:proofErr w:type="gramEnd"/>
      <w:r w:rsidRPr="003034F4">
        <w:rPr>
          <w:szCs w:val="21"/>
        </w:rPr>
        <w:t>公允价值存在重大不确定性时，经与基金托管人协商确认后，基金管理人应当暂停接受基金申购申请。</w:t>
      </w:r>
    </w:p>
    <w:p w14:paraId="47F9BA2A" w14:textId="77777777" w:rsidR="00D544D6" w:rsidRPr="003034F4" w:rsidRDefault="00D544D6" w:rsidP="00D544D6">
      <w:pPr>
        <w:spacing w:line="360" w:lineRule="auto"/>
        <w:ind w:firstLineChars="200" w:firstLine="420"/>
        <w:rPr>
          <w:szCs w:val="21"/>
        </w:rPr>
      </w:pPr>
      <w:r w:rsidRPr="003034F4">
        <w:rPr>
          <w:szCs w:val="21"/>
        </w:rPr>
        <w:t>（</w:t>
      </w:r>
      <w:r w:rsidRPr="003034F4">
        <w:rPr>
          <w:szCs w:val="21"/>
        </w:rPr>
        <w:t>7</w:t>
      </w:r>
      <w:r w:rsidRPr="003034F4">
        <w:rPr>
          <w:szCs w:val="21"/>
        </w:rPr>
        <w:t>）基金管理人接受某笔或者某些申购申请有可能导致单一投资者持有基金份额的比例达到或者超过</w:t>
      </w:r>
      <w:r w:rsidRPr="003034F4">
        <w:rPr>
          <w:szCs w:val="21"/>
        </w:rPr>
        <w:t>50%</w:t>
      </w:r>
      <w:r w:rsidRPr="003034F4">
        <w:rPr>
          <w:szCs w:val="21"/>
        </w:rPr>
        <w:t>，或者变相规避</w:t>
      </w:r>
      <w:r w:rsidRPr="003034F4">
        <w:rPr>
          <w:szCs w:val="21"/>
        </w:rPr>
        <w:t>50%</w:t>
      </w:r>
      <w:r w:rsidRPr="003034F4">
        <w:rPr>
          <w:szCs w:val="21"/>
        </w:rPr>
        <w:t>集中度的情形。</w:t>
      </w:r>
    </w:p>
    <w:p w14:paraId="5267B66C" w14:textId="77777777" w:rsidR="00A9014F" w:rsidRPr="003034F4" w:rsidRDefault="00A9014F" w:rsidP="00D544D6">
      <w:pPr>
        <w:spacing w:line="360" w:lineRule="auto"/>
        <w:ind w:firstLineChars="200" w:firstLine="420"/>
        <w:rPr>
          <w:szCs w:val="21"/>
        </w:rPr>
      </w:pPr>
      <w:r w:rsidRPr="003034F4">
        <w:rPr>
          <w:rFonts w:hint="eastAsia"/>
          <w:szCs w:val="21"/>
        </w:rPr>
        <w:t>（</w:t>
      </w:r>
      <w:r w:rsidRPr="003034F4">
        <w:rPr>
          <w:rFonts w:hint="eastAsia"/>
          <w:szCs w:val="21"/>
        </w:rPr>
        <w:t>8</w:t>
      </w:r>
      <w:r w:rsidRPr="003034F4">
        <w:rPr>
          <w:rFonts w:hint="eastAsia"/>
          <w:szCs w:val="21"/>
        </w:rPr>
        <w:t>）因港股</w:t>
      </w:r>
      <w:proofErr w:type="gramStart"/>
      <w:r w:rsidRPr="003034F4">
        <w:rPr>
          <w:rFonts w:hint="eastAsia"/>
          <w:szCs w:val="21"/>
        </w:rPr>
        <w:t>通交易</w:t>
      </w:r>
      <w:proofErr w:type="gramEnd"/>
      <w:r w:rsidRPr="003034F4">
        <w:rPr>
          <w:rFonts w:hint="eastAsia"/>
          <w:szCs w:val="21"/>
        </w:rPr>
        <w:t>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6FCE2CEA" w14:textId="77777777" w:rsidR="00470703" w:rsidRPr="003034F4" w:rsidRDefault="00D544D6" w:rsidP="00470703">
      <w:pPr>
        <w:adjustRightInd w:val="0"/>
        <w:snapToGrid w:val="0"/>
        <w:spacing w:line="360" w:lineRule="auto"/>
        <w:ind w:firstLineChars="200" w:firstLine="420"/>
        <w:rPr>
          <w:szCs w:val="21"/>
        </w:rPr>
      </w:pPr>
      <w:r w:rsidRPr="003034F4">
        <w:rPr>
          <w:szCs w:val="21"/>
        </w:rPr>
        <w:t>（</w:t>
      </w:r>
      <w:r w:rsidR="00A9014F" w:rsidRPr="003034F4">
        <w:rPr>
          <w:szCs w:val="21"/>
        </w:rPr>
        <w:t>9</w:t>
      </w:r>
      <w:r w:rsidRPr="003034F4">
        <w:rPr>
          <w:szCs w:val="21"/>
        </w:rPr>
        <w:t>）法律法规规定或中国证监会认定的其他情形。</w:t>
      </w:r>
    </w:p>
    <w:p w14:paraId="539E0B7C" w14:textId="63E799DF" w:rsidR="00567C57" w:rsidRPr="003034F4" w:rsidRDefault="00470703" w:rsidP="00F5292F">
      <w:pPr>
        <w:spacing w:line="360" w:lineRule="auto"/>
        <w:ind w:firstLineChars="200" w:firstLine="420"/>
        <w:rPr>
          <w:bCs/>
          <w:szCs w:val="21"/>
        </w:rPr>
      </w:pPr>
      <w:r w:rsidRPr="003034F4">
        <w:rPr>
          <w:szCs w:val="21"/>
        </w:rPr>
        <w:t>发生上述第（</w:t>
      </w:r>
      <w:r w:rsidRPr="003034F4">
        <w:rPr>
          <w:szCs w:val="21"/>
        </w:rPr>
        <w:t>1</w:t>
      </w:r>
      <w:r w:rsidRPr="003034F4">
        <w:rPr>
          <w:szCs w:val="21"/>
        </w:rPr>
        <w:t>）、（</w:t>
      </w:r>
      <w:r w:rsidRPr="003034F4">
        <w:rPr>
          <w:szCs w:val="21"/>
        </w:rPr>
        <w:t>2</w:t>
      </w:r>
      <w:r w:rsidRPr="003034F4">
        <w:rPr>
          <w:szCs w:val="21"/>
        </w:rPr>
        <w:t>）、（</w:t>
      </w:r>
      <w:r w:rsidRPr="003034F4">
        <w:rPr>
          <w:szCs w:val="21"/>
        </w:rPr>
        <w:t>3</w:t>
      </w:r>
      <w:r w:rsidRPr="003034F4">
        <w:rPr>
          <w:szCs w:val="21"/>
        </w:rPr>
        <w:t>）、（</w:t>
      </w:r>
      <w:r w:rsidRPr="003034F4">
        <w:rPr>
          <w:szCs w:val="21"/>
        </w:rPr>
        <w:t>5</w:t>
      </w:r>
      <w:r w:rsidRPr="003034F4">
        <w:rPr>
          <w:szCs w:val="21"/>
        </w:rPr>
        <w:t>）、（</w:t>
      </w:r>
      <w:r w:rsidRPr="003034F4">
        <w:rPr>
          <w:szCs w:val="21"/>
        </w:rPr>
        <w:t>6</w:t>
      </w:r>
      <w:r w:rsidRPr="003034F4">
        <w:rPr>
          <w:szCs w:val="21"/>
        </w:rPr>
        <w:t>）、（</w:t>
      </w:r>
      <w:r w:rsidRPr="003034F4">
        <w:rPr>
          <w:szCs w:val="21"/>
        </w:rPr>
        <w:t>8</w:t>
      </w:r>
      <w:r w:rsidRPr="003034F4">
        <w:rPr>
          <w:szCs w:val="21"/>
        </w:rPr>
        <w:t>）</w:t>
      </w:r>
      <w:r w:rsidR="00A9014F" w:rsidRPr="003034F4">
        <w:rPr>
          <w:rFonts w:hint="eastAsia"/>
          <w:szCs w:val="21"/>
        </w:rPr>
        <w:t>、（</w:t>
      </w:r>
      <w:r w:rsidR="00A9014F" w:rsidRPr="003034F4">
        <w:rPr>
          <w:rFonts w:hint="eastAsia"/>
          <w:szCs w:val="21"/>
        </w:rPr>
        <w:t>9</w:t>
      </w:r>
      <w:r w:rsidR="00A9014F" w:rsidRPr="003034F4">
        <w:rPr>
          <w:rFonts w:hint="eastAsia"/>
          <w:szCs w:val="21"/>
        </w:rPr>
        <w:t>）</w:t>
      </w:r>
      <w:r w:rsidRPr="003034F4">
        <w:rPr>
          <w:szCs w:val="21"/>
        </w:rPr>
        <w:t>项暂停申购情形之一</w:t>
      </w:r>
      <w:proofErr w:type="gramStart"/>
      <w:r w:rsidRPr="003034F4">
        <w:rPr>
          <w:szCs w:val="21"/>
        </w:rPr>
        <w:t>且基金</w:t>
      </w:r>
      <w:proofErr w:type="gramEnd"/>
      <w:r w:rsidRPr="003034F4">
        <w:rPr>
          <w:szCs w:val="21"/>
        </w:rPr>
        <w:t>管理人决定暂停接受投资人申购申请时，基金管理人应当根据有关规定在</w:t>
      </w:r>
      <w:r w:rsidR="002873EC">
        <w:rPr>
          <w:szCs w:val="21"/>
        </w:rPr>
        <w:t>规定媒介</w:t>
      </w:r>
      <w:r w:rsidRPr="003034F4">
        <w:rPr>
          <w:szCs w:val="21"/>
        </w:rPr>
        <w:t>上刊登暂停申购公告。如果投资人的申购申请被拒绝，被拒绝的申购款项本金将退还给投资人。在暂停申购的情况消除时，基金管理人应及时恢复申购业务的办理。</w:t>
      </w:r>
    </w:p>
    <w:p w14:paraId="712B8543" w14:textId="77777777" w:rsidR="00943D59" w:rsidRPr="003034F4" w:rsidRDefault="00943D59" w:rsidP="00943D59">
      <w:pPr>
        <w:adjustRightInd w:val="0"/>
        <w:snapToGrid w:val="0"/>
        <w:spacing w:line="360" w:lineRule="auto"/>
        <w:ind w:firstLineChars="200" w:firstLine="420"/>
      </w:pPr>
      <w:r w:rsidRPr="003034F4">
        <w:t>2</w:t>
      </w:r>
      <w:r w:rsidRPr="003034F4">
        <w:t>、发生下列情形时，基金管理人可暂停接受投资</w:t>
      </w:r>
      <w:r w:rsidR="00F027ED" w:rsidRPr="003034F4">
        <w:t>人</w:t>
      </w:r>
      <w:r w:rsidRPr="003034F4">
        <w:t>的赎回申请或延缓支付赎回款项：</w:t>
      </w:r>
    </w:p>
    <w:p w14:paraId="2DA446CA" w14:textId="77777777" w:rsidR="00D544D6" w:rsidRPr="003034F4" w:rsidRDefault="00D544D6" w:rsidP="00D544D6">
      <w:pPr>
        <w:spacing w:line="360" w:lineRule="auto"/>
        <w:ind w:firstLineChars="200" w:firstLine="420"/>
        <w:rPr>
          <w:szCs w:val="21"/>
        </w:rPr>
      </w:pPr>
      <w:r w:rsidRPr="003034F4">
        <w:rPr>
          <w:szCs w:val="21"/>
        </w:rPr>
        <w:t>（</w:t>
      </w:r>
      <w:r w:rsidRPr="003034F4">
        <w:rPr>
          <w:szCs w:val="21"/>
        </w:rPr>
        <w:t>1</w:t>
      </w:r>
      <w:r w:rsidRPr="003034F4">
        <w:rPr>
          <w:szCs w:val="21"/>
        </w:rPr>
        <w:t>）因不可抗力导致基金管理人不能支付赎回款项。</w:t>
      </w:r>
    </w:p>
    <w:p w14:paraId="123C7925" w14:textId="77777777" w:rsidR="00D544D6" w:rsidRPr="003034F4" w:rsidRDefault="00D544D6" w:rsidP="00D544D6">
      <w:pPr>
        <w:spacing w:line="360" w:lineRule="auto"/>
        <w:ind w:firstLineChars="200" w:firstLine="420"/>
        <w:rPr>
          <w:szCs w:val="21"/>
        </w:rPr>
      </w:pPr>
      <w:r w:rsidRPr="003034F4">
        <w:rPr>
          <w:szCs w:val="21"/>
        </w:rPr>
        <w:t>（</w:t>
      </w:r>
      <w:r w:rsidRPr="003034F4">
        <w:rPr>
          <w:szCs w:val="21"/>
        </w:rPr>
        <w:t>2</w:t>
      </w:r>
      <w:r w:rsidRPr="003034F4">
        <w:rPr>
          <w:szCs w:val="21"/>
        </w:rPr>
        <w:t>）发生基金合同规定的暂停基金资产估值情况时。</w:t>
      </w:r>
    </w:p>
    <w:p w14:paraId="3500380A" w14:textId="3C7ADF66" w:rsidR="00D544D6" w:rsidRPr="003034F4" w:rsidRDefault="00D544D6" w:rsidP="00D544D6">
      <w:pPr>
        <w:spacing w:line="360" w:lineRule="auto"/>
        <w:ind w:firstLineChars="200" w:firstLine="420"/>
        <w:rPr>
          <w:szCs w:val="21"/>
        </w:rPr>
      </w:pPr>
      <w:r w:rsidRPr="003034F4">
        <w:rPr>
          <w:szCs w:val="21"/>
        </w:rPr>
        <w:t>（</w:t>
      </w:r>
      <w:r w:rsidRPr="003034F4">
        <w:rPr>
          <w:szCs w:val="21"/>
        </w:rPr>
        <w:t>3</w:t>
      </w:r>
      <w:r w:rsidRPr="003034F4">
        <w:rPr>
          <w:szCs w:val="21"/>
        </w:rPr>
        <w:t>）证券、期货交易所</w:t>
      </w:r>
      <w:r w:rsidR="007315DB">
        <w:rPr>
          <w:szCs w:val="21"/>
        </w:rPr>
        <w:t>或外汇市场</w:t>
      </w:r>
      <w:r w:rsidRPr="003034F4">
        <w:rPr>
          <w:szCs w:val="21"/>
        </w:rPr>
        <w:t>交易时间非正常停市，导致基金管理人无法计算当日基金资产净值。</w:t>
      </w:r>
    </w:p>
    <w:p w14:paraId="6472A8EE" w14:textId="77777777" w:rsidR="00D544D6" w:rsidRPr="003034F4" w:rsidRDefault="00D544D6" w:rsidP="00D544D6">
      <w:pPr>
        <w:spacing w:line="360" w:lineRule="auto"/>
        <w:ind w:firstLineChars="200" w:firstLine="420"/>
        <w:rPr>
          <w:szCs w:val="21"/>
        </w:rPr>
      </w:pPr>
      <w:r w:rsidRPr="003034F4">
        <w:rPr>
          <w:szCs w:val="21"/>
        </w:rPr>
        <w:t>（</w:t>
      </w:r>
      <w:r w:rsidRPr="003034F4">
        <w:rPr>
          <w:szCs w:val="21"/>
        </w:rPr>
        <w:t>4</w:t>
      </w:r>
      <w:r w:rsidRPr="003034F4">
        <w:rPr>
          <w:szCs w:val="21"/>
        </w:rPr>
        <w:t>）连续两个或两个以上开放日发生巨额赎回。</w:t>
      </w:r>
    </w:p>
    <w:p w14:paraId="1DC78F60" w14:textId="77777777" w:rsidR="00D544D6" w:rsidRPr="003034F4" w:rsidRDefault="00D544D6" w:rsidP="00D544D6">
      <w:pPr>
        <w:spacing w:line="360" w:lineRule="auto"/>
        <w:ind w:firstLineChars="200" w:firstLine="420"/>
        <w:rPr>
          <w:szCs w:val="21"/>
        </w:rPr>
      </w:pPr>
      <w:r w:rsidRPr="003034F4">
        <w:rPr>
          <w:szCs w:val="21"/>
        </w:rPr>
        <w:lastRenderedPageBreak/>
        <w:t>（</w:t>
      </w:r>
      <w:r w:rsidRPr="003034F4">
        <w:rPr>
          <w:szCs w:val="21"/>
        </w:rPr>
        <w:t>5</w:t>
      </w:r>
      <w:r w:rsidRPr="003034F4">
        <w:rPr>
          <w:szCs w:val="21"/>
        </w:rPr>
        <w:t>）发生继续接受赎回申请将损害现有基金份额持有人利益的情形时。</w:t>
      </w:r>
    </w:p>
    <w:p w14:paraId="0BD41258" w14:textId="77777777" w:rsidR="00D544D6" w:rsidRDefault="00D544D6" w:rsidP="00D544D6">
      <w:pPr>
        <w:spacing w:line="360" w:lineRule="auto"/>
        <w:ind w:firstLineChars="200" w:firstLine="420"/>
        <w:rPr>
          <w:szCs w:val="21"/>
        </w:rPr>
      </w:pPr>
      <w:r w:rsidRPr="003034F4">
        <w:rPr>
          <w:szCs w:val="21"/>
        </w:rPr>
        <w:t>（</w:t>
      </w:r>
      <w:r w:rsidRPr="003034F4">
        <w:rPr>
          <w:szCs w:val="21"/>
        </w:rPr>
        <w:t>6</w:t>
      </w:r>
      <w:r w:rsidRPr="003034F4">
        <w:rPr>
          <w:szCs w:val="21"/>
        </w:rPr>
        <w:t>）当前一估值日基金资产净值</w:t>
      </w:r>
      <w:r w:rsidRPr="003034F4">
        <w:rPr>
          <w:szCs w:val="21"/>
        </w:rPr>
        <w:t>50%</w:t>
      </w:r>
      <w:r w:rsidRPr="003034F4">
        <w:rPr>
          <w:szCs w:val="21"/>
        </w:rPr>
        <w:t>以上的资产出现无可参考的活跃市场价格且采用估值技术</w:t>
      </w:r>
      <w:proofErr w:type="gramStart"/>
      <w:r w:rsidRPr="003034F4">
        <w:rPr>
          <w:szCs w:val="21"/>
        </w:rPr>
        <w:t>仍导致</w:t>
      </w:r>
      <w:proofErr w:type="gramEnd"/>
      <w:r w:rsidRPr="003034F4">
        <w:rPr>
          <w:szCs w:val="21"/>
        </w:rPr>
        <w:t>公允价值存在重大不确定性时，经与基金托管人协商确认后，基金管理人应当延缓支付赎回款项或暂停接受基金赎回申请。</w:t>
      </w:r>
    </w:p>
    <w:p w14:paraId="50D92704" w14:textId="70374E50" w:rsidR="007315DB" w:rsidRPr="003034F4" w:rsidRDefault="007315DB" w:rsidP="00D544D6">
      <w:pPr>
        <w:spacing w:line="360" w:lineRule="auto"/>
        <w:ind w:firstLineChars="200" w:firstLine="420"/>
        <w:rPr>
          <w:szCs w:val="21"/>
        </w:rPr>
      </w:pPr>
      <w:r>
        <w:rPr>
          <w:rFonts w:hint="eastAsia"/>
          <w:szCs w:val="21"/>
        </w:rPr>
        <w:t>（</w:t>
      </w:r>
      <w:r>
        <w:rPr>
          <w:rFonts w:hint="eastAsia"/>
          <w:szCs w:val="21"/>
        </w:rPr>
        <w:t>7</w:t>
      </w:r>
      <w:r>
        <w:rPr>
          <w:rFonts w:hint="eastAsia"/>
          <w:szCs w:val="21"/>
        </w:rPr>
        <w:t>）</w:t>
      </w:r>
      <w:r w:rsidRPr="00891B25">
        <w:rPr>
          <w:rFonts w:hint="eastAsia"/>
          <w:szCs w:val="21"/>
        </w:rPr>
        <w:t>发生证券交易服务公司等机构认定的交易异常情况并决定暂停提供部分或者全部港股通服务，或者发生其他影响通过内地与香港股票市场交易互联互通机制进行正常交易的情形</w:t>
      </w:r>
      <w:r>
        <w:rPr>
          <w:rFonts w:hint="eastAsia"/>
          <w:szCs w:val="21"/>
        </w:rPr>
        <w:t>。</w:t>
      </w:r>
    </w:p>
    <w:p w14:paraId="61D083D9" w14:textId="4706DF2C" w:rsidR="00567C57" w:rsidRPr="003034F4" w:rsidRDefault="00D544D6" w:rsidP="00567C57">
      <w:pPr>
        <w:spacing w:line="360" w:lineRule="auto"/>
        <w:ind w:firstLineChars="200" w:firstLine="420"/>
        <w:rPr>
          <w:bCs/>
          <w:szCs w:val="21"/>
        </w:rPr>
      </w:pPr>
      <w:r w:rsidRPr="003034F4">
        <w:rPr>
          <w:szCs w:val="21"/>
        </w:rPr>
        <w:t>（</w:t>
      </w:r>
      <w:r w:rsidR="007315DB">
        <w:rPr>
          <w:szCs w:val="21"/>
        </w:rPr>
        <w:t>8</w:t>
      </w:r>
      <w:r w:rsidRPr="003034F4">
        <w:rPr>
          <w:szCs w:val="21"/>
        </w:rPr>
        <w:t>）法律法规规定或中国证监会认定的其他情形。</w:t>
      </w:r>
    </w:p>
    <w:p w14:paraId="175EF96C" w14:textId="6E943EA1" w:rsidR="0071683C" w:rsidRPr="003034F4" w:rsidRDefault="00470703" w:rsidP="002C65AB">
      <w:pPr>
        <w:spacing w:line="360" w:lineRule="auto"/>
        <w:ind w:firstLineChars="200" w:firstLine="420"/>
      </w:pPr>
      <w:r w:rsidRPr="003034F4">
        <w:t>发生上述</w:t>
      </w:r>
      <w:r w:rsidR="009670EF" w:rsidRPr="00B8716D">
        <w:rPr>
          <w:rFonts w:hint="eastAsia"/>
          <w:szCs w:val="21"/>
        </w:rPr>
        <w:t>除第</w:t>
      </w:r>
      <w:r w:rsidR="009670EF">
        <w:rPr>
          <w:rFonts w:hint="eastAsia"/>
          <w:szCs w:val="21"/>
        </w:rPr>
        <w:t>（</w:t>
      </w:r>
      <w:r w:rsidR="009670EF">
        <w:rPr>
          <w:rFonts w:hint="eastAsia"/>
          <w:szCs w:val="21"/>
        </w:rPr>
        <w:t>4</w:t>
      </w:r>
      <w:r w:rsidR="009670EF">
        <w:rPr>
          <w:rFonts w:hint="eastAsia"/>
          <w:szCs w:val="21"/>
        </w:rPr>
        <w:t>）</w:t>
      </w:r>
      <w:r w:rsidR="009670EF" w:rsidRPr="00B8716D">
        <w:rPr>
          <w:rFonts w:hint="eastAsia"/>
          <w:szCs w:val="21"/>
        </w:rPr>
        <w:t>项外的</w:t>
      </w:r>
      <w:r w:rsidRPr="009670EF">
        <w:rPr>
          <w:szCs w:val="21"/>
        </w:rPr>
        <w:t>情</w:t>
      </w:r>
      <w:r w:rsidRPr="003034F4">
        <w:t>形之一</w:t>
      </w:r>
      <w:proofErr w:type="gramStart"/>
      <w:r w:rsidRPr="003034F4">
        <w:t>且基金</w:t>
      </w:r>
      <w:proofErr w:type="gramEnd"/>
      <w:r w:rsidRPr="003034F4">
        <w:t>管理人决定暂停</w:t>
      </w:r>
      <w:r w:rsidR="00147712">
        <w:t>接受</w:t>
      </w:r>
      <w:r w:rsidRPr="003034F4">
        <w:t>赎回</w:t>
      </w:r>
      <w:r w:rsidR="00147712">
        <w:t>申请</w:t>
      </w:r>
      <w:r w:rsidRPr="003034F4">
        <w:t>或延缓支付赎回款项时，基金管理人应按规定报中国证监会备案，已确认的赎回申请，基金管理人应足额支付；如暂时不能足额支付，未支付部分可延期支付。若出现上述第</w:t>
      </w:r>
      <w:r w:rsidR="001B665A" w:rsidRPr="003034F4">
        <w:t>（</w:t>
      </w:r>
      <w:r w:rsidR="001B665A" w:rsidRPr="003034F4">
        <w:t>4</w:t>
      </w:r>
      <w:r w:rsidR="001B665A" w:rsidRPr="003034F4">
        <w:t>）</w:t>
      </w:r>
      <w:r w:rsidRPr="003034F4">
        <w:t>项所述情形，按基金合同的相关条款处理。在暂停赎回的情况消除时，基金管理人应及时恢复赎回业务的办理并公告。</w:t>
      </w:r>
    </w:p>
    <w:p w14:paraId="319352B1" w14:textId="77777777" w:rsidR="00943D59" w:rsidRPr="003034F4" w:rsidRDefault="00943D59" w:rsidP="002C65AB">
      <w:pPr>
        <w:spacing w:line="360" w:lineRule="auto"/>
        <w:ind w:firstLineChars="200" w:firstLine="420"/>
      </w:pPr>
    </w:p>
    <w:p w14:paraId="7BD81B73" w14:textId="77777777" w:rsidR="00943D59" w:rsidRPr="003034F4" w:rsidRDefault="00943D59" w:rsidP="0064770E">
      <w:pPr>
        <w:spacing w:line="350" w:lineRule="auto"/>
        <w:ind w:firstLineChars="200" w:firstLine="482"/>
        <w:rPr>
          <w:b/>
          <w:bCs/>
          <w:sz w:val="24"/>
        </w:rPr>
      </w:pPr>
      <w:r w:rsidRPr="003034F4">
        <w:rPr>
          <w:b/>
          <w:bCs/>
          <w:sz w:val="24"/>
        </w:rPr>
        <w:t>（</w:t>
      </w:r>
      <w:r w:rsidR="00A6391A" w:rsidRPr="003034F4">
        <w:rPr>
          <w:b/>
          <w:bCs/>
          <w:sz w:val="24"/>
        </w:rPr>
        <w:t>十</w:t>
      </w:r>
      <w:r w:rsidRPr="003034F4">
        <w:rPr>
          <w:b/>
          <w:bCs/>
          <w:sz w:val="24"/>
        </w:rPr>
        <w:t>）巨额赎回的情形及处理方式</w:t>
      </w:r>
    </w:p>
    <w:p w14:paraId="2CA21219" w14:textId="77777777" w:rsidR="001B665A" w:rsidRPr="003034F4" w:rsidRDefault="001B665A" w:rsidP="001B665A">
      <w:pPr>
        <w:spacing w:line="360" w:lineRule="auto"/>
        <w:ind w:firstLineChars="200" w:firstLine="420"/>
      </w:pPr>
      <w:r w:rsidRPr="003034F4">
        <w:t>1</w:t>
      </w:r>
      <w:r w:rsidRPr="003034F4">
        <w:t>、巨额赎回的认定</w:t>
      </w:r>
    </w:p>
    <w:p w14:paraId="609D24B8" w14:textId="5BE25E54" w:rsidR="001B665A" w:rsidRPr="003034F4" w:rsidRDefault="001B665A" w:rsidP="001B665A">
      <w:pPr>
        <w:spacing w:line="360" w:lineRule="auto"/>
        <w:ind w:firstLineChars="200" w:firstLine="420"/>
      </w:pPr>
      <w:r w:rsidRPr="003034F4">
        <w:t>若本基金单个开放日内的基金份额净赎回申请</w:t>
      </w:r>
      <w:r w:rsidR="007315DB">
        <w:rPr>
          <w:rFonts w:hint="eastAsia"/>
        </w:rPr>
        <w:t>（</w:t>
      </w:r>
      <w:r w:rsidRPr="003034F4">
        <w:t>赎回申请份额总数加上基金转换中转出申请份额总数后扣除申购申请份额总数及基金转换中转入申请份额总数后的余额</w:t>
      </w:r>
      <w:r w:rsidR="007315DB">
        <w:rPr>
          <w:rFonts w:hint="eastAsia"/>
        </w:rPr>
        <w:t>）</w:t>
      </w:r>
      <w:r w:rsidRPr="003034F4">
        <w:t>超过</w:t>
      </w:r>
      <w:r w:rsidR="008D405B">
        <w:rPr>
          <w:rFonts w:hint="eastAsia"/>
        </w:rPr>
        <w:t>上</w:t>
      </w:r>
      <w:r w:rsidRPr="003034F4">
        <w:t>一日的基金总份额的</w:t>
      </w:r>
      <w:r w:rsidRPr="003034F4">
        <w:t>10%</w:t>
      </w:r>
      <w:r w:rsidRPr="003034F4">
        <w:t>，即认为是发生了巨额赎回。</w:t>
      </w:r>
    </w:p>
    <w:p w14:paraId="0796864E" w14:textId="77777777" w:rsidR="001B665A" w:rsidRPr="003034F4" w:rsidRDefault="001B665A" w:rsidP="001B665A">
      <w:pPr>
        <w:spacing w:line="360" w:lineRule="auto"/>
        <w:ind w:firstLineChars="200" w:firstLine="420"/>
      </w:pPr>
      <w:r w:rsidRPr="003034F4">
        <w:t>2</w:t>
      </w:r>
      <w:r w:rsidRPr="003034F4">
        <w:t>、巨额赎回的处理方式</w:t>
      </w:r>
    </w:p>
    <w:p w14:paraId="34AB218C" w14:textId="77777777" w:rsidR="001B665A" w:rsidRPr="003034F4" w:rsidRDefault="001B665A" w:rsidP="001B665A">
      <w:pPr>
        <w:spacing w:line="360" w:lineRule="auto"/>
        <w:ind w:firstLineChars="200" w:firstLine="420"/>
      </w:pPr>
      <w:r w:rsidRPr="003034F4">
        <w:t>当基金出现巨额赎回时，基金管理人可以根据基金当时的资产组合状况决定全额赎回、部分延期赎回或暂停赎回。</w:t>
      </w:r>
    </w:p>
    <w:p w14:paraId="2432CF14" w14:textId="77777777" w:rsidR="001B665A" w:rsidRPr="003034F4" w:rsidRDefault="001B665A" w:rsidP="001B665A">
      <w:pPr>
        <w:spacing w:line="360" w:lineRule="auto"/>
        <w:ind w:firstLineChars="200" w:firstLine="420"/>
      </w:pPr>
      <w:r w:rsidRPr="003034F4">
        <w:t>（</w:t>
      </w:r>
      <w:r w:rsidRPr="003034F4">
        <w:t>1</w:t>
      </w:r>
      <w:r w:rsidRPr="003034F4">
        <w:t>）全额赎回：当基金管理人认为有能力支付投资人的全部赎回申请时，按正常赎回程序执行。</w:t>
      </w:r>
    </w:p>
    <w:p w14:paraId="4C3EF63A" w14:textId="77777777" w:rsidR="001B665A" w:rsidRPr="003034F4" w:rsidRDefault="001B665A" w:rsidP="001B665A">
      <w:pPr>
        <w:spacing w:line="360" w:lineRule="auto"/>
        <w:ind w:firstLineChars="200" w:firstLine="420"/>
      </w:pPr>
      <w:r w:rsidRPr="003034F4">
        <w:t>（</w:t>
      </w:r>
      <w:r w:rsidRPr="003034F4">
        <w:t>2</w:t>
      </w:r>
      <w:r w:rsidRPr="003034F4">
        <w:t>）部分延期赎回：当基金管理人认为支付投资人的赎回申请有困难或认为因支付投资人的赎回申请而进行的财产变现可能会对基金资产净值造成较大波动时，基金管理人在当日接受赎回比例不低于上一日基金总份额</w:t>
      </w:r>
      <w:r w:rsidRPr="003034F4">
        <w:t>10%</w:t>
      </w:r>
      <w:r w:rsidRPr="003034F4">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3034F4">
        <w:t>并以下</w:t>
      </w:r>
      <w:proofErr w:type="gramEnd"/>
      <w:r w:rsidRPr="003034F4">
        <w:t>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2678DF3F" w14:textId="21B2205E" w:rsidR="001B665A" w:rsidRPr="003034F4" w:rsidRDefault="001B665A" w:rsidP="001B665A">
      <w:pPr>
        <w:spacing w:line="360" w:lineRule="auto"/>
        <w:ind w:firstLineChars="200" w:firstLine="420"/>
      </w:pPr>
      <w:r w:rsidRPr="003034F4">
        <w:lastRenderedPageBreak/>
        <w:t>（</w:t>
      </w:r>
      <w:r w:rsidRPr="003034F4">
        <w:t>3</w:t>
      </w:r>
      <w:r w:rsidRPr="003034F4">
        <w:t>）当本基金出现巨额赎回时</w:t>
      </w:r>
      <w:proofErr w:type="gramStart"/>
      <w:r w:rsidRPr="003034F4">
        <w:t>且基金</w:t>
      </w:r>
      <w:proofErr w:type="gramEnd"/>
      <w:r w:rsidRPr="003034F4">
        <w:t>管理人决定部分延期赎回的，在单个基金份额持有人赎回申请超过</w:t>
      </w:r>
      <w:r w:rsidR="008D405B">
        <w:rPr>
          <w:rFonts w:hint="eastAsia"/>
        </w:rPr>
        <w:t>上</w:t>
      </w:r>
      <w:r w:rsidRPr="003034F4">
        <w:t>一日基金总份额</w:t>
      </w:r>
      <w:r w:rsidRPr="003034F4">
        <w:t>10%</w:t>
      </w:r>
      <w:r w:rsidRPr="003034F4">
        <w:t>的情形下，基金管理人认为支付该基金份额持有人的全部赎回申请有困难或者因支付该基金份额持有人的全部赎回申请而进行的财产变现可能会对基金资产净值造成较大波动时，可以对该基金份额持有人的赎回申请超过</w:t>
      </w:r>
      <w:r w:rsidR="008D405B">
        <w:rPr>
          <w:rFonts w:hint="eastAsia"/>
        </w:rPr>
        <w:t>上</w:t>
      </w:r>
      <w:r w:rsidRPr="003034F4">
        <w:t>一日基金总份额</w:t>
      </w:r>
      <w:r w:rsidRPr="003034F4">
        <w:t>10%</w:t>
      </w:r>
      <w:r w:rsidRPr="003034F4">
        <w:t>的部分进行延期办理。对于其余当日未延期办理的赎回申请，应当按单个账户未延期办理的赎回申请量占未延期办理的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3034F4">
        <w:t>并以下</w:t>
      </w:r>
      <w:proofErr w:type="gramEnd"/>
      <w:r w:rsidRPr="003034F4">
        <w:t>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06193501" w14:textId="294E093B" w:rsidR="001B665A" w:rsidRPr="003034F4" w:rsidRDefault="001B665A" w:rsidP="001B665A">
      <w:pPr>
        <w:spacing w:line="360" w:lineRule="auto"/>
        <w:ind w:firstLineChars="200" w:firstLine="420"/>
      </w:pPr>
      <w:r w:rsidRPr="003034F4">
        <w:t>（</w:t>
      </w:r>
      <w:r w:rsidRPr="003034F4">
        <w:t>4</w:t>
      </w:r>
      <w:r w:rsidRPr="003034F4">
        <w:t>）暂停赎回：连续</w:t>
      </w:r>
      <w:r w:rsidRPr="003034F4">
        <w:t>2</w:t>
      </w:r>
      <w:r w:rsidRPr="003034F4">
        <w:t>个开放日以上</w:t>
      </w:r>
      <w:r w:rsidR="009670EF">
        <w:rPr>
          <w:rFonts w:hint="eastAsia"/>
        </w:rPr>
        <w:t>（</w:t>
      </w:r>
      <w:r w:rsidRPr="003034F4">
        <w:t>含本数</w:t>
      </w:r>
      <w:r w:rsidR="009670EF">
        <w:rPr>
          <w:rFonts w:hint="eastAsia"/>
        </w:rPr>
        <w:t>）</w:t>
      </w:r>
      <w:r w:rsidRPr="003034F4">
        <w:t>发生巨额赎回，如基金管理人认为有必要，可暂停接受基金的赎回申请；已经接受的赎回申请可以延缓支付赎回款项，但不得超过</w:t>
      </w:r>
      <w:r w:rsidRPr="003034F4">
        <w:t>20</w:t>
      </w:r>
      <w:r w:rsidRPr="003034F4">
        <w:t>个工作日，并应当在</w:t>
      </w:r>
      <w:r w:rsidR="002873EC">
        <w:t>规定媒介</w:t>
      </w:r>
      <w:r w:rsidRPr="003034F4">
        <w:t>上进行公告。</w:t>
      </w:r>
    </w:p>
    <w:p w14:paraId="101314EC" w14:textId="77777777" w:rsidR="001B665A" w:rsidRPr="003034F4" w:rsidRDefault="001B665A" w:rsidP="001B665A">
      <w:pPr>
        <w:spacing w:line="360" w:lineRule="auto"/>
        <w:ind w:firstLineChars="200" w:firstLine="420"/>
      </w:pPr>
      <w:r w:rsidRPr="003034F4">
        <w:t>3</w:t>
      </w:r>
      <w:r w:rsidRPr="003034F4">
        <w:t>、巨额赎回的公告</w:t>
      </w:r>
      <w:r w:rsidRPr="003034F4">
        <w:t xml:space="preserve"> </w:t>
      </w:r>
    </w:p>
    <w:p w14:paraId="471665FE" w14:textId="27384A2F" w:rsidR="005A17C8" w:rsidRPr="003034F4" w:rsidRDefault="001B665A" w:rsidP="005A17C8">
      <w:pPr>
        <w:spacing w:line="360" w:lineRule="auto"/>
        <w:ind w:firstLineChars="200" w:firstLine="420"/>
        <w:rPr>
          <w:bCs/>
          <w:sz w:val="24"/>
        </w:rPr>
      </w:pPr>
      <w:r w:rsidRPr="003034F4">
        <w:t>当发生上述巨额赎回并延期办理时，基金管理人应当通过邮寄、传真或者招募说明书规定的其他方式在</w:t>
      </w:r>
      <w:r w:rsidRPr="003034F4">
        <w:t>3</w:t>
      </w:r>
      <w:r w:rsidRPr="003034F4">
        <w:t>个交易日内通知基金份额持有人，说明有关处理方法，</w:t>
      </w:r>
      <w:r w:rsidR="0046567A" w:rsidRPr="003034F4">
        <w:t>并在</w:t>
      </w:r>
      <w:r w:rsidR="0046567A" w:rsidRPr="003034F4">
        <w:t>2</w:t>
      </w:r>
      <w:r w:rsidR="0046567A" w:rsidRPr="003034F4">
        <w:t>日内</w:t>
      </w:r>
      <w:r w:rsidRPr="003034F4">
        <w:t>在</w:t>
      </w:r>
      <w:r w:rsidR="002873EC">
        <w:t>规定媒介</w:t>
      </w:r>
      <w:r w:rsidRPr="003034F4">
        <w:t>上刊登公告。</w:t>
      </w:r>
    </w:p>
    <w:p w14:paraId="4153AD52" w14:textId="77777777" w:rsidR="00943D59" w:rsidRPr="003034F4" w:rsidRDefault="00943D59" w:rsidP="002C65AB">
      <w:pPr>
        <w:spacing w:line="360" w:lineRule="auto"/>
        <w:ind w:firstLineChars="200" w:firstLine="420"/>
      </w:pPr>
    </w:p>
    <w:p w14:paraId="422CF9C8" w14:textId="77777777" w:rsidR="005A17C8" w:rsidRPr="003034F4" w:rsidRDefault="005B3BF8" w:rsidP="005A17C8">
      <w:pPr>
        <w:spacing w:line="350" w:lineRule="auto"/>
        <w:ind w:firstLineChars="200" w:firstLine="482"/>
        <w:rPr>
          <w:b/>
          <w:bCs/>
          <w:sz w:val="24"/>
        </w:rPr>
      </w:pPr>
      <w:r w:rsidRPr="003034F4">
        <w:rPr>
          <w:b/>
          <w:bCs/>
          <w:sz w:val="24"/>
        </w:rPr>
        <w:t>（</w:t>
      </w:r>
      <w:r w:rsidR="00FB44CC" w:rsidRPr="003034F4">
        <w:rPr>
          <w:b/>
          <w:bCs/>
          <w:sz w:val="24"/>
        </w:rPr>
        <w:t>十一</w:t>
      </w:r>
      <w:r w:rsidR="00943D59" w:rsidRPr="003034F4">
        <w:rPr>
          <w:b/>
          <w:bCs/>
          <w:sz w:val="24"/>
        </w:rPr>
        <w:t>）</w:t>
      </w:r>
      <w:r w:rsidR="005A17C8" w:rsidRPr="003034F4">
        <w:rPr>
          <w:b/>
          <w:bCs/>
          <w:sz w:val="24"/>
        </w:rPr>
        <w:t>暂停申购或赎回的公告和重新开放申购或赎回的公告</w:t>
      </w:r>
    </w:p>
    <w:p w14:paraId="52774313" w14:textId="3582B981" w:rsidR="005A17C8" w:rsidRPr="003034F4" w:rsidRDefault="005A17C8" w:rsidP="005A17C8">
      <w:pPr>
        <w:spacing w:line="360" w:lineRule="auto"/>
        <w:ind w:firstLineChars="200" w:firstLine="420"/>
      </w:pPr>
      <w:r w:rsidRPr="003034F4">
        <w:t>1</w:t>
      </w:r>
      <w:r w:rsidRPr="003034F4">
        <w:t>、发生上述暂停申购或赎回情况的，基金管理人应在规定期限内在</w:t>
      </w:r>
      <w:r w:rsidR="002873EC">
        <w:t>规定媒介</w:t>
      </w:r>
      <w:r w:rsidRPr="003034F4">
        <w:t>上刊登暂停公告。</w:t>
      </w:r>
    </w:p>
    <w:p w14:paraId="44550C70" w14:textId="45B7722C" w:rsidR="005A17C8" w:rsidRPr="003034F4" w:rsidRDefault="005A17C8" w:rsidP="005A17C8">
      <w:pPr>
        <w:spacing w:line="360" w:lineRule="auto"/>
        <w:ind w:firstLineChars="200" w:firstLine="420"/>
      </w:pPr>
      <w:r w:rsidRPr="003034F4">
        <w:t>2</w:t>
      </w:r>
      <w:r w:rsidRPr="003034F4">
        <w:t>、暂停</w:t>
      </w:r>
      <w:r w:rsidR="007315DB">
        <w:t>申购或赎回</w:t>
      </w:r>
      <w:r w:rsidRPr="003034F4">
        <w:t>结束，基金重新开放申购或赎回时，基金管理人应依照《信息披露办法》的有关规定，在</w:t>
      </w:r>
      <w:r w:rsidR="002873EC">
        <w:t>规定媒介</w:t>
      </w:r>
      <w:r w:rsidRPr="003034F4">
        <w:t>上刊登基金重新开放申购或赎回公告；也可以根据实际情况在暂停公告中明确重新开放申购或赎回的时间，届时不再另行发布重新开放的公告。</w:t>
      </w:r>
    </w:p>
    <w:p w14:paraId="0DCB0B0B" w14:textId="77777777" w:rsidR="004212E0" w:rsidRPr="003034F4" w:rsidRDefault="004212E0" w:rsidP="005A17C8">
      <w:pPr>
        <w:spacing w:line="360" w:lineRule="auto"/>
        <w:ind w:firstLineChars="200" w:firstLine="420"/>
      </w:pPr>
    </w:p>
    <w:p w14:paraId="41735D1E" w14:textId="77777777" w:rsidR="004212E0" w:rsidRPr="003034F4" w:rsidRDefault="004212E0" w:rsidP="002C65AB">
      <w:pPr>
        <w:spacing w:line="350" w:lineRule="auto"/>
        <w:ind w:firstLineChars="200" w:firstLine="482"/>
        <w:rPr>
          <w:b/>
          <w:bCs/>
          <w:sz w:val="24"/>
        </w:rPr>
      </w:pPr>
      <w:r w:rsidRPr="003034F4">
        <w:rPr>
          <w:b/>
          <w:bCs/>
          <w:sz w:val="24"/>
        </w:rPr>
        <w:t>（十二）基金转换</w:t>
      </w:r>
    </w:p>
    <w:p w14:paraId="01C8239D" w14:textId="77777777" w:rsidR="005A17C8" w:rsidRPr="003034F4" w:rsidRDefault="005A17C8" w:rsidP="005A17C8">
      <w:pPr>
        <w:spacing w:line="360" w:lineRule="auto"/>
        <w:ind w:firstLineChars="200" w:firstLine="420"/>
      </w:pPr>
      <w:r w:rsidRPr="003034F4">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760AFE19" w14:textId="77777777" w:rsidR="005A17C8" w:rsidRPr="003034F4" w:rsidRDefault="005A17C8" w:rsidP="005A17C8">
      <w:pPr>
        <w:spacing w:line="360" w:lineRule="auto"/>
        <w:ind w:firstLineChars="200" w:firstLine="420"/>
      </w:pPr>
    </w:p>
    <w:p w14:paraId="1EC2EA8A" w14:textId="77777777" w:rsidR="005A17C8" w:rsidRPr="003034F4" w:rsidRDefault="005A17C8" w:rsidP="005A17C8">
      <w:pPr>
        <w:spacing w:line="350" w:lineRule="auto"/>
        <w:ind w:firstLineChars="200" w:firstLine="482"/>
        <w:rPr>
          <w:b/>
          <w:bCs/>
          <w:sz w:val="24"/>
        </w:rPr>
      </w:pPr>
      <w:r w:rsidRPr="003034F4">
        <w:rPr>
          <w:b/>
          <w:bCs/>
          <w:sz w:val="24"/>
        </w:rPr>
        <w:t>（十</w:t>
      </w:r>
      <w:r w:rsidR="004212E0" w:rsidRPr="003034F4">
        <w:rPr>
          <w:b/>
          <w:bCs/>
          <w:sz w:val="24"/>
        </w:rPr>
        <w:t>三</w:t>
      </w:r>
      <w:r w:rsidRPr="003034F4">
        <w:rPr>
          <w:b/>
          <w:bCs/>
          <w:sz w:val="24"/>
        </w:rPr>
        <w:t>）基金的</w:t>
      </w:r>
      <w:proofErr w:type="gramStart"/>
      <w:r w:rsidRPr="003034F4">
        <w:rPr>
          <w:b/>
          <w:bCs/>
          <w:sz w:val="24"/>
        </w:rPr>
        <w:t>非交易</w:t>
      </w:r>
      <w:proofErr w:type="gramEnd"/>
      <w:r w:rsidRPr="003034F4">
        <w:rPr>
          <w:b/>
          <w:bCs/>
          <w:sz w:val="24"/>
        </w:rPr>
        <w:t>过户</w:t>
      </w:r>
    </w:p>
    <w:p w14:paraId="36AC7871" w14:textId="77777777" w:rsidR="005A17C8" w:rsidRPr="003034F4" w:rsidRDefault="005A17C8" w:rsidP="005A17C8">
      <w:pPr>
        <w:spacing w:line="360" w:lineRule="auto"/>
        <w:ind w:firstLineChars="200" w:firstLine="420"/>
      </w:pPr>
      <w:r w:rsidRPr="003034F4">
        <w:t>基金的</w:t>
      </w:r>
      <w:proofErr w:type="gramStart"/>
      <w:r w:rsidRPr="003034F4">
        <w:t>非交易</w:t>
      </w:r>
      <w:proofErr w:type="gramEnd"/>
      <w:r w:rsidRPr="003034F4">
        <w:t>过户是指基金登记机构受理继承、捐赠和司法强制执行等情形而产生的</w:t>
      </w:r>
      <w:proofErr w:type="gramStart"/>
      <w:r w:rsidRPr="003034F4">
        <w:lastRenderedPageBreak/>
        <w:t>非交易</w:t>
      </w:r>
      <w:proofErr w:type="gramEnd"/>
      <w:r w:rsidRPr="003034F4">
        <w:t>过户以及登记机构认可、符合法律法规的其它</w:t>
      </w:r>
      <w:proofErr w:type="gramStart"/>
      <w:r w:rsidRPr="003034F4">
        <w:t>非交易</w:t>
      </w:r>
      <w:proofErr w:type="gramEnd"/>
      <w:r w:rsidRPr="003034F4">
        <w:t>过户。无论在上述何种情况下，接受划转的主体必须是依法可以持有本</w:t>
      </w:r>
      <w:proofErr w:type="gramStart"/>
      <w:r w:rsidRPr="003034F4">
        <w:t>基金基金</w:t>
      </w:r>
      <w:proofErr w:type="gramEnd"/>
      <w:r w:rsidRPr="003034F4">
        <w:t>份额的投资人。</w:t>
      </w:r>
    </w:p>
    <w:p w14:paraId="11954565" w14:textId="77777777" w:rsidR="005A17C8" w:rsidRPr="003034F4" w:rsidRDefault="005A17C8" w:rsidP="005A17C8">
      <w:pPr>
        <w:spacing w:line="360" w:lineRule="auto"/>
        <w:ind w:firstLineChars="200" w:firstLine="420"/>
      </w:pPr>
      <w:r w:rsidRPr="003034F4">
        <w:t>继承是指基金份额持有人死亡，其持有的基金份额由其合法的继承人继承；</w:t>
      </w:r>
      <w:proofErr w:type="gramStart"/>
      <w:r w:rsidRPr="003034F4">
        <w:t>捐赠指</w:t>
      </w:r>
      <w:proofErr w:type="gramEnd"/>
      <w:r w:rsidRPr="003034F4">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3034F4">
        <w:t>非交易</w:t>
      </w:r>
      <w:proofErr w:type="gramEnd"/>
      <w:r w:rsidRPr="003034F4">
        <w:t>过户必须提供基金登记机构要求提供的相关资料，对于符合条件的</w:t>
      </w:r>
      <w:proofErr w:type="gramStart"/>
      <w:r w:rsidRPr="003034F4">
        <w:t>非交易过户申请按</w:t>
      </w:r>
      <w:proofErr w:type="gramEnd"/>
      <w:r w:rsidRPr="003034F4">
        <w:t>基金登记机构的规定办理，并按基金登记机构规定的标准收费。</w:t>
      </w:r>
    </w:p>
    <w:p w14:paraId="2693EBF7" w14:textId="77777777" w:rsidR="005A17C8" w:rsidRPr="003034F4" w:rsidRDefault="005A17C8" w:rsidP="005A17C8">
      <w:pPr>
        <w:spacing w:line="360" w:lineRule="auto"/>
        <w:ind w:firstLineChars="200" w:firstLine="420"/>
      </w:pPr>
    </w:p>
    <w:p w14:paraId="13D02605" w14:textId="77777777" w:rsidR="005A17C8" w:rsidRPr="003034F4" w:rsidRDefault="005A17C8" w:rsidP="005A17C8">
      <w:pPr>
        <w:spacing w:line="350" w:lineRule="auto"/>
        <w:ind w:firstLineChars="200" w:firstLine="482"/>
        <w:rPr>
          <w:b/>
          <w:bCs/>
          <w:sz w:val="24"/>
        </w:rPr>
      </w:pPr>
      <w:r w:rsidRPr="003034F4">
        <w:rPr>
          <w:b/>
          <w:bCs/>
          <w:sz w:val="24"/>
        </w:rPr>
        <w:t>（十</w:t>
      </w:r>
      <w:r w:rsidR="004212E0" w:rsidRPr="003034F4">
        <w:rPr>
          <w:b/>
          <w:bCs/>
          <w:sz w:val="24"/>
        </w:rPr>
        <w:t>四</w:t>
      </w:r>
      <w:r w:rsidRPr="003034F4">
        <w:rPr>
          <w:b/>
          <w:bCs/>
          <w:sz w:val="24"/>
        </w:rPr>
        <w:t>）基金的转托管</w:t>
      </w:r>
    </w:p>
    <w:p w14:paraId="334F45A4" w14:textId="77777777" w:rsidR="005A17C8" w:rsidRDefault="005A17C8" w:rsidP="005A17C8">
      <w:pPr>
        <w:spacing w:line="360" w:lineRule="auto"/>
        <w:ind w:firstLineChars="200" w:firstLine="420"/>
      </w:pPr>
      <w:r w:rsidRPr="003034F4">
        <w:t>基金份额持有人可办理已持有基金份额在不同销售机构之间的转托管，基金销售机构可以按照规定的标准收取转托管费。</w:t>
      </w:r>
    </w:p>
    <w:p w14:paraId="302E0E48" w14:textId="71E6B4F9" w:rsidR="007315DB" w:rsidRPr="003034F4" w:rsidRDefault="007315DB" w:rsidP="005A17C8">
      <w:pPr>
        <w:spacing w:line="360" w:lineRule="auto"/>
        <w:ind w:firstLineChars="200" w:firstLine="420"/>
      </w:pPr>
      <w:r w:rsidRPr="00891B25">
        <w:rPr>
          <w:rFonts w:hint="eastAsia"/>
        </w:rPr>
        <w:t>如果出现基金管理人、登记机构、办理转托管的销售机构因技术系统性能限制或其它合理原因，可以暂停该业务或者拒绝基金份额持有人的转托管申请。</w:t>
      </w:r>
    </w:p>
    <w:p w14:paraId="032F646C" w14:textId="77777777" w:rsidR="005A17C8" w:rsidRPr="003034F4" w:rsidRDefault="005A17C8" w:rsidP="005A17C8">
      <w:pPr>
        <w:spacing w:line="360" w:lineRule="auto"/>
        <w:ind w:firstLineChars="200" w:firstLine="420"/>
      </w:pPr>
    </w:p>
    <w:p w14:paraId="4C2C2D6B" w14:textId="77777777" w:rsidR="005A17C8" w:rsidRPr="003034F4" w:rsidRDefault="005A17C8" w:rsidP="005A17C8">
      <w:pPr>
        <w:spacing w:line="350" w:lineRule="auto"/>
        <w:ind w:firstLineChars="200" w:firstLine="482"/>
        <w:rPr>
          <w:b/>
          <w:bCs/>
          <w:sz w:val="24"/>
        </w:rPr>
      </w:pPr>
      <w:r w:rsidRPr="003034F4">
        <w:rPr>
          <w:b/>
          <w:bCs/>
          <w:sz w:val="24"/>
        </w:rPr>
        <w:t>（十</w:t>
      </w:r>
      <w:r w:rsidR="004212E0" w:rsidRPr="003034F4">
        <w:rPr>
          <w:b/>
          <w:bCs/>
          <w:sz w:val="24"/>
        </w:rPr>
        <w:t>五</w:t>
      </w:r>
      <w:r w:rsidRPr="003034F4">
        <w:rPr>
          <w:b/>
          <w:bCs/>
          <w:sz w:val="24"/>
        </w:rPr>
        <w:t>）定期定额投资计划</w:t>
      </w:r>
    </w:p>
    <w:p w14:paraId="55D745D4" w14:textId="77777777" w:rsidR="005A17C8" w:rsidRPr="003034F4" w:rsidRDefault="005A17C8" w:rsidP="005A17C8">
      <w:pPr>
        <w:spacing w:line="360" w:lineRule="auto"/>
        <w:ind w:firstLineChars="200" w:firstLine="420"/>
      </w:pPr>
      <w:r w:rsidRPr="003034F4">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14:paraId="3E9EAC55" w14:textId="77777777" w:rsidR="005A17C8" w:rsidRPr="003034F4" w:rsidRDefault="005A17C8" w:rsidP="005A17C8">
      <w:pPr>
        <w:spacing w:line="360" w:lineRule="auto"/>
        <w:ind w:firstLineChars="200" w:firstLine="420"/>
      </w:pPr>
    </w:p>
    <w:p w14:paraId="68461C4E" w14:textId="77777777" w:rsidR="005A17C8" w:rsidRPr="003034F4" w:rsidRDefault="005A17C8" w:rsidP="005A17C8">
      <w:pPr>
        <w:spacing w:line="350" w:lineRule="auto"/>
        <w:ind w:firstLineChars="200" w:firstLine="482"/>
        <w:rPr>
          <w:b/>
          <w:bCs/>
          <w:sz w:val="24"/>
        </w:rPr>
      </w:pPr>
      <w:r w:rsidRPr="003034F4">
        <w:rPr>
          <w:b/>
          <w:bCs/>
          <w:sz w:val="24"/>
        </w:rPr>
        <w:t>（十</w:t>
      </w:r>
      <w:r w:rsidR="004212E0" w:rsidRPr="003034F4">
        <w:rPr>
          <w:b/>
          <w:bCs/>
          <w:sz w:val="24"/>
        </w:rPr>
        <w:t>六</w:t>
      </w:r>
      <w:r w:rsidRPr="003034F4">
        <w:rPr>
          <w:b/>
          <w:bCs/>
          <w:sz w:val="24"/>
        </w:rPr>
        <w:t>）基金的冻结</w:t>
      </w:r>
      <w:r w:rsidR="00CF0037" w:rsidRPr="003034F4">
        <w:rPr>
          <w:b/>
          <w:bCs/>
          <w:sz w:val="24"/>
        </w:rPr>
        <w:t>、</w:t>
      </w:r>
      <w:r w:rsidRPr="003034F4">
        <w:rPr>
          <w:b/>
          <w:bCs/>
          <w:sz w:val="24"/>
        </w:rPr>
        <w:t>解冻和</w:t>
      </w:r>
      <w:r w:rsidR="00CF0037" w:rsidRPr="003034F4">
        <w:rPr>
          <w:b/>
          <w:bCs/>
          <w:sz w:val="24"/>
        </w:rPr>
        <w:t>其他业务</w:t>
      </w:r>
    </w:p>
    <w:p w14:paraId="64B8DDF6" w14:textId="77777777" w:rsidR="005A17C8" w:rsidRPr="003034F4" w:rsidRDefault="005A17C8" w:rsidP="005A17C8">
      <w:pPr>
        <w:spacing w:line="360" w:lineRule="auto"/>
        <w:ind w:firstLineChars="200" w:firstLine="420"/>
      </w:pPr>
      <w:r w:rsidRPr="003034F4">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监管部门另有规定的除外。</w:t>
      </w:r>
    </w:p>
    <w:p w14:paraId="23280959" w14:textId="77777777" w:rsidR="005A17C8" w:rsidRPr="003034F4" w:rsidRDefault="005A17C8" w:rsidP="005A17C8">
      <w:pPr>
        <w:spacing w:line="360" w:lineRule="auto"/>
        <w:ind w:firstLineChars="200" w:firstLine="420"/>
      </w:pPr>
      <w:r w:rsidRPr="003034F4">
        <w:t>如相关法律法规允许</w:t>
      </w:r>
      <w:r w:rsidR="009344EB" w:rsidRPr="003034F4">
        <w:t>，并在不对基金份额持有人权益产生实质性不利影响的情形下，</w:t>
      </w:r>
      <w:r w:rsidRPr="003034F4">
        <w:t>基金管理人办理基金份额的质押业务或其他基金业务，基金管理人将制定和实施相应的业务规则。</w:t>
      </w:r>
    </w:p>
    <w:p w14:paraId="51FB7326" w14:textId="77777777" w:rsidR="005A17C8" w:rsidRPr="003034F4" w:rsidRDefault="005A17C8" w:rsidP="005A17C8">
      <w:pPr>
        <w:spacing w:line="360" w:lineRule="auto"/>
        <w:ind w:firstLineChars="200" w:firstLine="420"/>
      </w:pPr>
    </w:p>
    <w:p w14:paraId="367D4E26" w14:textId="77777777" w:rsidR="005A17C8" w:rsidRPr="003034F4" w:rsidRDefault="005A17C8" w:rsidP="005A17C8">
      <w:pPr>
        <w:spacing w:line="350" w:lineRule="auto"/>
        <w:ind w:firstLineChars="200" w:firstLine="482"/>
        <w:rPr>
          <w:b/>
          <w:bCs/>
          <w:sz w:val="24"/>
        </w:rPr>
      </w:pPr>
      <w:r w:rsidRPr="003034F4">
        <w:rPr>
          <w:b/>
          <w:bCs/>
          <w:sz w:val="24"/>
        </w:rPr>
        <w:t>（十</w:t>
      </w:r>
      <w:r w:rsidR="004212E0" w:rsidRPr="003034F4">
        <w:rPr>
          <w:b/>
          <w:bCs/>
          <w:sz w:val="24"/>
        </w:rPr>
        <w:t>七</w:t>
      </w:r>
      <w:r w:rsidRPr="003034F4">
        <w:rPr>
          <w:b/>
          <w:bCs/>
          <w:sz w:val="24"/>
        </w:rPr>
        <w:t>）基金份额的转让</w:t>
      </w:r>
    </w:p>
    <w:p w14:paraId="002BDD61" w14:textId="77777777" w:rsidR="0062755A" w:rsidRDefault="005A17C8" w:rsidP="0062755A">
      <w:pPr>
        <w:spacing w:line="360" w:lineRule="auto"/>
        <w:ind w:firstLineChars="200" w:firstLine="420"/>
      </w:pPr>
      <w:r w:rsidRPr="003034F4">
        <w:t>根据届时有效的有关法律法规和政策的规定，本基金可以以除申购、赎回以外的其他交易方式进行转让。</w:t>
      </w:r>
      <w:bookmarkStart w:id="30" w:name="_Hlt70481650"/>
      <w:bookmarkEnd w:id="30"/>
    </w:p>
    <w:p w14:paraId="4C15CD33" w14:textId="77777777" w:rsidR="007315DB" w:rsidRDefault="007315DB" w:rsidP="0062755A">
      <w:pPr>
        <w:spacing w:line="360" w:lineRule="auto"/>
        <w:ind w:firstLineChars="200" w:firstLine="420"/>
      </w:pPr>
    </w:p>
    <w:p w14:paraId="11EB59DD" w14:textId="77777777" w:rsidR="007315DB" w:rsidRPr="00891B25" w:rsidRDefault="007315DB" w:rsidP="00891B25">
      <w:pPr>
        <w:spacing w:line="350" w:lineRule="auto"/>
        <w:ind w:firstLineChars="200" w:firstLine="482"/>
        <w:rPr>
          <w:b/>
          <w:bCs/>
          <w:sz w:val="24"/>
        </w:rPr>
      </w:pPr>
      <w:r w:rsidRPr="00891B25">
        <w:rPr>
          <w:rFonts w:hint="eastAsia"/>
          <w:b/>
          <w:bCs/>
          <w:sz w:val="24"/>
        </w:rPr>
        <w:t>（十八）实施</w:t>
      </w:r>
      <w:proofErr w:type="gramStart"/>
      <w:r w:rsidRPr="00891B25">
        <w:rPr>
          <w:rFonts w:hint="eastAsia"/>
          <w:b/>
          <w:bCs/>
          <w:sz w:val="24"/>
        </w:rPr>
        <w:t>侧袋机制</w:t>
      </w:r>
      <w:proofErr w:type="gramEnd"/>
      <w:r w:rsidRPr="00891B25">
        <w:rPr>
          <w:rFonts w:hint="eastAsia"/>
          <w:b/>
          <w:bCs/>
          <w:sz w:val="24"/>
        </w:rPr>
        <w:t>期间本基金的申购与赎回</w:t>
      </w:r>
    </w:p>
    <w:p w14:paraId="7607A6F5" w14:textId="0CE33AFF" w:rsidR="007315DB" w:rsidRPr="003034F4" w:rsidRDefault="007315DB" w:rsidP="007315DB">
      <w:pPr>
        <w:spacing w:line="360" w:lineRule="auto"/>
        <w:ind w:firstLineChars="200" w:firstLine="420"/>
      </w:pPr>
      <w:r>
        <w:rPr>
          <w:rFonts w:hint="eastAsia"/>
        </w:rPr>
        <w:t>本基金实施</w:t>
      </w:r>
      <w:proofErr w:type="gramStart"/>
      <w:r>
        <w:rPr>
          <w:rFonts w:hint="eastAsia"/>
        </w:rPr>
        <w:t>侧袋机制</w:t>
      </w:r>
      <w:proofErr w:type="gramEnd"/>
      <w:r>
        <w:rPr>
          <w:rFonts w:hint="eastAsia"/>
        </w:rPr>
        <w:t>的，本基金的申购和赎回安排详见本招募说明书“侧袋机制”章节</w:t>
      </w:r>
      <w:r>
        <w:rPr>
          <w:rFonts w:hint="eastAsia"/>
        </w:rPr>
        <w:lastRenderedPageBreak/>
        <w:t>或届时发布的相关公告。</w:t>
      </w:r>
    </w:p>
    <w:p w14:paraId="2DD86FFC" w14:textId="77777777" w:rsidR="008A5F62" w:rsidRPr="003034F4" w:rsidRDefault="008A5FE0" w:rsidP="00925726">
      <w:pPr>
        <w:pStyle w:val="1"/>
        <w:spacing w:line="360" w:lineRule="auto"/>
      </w:pPr>
      <w:r w:rsidRPr="003034F4">
        <w:rPr>
          <w:sz w:val="28"/>
        </w:rPr>
        <w:br w:type="page"/>
      </w:r>
      <w:bookmarkStart w:id="31" w:name="_Toc318201156"/>
      <w:bookmarkStart w:id="32" w:name="_Toc96957815"/>
      <w:r w:rsidR="001D21DE" w:rsidRPr="003034F4">
        <w:rPr>
          <w:sz w:val="28"/>
        </w:rPr>
        <w:lastRenderedPageBreak/>
        <w:t>九</w:t>
      </w:r>
      <w:r w:rsidR="0015703E" w:rsidRPr="003034F4">
        <w:rPr>
          <w:sz w:val="28"/>
        </w:rPr>
        <w:t>、基金的投资</w:t>
      </w:r>
      <w:bookmarkEnd w:id="31"/>
      <w:bookmarkEnd w:id="32"/>
    </w:p>
    <w:p w14:paraId="634CF4A8" w14:textId="77777777" w:rsidR="0015703E" w:rsidRPr="003034F4" w:rsidRDefault="0015703E" w:rsidP="000C26A4">
      <w:pPr>
        <w:spacing w:line="360" w:lineRule="auto"/>
        <w:ind w:firstLineChars="200" w:firstLine="482"/>
        <w:rPr>
          <w:b/>
          <w:bCs/>
          <w:sz w:val="24"/>
          <w:szCs w:val="24"/>
        </w:rPr>
      </w:pPr>
      <w:r w:rsidRPr="003034F4">
        <w:rPr>
          <w:b/>
          <w:bCs/>
          <w:sz w:val="24"/>
          <w:szCs w:val="24"/>
        </w:rPr>
        <w:t>（一）投资目标</w:t>
      </w:r>
    </w:p>
    <w:p w14:paraId="1A52BEA7" w14:textId="28C7C982" w:rsidR="0018400D" w:rsidRDefault="006D5569" w:rsidP="007F0D91">
      <w:pPr>
        <w:adjustRightInd w:val="0"/>
        <w:snapToGrid w:val="0"/>
        <w:spacing w:line="360" w:lineRule="auto"/>
        <w:ind w:firstLineChars="200" w:firstLine="420"/>
        <w:rPr>
          <w:szCs w:val="21"/>
        </w:rPr>
      </w:pPr>
      <w:r w:rsidRPr="006D5569">
        <w:rPr>
          <w:rFonts w:hint="eastAsia"/>
          <w:szCs w:val="21"/>
        </w:rPr>
        <w:t>在严格控制风险、保证基金资产流动性的前提下，通过对优质企业的全面深入研究，精选</w:t>
      </w:r>
      <w:r w:rsidR="008F38BA" w:rsidRPr="008F38BA">
        <w:rPr>
          <w:rFonts w:hint="eastAsia"/>
          <w:szCs w:val="21"/>
        </w:rPr>
        <w:t>具有核心竞争力的</w:t>
      </w:r>
      <w:r w:rsidRPr="006D5569">
        <w:rPr>
          <w:rFonts w:hint="eastAsia"/>
          <w:szCs w:val="21"/>
        </w:rPr>
        <w:t>优质上市公司，分享其在中国经济增长大背景下的可持续性增长，力争实现基金资产的长期稳定增值</w:t>
      </w:r>
      <w:r w:rsidR="005F7C23" w:rsidRPr="005F7C23">
        <w:rPr>
          <w:rFonts w:hint="eastAsia"/>
          <w:szCs w:val="21"/>
        </w:rPr>
        <w:t>。</w:t>
      </w:r>
    </w:p>
    <w:p w14:paraId="7C4A39DD" w14:textId="77777777" w:rsidR="005330F7" w:rsidRPr="003034F4" w:rsidRDefault="005330F7" w:rsidP="007F0D91">
      <w:pPr>
        <w:adjustRightInd w:val="0"/>
        <w:snapToGrid w:val="0"/>
        <w:spacing w:line="360" w:lineRule="auto"/>
        <w:ind w:firstLineChars="200" w:firstLine="420"/>
        <w:rPr>
          <w:szCs w:val="21"/>
        </w:rPr>
      </w:pPr>
    </w:p>
    <w:p w14:paraId="7368DC8A" w14:textId="77777777" w:rsidR="0015703E" w:rsidRPr="003034F4" w:rsidRDefault="0015703E" w:rsidP="000C26A4">
      <w:pPr>
        <w:spacing w:line="360" w:lineRule="auto"/>
        <w:ind w:firstLineChars="200" w:firstLine="482"/>
        <w:rPr>
          <w:b/>
          <w:bCs/>
          <w:sz w:val="24"/>
          <w:szCs w:val="24"/>
        </w:rPr>
      </w:pPr>
      <w:r w:rsidRPr="003034F4">
        <w:rPr>
          <w:b/>
          <w:bCs/>
          <w:sz w:val="24"/>
          <w:szCs w:val="24"/>
        </w:rPr>
        <w:t>（</w:t>
      </w:r>
      <w:r w:rsidR="00E52156" w:rsidRPr="003034F4">
        <w:rPr>
          <w:b/>
          <w:bCs/>
          <w:sz w:val="24"/>
          <w:szCs w:val="24"/>
        </w:rPr>
        <w:t>二</w:t>
      </w:r>
      <w:r w:rsidRPr="003034F4">
        <w:rPr>
          <w:b/>
          <w:bCs/>
          <w:sz w:val="24"/>
          <w:szCs w:val="24"/>
        </w:rPr>
        <w:t>）投资</w:t>
      </w:r>
      <w:r w:rsidR="00E342B1" w:rsidRPr="003034F4">
        <w:rPr>
          <w:b/>
          <w:bCs/>
          <w:sz w:val="24"/>
          <w:szCs w:val="24"/>
        </w:rPr>
        <w:t>范围</w:t>
      </w:r>
    </w:p>
    <w:p w14:paraId="362BF2CE" w14:textId="77777777" w:rsidR="006D5569" w:rsidRPr="006D5569" w:rsidRDefault="006D5569" w:rsidP="006D5569">
      <w:pPr>
        <w:spacing w:line="360" w:lineRule="auto"/>
        <w:ind w:firstLineChars="200" w:firstLine="420"/>
        <w:rPr>
          <w:szCs w:val="21"/>
        </w:rPr>
      </w:pPr>
      <w:r w:rsidRPr="006D5569">
        <w:rPr>
          <w:rFonts w:hint="eastAsia"/>
          <w:szCs w:val="21"/>
        </w:rPr>
        <w:t>本基金的投资范围为具有良好流动性的金融工具，包括国内依法发行上市的股票和存托凭证（包括主板、创业板及其他中国证监会允许基金投资的股票和存托凭证）、港股通标的股票、债券（包括国债、央行票据、金融债券、企业债券、公司债券、中期票据、短期融资</w:t>
      </w:r>
      <w:proofErr w:type="gramStart"/>
      <w:r w:rsidRPr="006D5569">
        <w:rPr>
          <w:rFonts w:hint="eastAsia"/>
          <w:szCs w:val="21"/>
        </w:rPr>
        <w:t>券</w:t>
      </w:r>
      <w:proofErr w:type="gramEnd"/>
      <w:r w:rsidRPr="006D5569">
        <w:rPr>
          <w:rFonts w:hint="eastAsia"/>
          <w:szCs w:val="21"/>
        </w:rPr>
        <w:t>、超短期融资</w:t>
      </w:r>
      <w:proofErr w:type="gramStart"/>
      <w:r w:rsidRPr="006D5569">
        <w:rPr>
          <w:rFonts w:hint="eastAsia"/>
          <w:szCs w:val="21"/>
        </w:rPr>
        <w:t>券</w:t>
      </w:r>
      <w:proofErr w:type="gramEnd"/>
      <w:r w:rsidRPr="006D5569">
        <w:rPr>
          <w:rFonts w:hint="eastAsia"/>
          <w:szCs w:val="21"/>
        </w:rPr>
        <w:t>、次级债券、政府支持机构债、政府支持债券、地方政府债、可转换债券、可分离交易可转债、可交换债券及其他中国证监会允许投资的债券）、资产支持证券、债券回购、同业存单、银行存款、货币市场工具、股指期货、国债期货、股票期权，以及法律法规或中国证监会允许基金投资的其他金融工具，但须符合中国证监会的相关规定。</w:t>
      </w:r>
    </w:p>
    <w:p w14:paraId="4F0EA05A" w14:textId="77777777" w:rsidR="006D5569" w:rsidRPr="006D5569" w:rsidRDefault="006D5569" w:rsidP="006D5569">
      <w:pPr>
        <w:spacing w:line="360" w:lineRule="auto"/>
        <w:ind w:firstLineChars="200" w:firstLine="420"/>
        <w:rPr>
          <w:szCs w:val="21"/>
        </w:rPr>
      </w:pPr>
      <w:r w:rsidRPr="006D5569">
        <w:rPr>
          <w:rFonts w:hint="eastAsia"/>
          <w:szCs w:val="21"/>
        </w:rPr>
        <w:t>本基金可根据相关法律法规和基金合同的约定参与融资业务。</w:t>
      </w:r>
    </w:p>
    <w:p w14:paraId="7F2A7C86" w14:textId="77777777" w:rsidR="006D5569" w:rsidRPr="006D5569" w:rsidRDefault="006D5569" w:rsidP="006D5569">
      <w:pPr>
        <w:spacing w:line="360" w:lineRule="auto"/>
        <w:ind w:firstLineChars="200" w:firstLine="420"/>
        <w:rPr>
          <w:szCs w:val="21"/>
        </w:rPr>
      </w:pPr>
      <w:r w:rsidRPr="006D5569">
        <w:rPr>
          <w:rFonts w:hint="eastAsia"/>
          <w:szCs w:val="21"/>
        </w:rPr>
        <w:t>如法律法规或监管机构以后允许基金投资其他品种，基金管理人在履行适当程序后，可以将其纳入投资范围。</w:t>
      </w:r>
    </w:p>
    <w:p w14:paraId="1BF82D19" w14:textId="77777777" w:rsidR="006D5569" w:rsidRPr="006D5569" w:rsidRDefault="006D5569" w:rsidP="006D5569">
      <w:pPr>
        <w:spacing w:line="360" w:lineRule="auto"/>
        <w:ind w:firstLineChars="200" w:firstLine="420"/>
        <w:rPr>
          <w:szCs w:val="21"/>
        </w:rPr>
      </w:pPr>
      <w:r w:rsidRPr="006D5569">
        <w:rPr>
          <w:rFonts w:hint="eastAsia"/>
          <w:szCs w:val="21"/>
        </w:rPr>
        <w:t>本基金投资组合中股票、存托凭证投资比例为基金资产的</w:t>
      </w:r>
      <w:r w:rsidRPr="006D5569">
        <w:rPr>
          <w:rFonts w:hint="eastAsia"/>
          <w:szCs w:val="21"/>
        </w:rPr>
        <w:t>60%-95%</w:t>
      </w:r>
      <w:r w:rsidRPr="006D5569">
        <w:rPr>
          <w:rFonts w:hint="eastAsia"/>
          <w:szCs w:val="21"/>
        </w:rPr>
        <w:t>，其中港股通标的股票投资比例不超过本基金股票资产的</w:t>
      </w:r>
      <w:r w:rsidRPr="006D5569">
        <w:rPr>
          <w:rFonts w:hint="eastAsia"/>
          <w:szCs w:val="21"/>
        </w:rPr>
        <w:t>50%</w:t>
      </w:r>
      <w:r w:rsidRPr="006D5569">
        <w:rPr>
          <w:rFonts w:hint="eastAsia"/>
          <w:szCs w:val="21"/>
        </w:rPr>
        <w:t>。本基金每个交易日日终在扣除股指期货合约、国债期货合约和股票期权合约需缴纳的交易保证金后，应当保持不低于基金资产净值</w:t>
      </w:r>
      <w:r w:rsidRPr="006D5569">
        <w:rPr>
          <w:rFonts w:hint="eastAsia"/>
          <w:szCs w:val="21"/>
        </w:rPr>
        <w:t>5%</w:t>
      </w:r>
      <w:r w:rsidRPr="006D5569">
        <w:rPr>
          <w:rFonts w:hint="eastAsia"/>
          <w:szCs w:val="21"/>
        </w:rPr>
        <w:t>的现金或到期日在一年以内的政府债券。其中，现金不包括结算备付金、存出保证金、应收申购款等。股指期货、国债期货、股票期权及其他金融工具的投资比例依照法律法规或监管机构的规定执行。</w:t>
      </w:r>
    </w:p>
    <w:p w14:paraId="1AE6DAD9" w14:textId="77777777" w:rsidR="006D5569" w:rsidRPr="006D5569" w:rsidRDefault="006D5569" w:rsidP="006D5569">
      <w:pPr>
        <w:spacing w:line="360" w:lineRule="auto"/>
        <w:ind w:firstLineChars="200" w:firstLine="420"/>
        <w:rPr>
          <w:szCs w:val="21"/>
        </w:rPr>
      </w:pPr>
      <w:r w:rsidRPr="006D5569">
        <w:rPr>
          <w:rFonts w:hint="eastAsia"/>
          <w:szCs w:val="21"/>
        </w:rPr>
        <w:t>本基金可根据投资策略需要或不同配置地市场环境的变化，选择将部分基金资产投资于港股通标的股票或选择不将基金资产投资于港股通标的股票，基金资产并非必然投资港股通标的股票。</w:t>
      </w:r>
    </w:p>
    <w:p w14:paraId="53486100" w14:textId="708F5B2C" w:rsidR="00946ECC" w:rsidRDefault="006D5569" w:rsidP="00127416">
      <w:pPr>
        <w:spacing w:line="360" w:lineRule="auto"/>
        <w:ind w:firstLineChars="200" w:firstLine="420"/>
        <w:rPr>
          <w:szCs w:val="21"/>
        </w:rPr>
      </w:pPr>
      <w:r w:rsidRPr="006D5569">
        <w:rPr>
          <w:rFonts w:hint="eastAsia"/>
          <w:szCs w:val="21"/>
        </w:rPr>
        <w:t>如果法律法规对基金合同约定投资组合比例限制进行变更的，</w:t>
      </w:r>
      <w:proofErr w:type="gramStart"/>
      <w:r w:rsidRPr="006D5569">
        <w:rPr>
          <w:rFonts w:hint="eastAsia"/>
          <w:szCs w:val="21"/>
        </w:rPr>
        <w:t>待履行</w:t>
      </w:r>
      <w:proofErr w:type="gramEnd"/>
      <w:r w:rsidRPr="006D5569">
        <w:rPr>
          <w:rFonts w:hint="eastAsia"/>
          <w:szCs w:val="21"/>
        </w:rPr>
        <w:t>相应程序后，以变更后的规定为准。</w:t>
      </w:r>
    </w:p>
    <w:p w14:paraId="469AD43D" w14:textId="77777777" w:rsidR="005330F7" w:rsidRPr="003034F4" w:rsidRDefault="005330F7" w:rsidP="00127416">
      <w:pPr>
        <w:spacing w:line="360" w:lineRule="auto"/>
        <w:ind w:firstLineChars="200" w:firstLine="420"/>
        <w:rPr>
          <w:szCs w:val="21"/>
        </w:rPr>
      </w:pPr>
    </w:p>
    <w:p w14:paraId="0CEEA035" w14:textId="77777777" w:rsidR="00DF4038" w:rsidRPr="003034F4" w:rsidRDefault="0015703E" w:rsidP="000C26A4">
      <w:pPr>
        <w:spacing w:line="360" w:lineRule="auto"/>
        <w:ind w:firstLineChars="200" w:firstLine="482"/>
        <w:rPr>
          <w:b/>
          <w:bCs/>
          <w:sz w:val="24"/>
          <w:szCs w:val="24"/>
        </w:rPr>
      </w:pPr>
      <w:r w:rsidRPr="003034F4">
        <w:rPr>
          <w:b/>
          <w:bCs/>
          <w:sz w:val="24"/>
          <w:szCs w:val="24"/>
        </w:rPr>
        <w:t>（</w:t>
      </w:r>
      <w:r w:rsidR="00581C25" w:rsidRPr="003034F4">
        <w:rPr>
          <w:b/>
          <w:bCs/>
          <w:sz w:val="24"/>
          <w:szCs w:val="24"/>
        </w:rPr>
        <w:t>三</w:t>
      </w:r>
      <w:r w:rsidRPr="003034F4">
        <w:rPr>
          <w:b/>
          <w:bCs/>
          <w:sz w:val="24"/>
          <w:szCs w:val="24"/>
        </w:rPr>
        <w:t>）投资策略</w:t>
      </w:r>
    </w:p>
    <w:p w14:paraId="40B9A052" w14:textId="6CDE2532" w:rsidR="00EC29AB" w:rsidRPr="00B8716D" w:rsidRDefault="00EC29AB" w:rsidP="00B8716D">
      <w:pPr>
        <w:spacing w:line="360" w:lineRule="auto"/>
        <w:ind w:firstLineChars="200" w:firstLine="420"/>
        <w:rPr>
          <w:bCs/>
          <w:szCs w:val="21"/>
        </w:rPr>
      </w:pPr>
      <w:r>
        <w:rPr>
          <w:rFonts w:hint="eastAsia"/>
          <w:bCs/>
          <w:szCs w:val="21"/>
        </w:rPr>
        <w:t>1</w:t>
      </w:r>
      <w:r>
        <w:rPr>
          <w:rFonts w:hint="eastAsia"/>
          <w:bCs/>
          <w:szCs w:val="21"/>
        </w:rPr>
        <w:t>、</w:t>
      </w:r>
      <w:r w:rsidRPr="00B8716D">
        <w:rPr>
          <w:rFonts w:hint="eastAsia"/>
          <w:bCs/>
          <w:szCs w:val="21"/>
        </w:rPr>
        <w:t>大类资产配置策略</w:t>
      </w:r>
    </w:p>
    <w:p w14:paraId="2C483026" w14:textId="0858BF7D" w:rsidR="00EC29AB" w:rsidRPr="00B8716D" w:rsidRDefault="00EC29AB" w:rsidP="00B8716D">
      <w:pPr>
        <w:spacing w:line="360" w:lineRule="auto"/>
        <w:ind w:firstLineChars="200" w:firstLine="420"/>
        <w:rPr>
          <w:bCs/>
          <w:szCs w:val="21"/>
        </w:rPr>
      </w:pPr>
      <w:r w:rsidRPr="00B8716D">
        <w:rPr>
          <w:rFonts w:hint="eastAsia"/>
          <w:bCs/>
          <w:szCs w:val="21"/>
        </w:rPr>
        <w:t>本基金通过定性与定量相结合的方法分析宏观经济和证券市场发展趋势</w:t>
      </w:r>
      <w:r w:rsidR="00826857" w:rsidRPr="00826857">
        <w:rPr>
          <w:rFonts w:hint="eastAsia"/>
          <w:bCs/>
          <w:szCs w:val="21"/>
        </w:rPr>
        <w:t>以及行业趋势变化</w:t>
      </w:r>
      <w:r w:rsidRPr="00B8716D">
        <w:rPr>
          <w:rFonts w:hint="eastAsia"/>
          <w:bCs/>
          <w:szCs w:val="21"/>
        </w:rPr>
        <w:t>，对证券市场当期的系统性风险以及可预见的未来时期内各大类资产的预期风险和预</w:t>
      </w:r>
      <w:r w:rsidRPr="00B8716D">
        <w:rPr>
          <w:rFonts w:hint="eastAsia"/>
          <w:bCs/>
          <w:szCs w:val="21"/>
        </w:rPr>
        <w:lastRenderedPageBreak/>
        <w:t>期收益率进行分析评估，在基金合同以及法律法规所允许的范围内，制定本基金在股票、存托凭证、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686BEAC8" w14:textId="2C743BF0" w:rsidR="00EC29AB" w:rsidRPr="00B8716D" w:rsidRDefault="00EC29AB" w:rsidP="00B8716D">
      <w:pPr>
        <w:spacing w:line="360" w:lineRule="auto"/>
        <w:ind w:firstLineChars="200" w:firstLine="420"/>
        <w:rPr>
          <w:bCs/>
          <w:szCs w:val="21"/>
        </w:rPr>
      </w:pPr>
      <w:r>
        <w:rPr>
          <w:rFonts w:hint="eastAsia"/>
          <w:bCs/>
          <w:szCs w:val="21"/>
        </w:rPr>
        <w:t>2</w:t>
      </w:r>
      <w:r>
        <w:rPr>
          <w:rFonts w:hint="eastAsia"/>
          <w:bCs/>
          <w:szCs w:val="21"/>
        </w:rPr>
        <w:t>、</w:t>
      </w:r>
      <w:r w:rsidRPr="00B8716D">
        <w:rPr>
          <w:rFonts w:hint="eastAsia"/>
          <w:bCs/>
          <w:szCs w:val="21"/>
        </w:rPr>
        <w:t>股票投资策略</w:t>
      </w:r>
    </w:p>
    <w:p w14:paraId="0F1AF7B7" w14:textId="1D5595DA" w:rsidR="00EC29AB" w:rsidRPr="00B8716D" w:rsidRDefault="00EC29AB" w:rsidP="00AB489B">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007F1CA8" w:rsidRPr="007F1CA8">
        <w:rPr>
          <w:rFonts w:hint="eastAsia"/>
          <w:bCs/>
          <w:szCs w:val="21"/>
        </w:rPr>
        <w:t>A</w:t>
      </w:r>
      <w:r w:rsidR="007F1CA8" w:rsidRPr="007F1CA8">
        <w:rPr>
          <w:rFonts w:hint="eastAsia"/>
          <w:bCs/>
          <w:szCs w:val="21"/>
        </w:rPr>
        <w:t>股投资策略</w:t>
      </w:r>
    </w:p>
    <w:p w14:paraId="7798C93D" w14:textId="78BC365F" w:rsidR="00826857" w:rsidRDefault="00826857" w:rsidP="00826857">
      <w:pPr>
        <w:spacing w:line="360" w:lineRule="auto"/>
        <w:ind w:firstLineChars="200" w:firstLine="420"/>
        <w:rPr>
          <w:bCs/>
          <w:szCs w:val="21"/>
        </w:rPr>
      </w:pPr>
      <w:r w:rsidRPr="00826857">
        <w:rPr>
          <w:rFonts w:hint="eastAsia"/>
          <w:bCs/>
          <w:szCs w:val="21"/>
        </w:rPr>
        <w:t>本基金主要采取自下而上，兼顾自上而下的选股策略，通过深度的研究，定量分析和定性分析相结合的方法挖掘</w:t>
      </w:r>
      <w:r w:rsidR="007666E0" w:rsidRPr="007666E0">
        <w:rPr>
          <w:rFonts w:hint="eastAsia"/>
          <w:bCs/>
          <w:szCs w:val="21"/>
        </w:rPr>
        <w:t>具有核心竞争力的</w:t>
      </w:r>
      <w:r w:rsidRPr="00826857">
        <w:rPr>
          <w:rFonts w:hint="eastAsia"/>
          <w:bCs/>
          <w:szCs w:val="21"/>
        </w:rPr>
        <w:t>优质上市公司，筛选其中安全边际较高的个股构建投资组合。</w:t>
      </w:r>
    </w:p>
    <w:p w14:paraId="5BFFA46A" w14:textId="5C205532" w:rsidR="007666E0" w:rsidRPr="007666E0" w:rsidRDefault="007666E0" w:rsidP="007666E0">
      <w:pPr>
        <w:spacing w:line="360" w:lineRule="auto"/>
        <w:ind w:firstLineChars="200" w:firstLine="420"/>
        <w:rPr>
          <w:bCs/>
          <w:szCs w:val="21"/>
        </w:rPr>
      </w:pPr>
      <w:r w:rsidRPr="007666E0">
        <w:rPr>
          <w:rFonts w:hint="eastAsia"/>
          <w:bCs/>
          <w:szCs w:val="21"/>
        </w:rPr>
        <w:t>1</w:t>
      </w:r>
      <w:r w:rsidRPr="007666E0">
        <w:rPr>
          <w:rFonts w:hint="eastAsia"/>
          <w:bCs/>
          <w:szCs w:val="21"/>
        </w:rPr>
        <w:t>）核心竞争力分析策略</w:t>
      </w:r>
    </w:p>
    <w:p w14:paraId="096BF168" w14:textId="77777777" w:rsidR="001E352B" w:rsidRPr="001E352B" w:rsidRDefault="001E352B" w:rsidP="001E352B">
      <w:pPr>
        <w:spacing w:line="360" w:lineRule="auto"/>
        <w:ind w:firstLineChars="200" w:firstLine="420"/>
        <w:rPr>
          <w:bCs/>
          <w:szCs w:val="21"/>
        </w:rPr>
      </w:pPr>
      <w:r w:rsidRPr="001E352B">
        <w:rPr>
          <w:rFonts w:hint="eastAsia"/>
          <w:bCs/>
          <w:szCs w:val="21"/>
        </w:rPr>
        <w:t>基金管理人将深入调研上市公司，并基于公司治理、公司发展战略、基本面变化、竞争优势、管理水平、估值比较和行业景气</w:t>
      </w:r>
      <w:proofErr w:type="gramStart"/>
      <w:r w:rsidRPr="001E352B">
        <w:rPr>
          <w:rFonts w:hint="eastAsia"/>
          <w:bCs/>
          <w:szCs w:val="21"/>
        </w:rPr>
        <w:t>度趋势</w:t>
      </w:r>
      <w:proofErr w:type="gramEnd"/>
      <w:r w:rsidRPr="001E352B">
        <w:rPr>
          <w:rFonts w:hint="eastAsia"/>
          <w:bCs/>
          <w:szCs w:val="21"/>
        </w:rPr>
        <w:t>等关键因素，评估上市公司的核心竞争力、中长期发展前景和成长性。本基金对具有核心竞争力的优质上市公司的筛选维</w:t>
      </w:r>
      <w:proofErr w:type="gramStart"/>
      <w:r w:rsidRPr="001E352B">
        <w:rPr>
          <w:rFonts w:hint="eastAsia"/>
          <w:bCs/>
          <w:szCs w:val="21"/>
        </w:rPr>
        <w:t>度包括</w:t>
      </w:r>
      <w:proofErr w:type="gramEnd"/>
      <w:r w:rsidRPr="001E352B">
        <w:rPr>
          <w:rFonts w:hint="eastAsia"/>
          <w:bCs/>
          <w:szCs w:val="21"/>
        </w:rPr>
        <w:t>但不限于以下几个方面：</w:t>
      </w:r>
    </w:p>
    <w:p w14:paraId="0D18CFE4" w14:textId="77777777" w:rsidR="001E352B" w:rsidRPr="008C3D14" w:rsidRDefault="001E352B" w:rsidP="001E352B">
      <w:pPr>
        <w:spacing w:line="360" w:lineRule="auto"/>
        <w:ind w:firstLineChars="200" w:firstLine="420"/>
        <w:rPr>
          <w:bCs/>
          <w:szCs w:val="21"/>
        </w:rPr>
      </w:pPr>
      <w:r w:rsidRPr="001E352B">
        <w:rPr>
          <w:rFonts w:hint="eastAsia"/>
          <w:bCs/>
          <w:szCs w:val="21"/>
        </w:rPr>
        <w:t>①具有核心竞争力。在管理、品牌、资源、技术、创新能力中的某一方面或多个方面具有竞争对手在短时间内难以模仿的显著优势，从而能够获得超越行业平均的盈利水平和增长速度。</w:t>
      </w:r>
    </w:p>
    <w:p w14:paraId="7F433755" w14:textId="77777777" w:rsidR="007666E0" w:rsidRPr="007666E0" w:rsidRDefault="007666E0" w:rsidP="007666E0">
      <w:pPr>
        <w:spacing w:line="360" w:lineRule="auto"/>
        <w:ind w:firstLineChars="200" w:firstLine="420"/>
        <w:rPr>
          <w:bCs/>
          <w:szCs w:val="21"/>
        </w:rPr>
      </w:pPr>
      <w:r w:rsidRPr="007666E0">
        <w:rPr>
          <w:rFonts w:hint="eastAsia"/>
          <w:bCs/>
          <w:szCs w:val="21"/>
        </w:rPr>
        <w:t>②主营业务突出，具有良好的盈利能力，未来盈利具有可持续性。</w:t>
      </w:r>
    </w:p>
    <w:p w14:paraId="79B9BEA5" w14:textId="50AEC74A" w:rsidR="007666E0" w:rsidRPr="007666E0" w:rsidRDefault="007666E0" w:rsidP="007666E0">
      <w:pPr>
        <w:spacing w:line="360" w:lineRule="auto"/>
        <w:ind w:firstLineChars="200" w:firstLine="420"/>
        <w:rPr>
          <w:bCs/>
          <w:szCs w:val="21"/>
        </w:rPr>
      </w:pPr>
      <w:r w:rsidRPr="007666E0">
        <w:rPr>
          <w:rFonts w:hint="eastAsia"/>
          <w:bCs/>
          <w:szCs w:val="21"/>
        </w:rPr>
        <w:t>③公司治理结构规范，管理能力强。已建立合理的公司治理结构和市场化经营机制，管理层对企业未来发展有着明确的方向和清晰的思路。</w:t>
      </w:r>
    </w:p>
    <w:p w14:paraId="3B6D2D42" w14:textId="0148F46A" w:rsidR="00826857" w:rsidRPr="00826857" w:rsidRDefault="007666E0" w:rsidP="00826857">
      <w:pPr>
        <w:spacing w:line="360" w:lineRule="auto"/>
        <w:ind w:firstLineChars="200" w:firstLine="420"/>
        <w:rPr>
          <w:bCs/>
          <w:szCs w:val="21"/>
        </w:rPr>
      </w:pPr>
      <w:r>
        <w:rPr>
          <w:bCs/>
          <w:szCs w:val="21"/>
        </w:rPr>
        <w:t>2</w:t>
      </w:r>
      <w:r w:rsidR="00826857" w:rsidRPr="00826857">
        <w:rPr>
          <w:rFonts w:hint="eastAsia"/>
          <w:bCs/>
          <w:szCs w:val="21"/>
        </w:rPr>
        <w:t>）定量分析</w:t>
      </w:r>
    </w:p>
    <w:p w14:paraId="666E1FCE" w14:textId="77777777" w:rsidR="00826857" w:rsidRPr="00826857" w:rsidRDefault="00826857" w:rsidP="00826857">
      <w:pPr>
        <w:spacing w:line="360" w:lineRule="auto"/>
        <w:ind w:firstLineChars="200" w:firstLine="420"/>
        <w:rPr>
          <w:bCs/>
          <w:szCs w:val="21"/>
        </w:rPr>
      </w:pPr>
      <w:r w:rsidRPr="00826857">
        <w:rPr>
          <w:rFonts w:hint="eastAsia"/>
          <w:bCs/>
          <w:szCs w:val="21"/>
        </w:rPr>
        <w:t>定量的方法主要通过对公司财务状况、盈利质量、成长能力、估值水平等方面的综合评估，选择估值合理、财务健康、成长性好的公司。</w:t>
      </w:r>
    </w:p>
    <w:p w14:paraId="29C71215" w14:textId="77777777" w:rsidR="00826857" w:rsidRPr="00826857" w:rsidRDefault="00826857" w:rsidP="00826857">
      <w:pPr>
        <w:spacing w:line="360" w:lineRule="auto"/>
        <w:ind w:firstLineChars="200" w:firstLine="420"/>
        <w:rPr>
          <w:bCs/>
          <w:szCs w:val="21"/>
        </w:rPr>
      </w:pPr>
      <w:r w:rsidRPr="00826857">
        <w:rPr>
          <w:rFonts w:hint="eastAsia"/>
          <w:bCs/>
          <w:szCs w:val="21"/>
        </w:rPr>
        <w:t>①财务状况：评估公司的财务穿越宏观经济和行业的萧条和衰退期的能力，主要考察指标为资产负债率、资产周转率、流动比率等；</w:t>
      </w:r>
    </w:p>
    <w:p w14:paraId="550D66DA" w14:textId="77777777" w:rsidR="00826857" w:rsidRPr="00826857" w:rsidRDefault="00826857" w:rsidP="00826857">
      <w:pPr>
        <w:spacing w:line="360" w:lineRule="auto"/>
        <w:ind w:firstLineChars="200" w:firstLine="420"/>
        <w:rPr>
          <w:bCs/>
          <w:szCs w:val="21"/>
        </w:rPr>
      </w:pPr>
      <w:r w:rsidRPr="00826857">
        <w:rPr>
          <w:rFonts w:hint="eastAsia"/>
          <w:bCs/>
          <w:szCs w:val="21"/>
        </w:rPr>
        <w:t>②盈利质量：评估公司持续发展能力，主要考察近三年平均净资产收益率</w:t>
      </w:r>
      <w:r w:rsidRPr="00826857">
        <w:rPr>
          <w:rFonts w:hint="eastAsia"/>
          <w:bCs/>
          <w:szCs w:val="21"/>
        </w:rPr>
        <w:t>(ROE)</w:t>
      </w:r>
      <w:r w:rsidRPr="00826857">
        <w:rPr>
          <w:rFonts w:hint="eastAsia"/>
          <w:bCs/>
          <w:szCs w:val="21"/>
        </w:rPr>
        <w:t>、近三年平均投资资本回报率</w:t>
      </w:r>
      <w:r w:rsidRPr="00826857">
        <w:rPr>
          <w:rFonts w:hint="eastAsia"/>
          <w:bCs/>
          <w:szCs w:val="21"/>
        </w:rPr>
        <w:t>(ROIC)</w:t>
      </w:r>
      <w:r w:rsidRPr="00826857">
        <w:rPr>
          <w:rFonts w:hint="eastAsia"/>
          <w:bCs/>
          <w:szCs w:val="21"/>
        </w:rPr>
        <w:t>等；</w:t>
      </w:r>
    </w:p>
    <w:p w14:paraId="7E2F8E03" w14:textId="77777777" w:rsidR="00826857" w:rsidRPr="00826857" w:rsidRDefault="00826857" w:rsidP="00826857">
      <w:pPr>
        <w:spacing w:line="360" w:lineRule="auto"/>
        <w:ind w:firstLineChars="200" w:firstLine="420"/>
        <w:rPr>
          <w:bCs/>
          <w:szCs w:val="21"/>
        </w:rPr>
      </w:pPr>
      <w:r w:rsidRPr="00826857">
        <w:rPr>
          <w:rFonts w:hint="eastAsia"/>
          <w:bCs/>
          <w:szCs w:val="21"/>
        </w:rPr>
        <w:t>③成长能力：评估公司未来发展趋势与发展速度，成长能力是随着市场环境的变化，企业资产规模、盈利能力、市场占有率持续增长的能力，反映了企业未来的发展前景。主要考察指标为净利润增长率、主营业务收入增长率、主营业务利润增长率等。</w:t>
      </w:r>
    </w:p>
    <w:p w14:paraId="0167FA9C" w14:textId="77777777" w:rsidR="00826857" w:rsidRPr="00826857" w:rsidRDefault="00826857" w:rsidP="00826857">
      <w:pPr>
        <w:spacing w:line="360" w:lineRule="auto"/>
        <w:ind w:firstLineChars="200" w:firstLine="420"/>
        <w:rPr>
          <w:bCs/>
          <w:szCs w:val="21"/>
        </w:rPr>
      </w:pPr>
      <w:r w:rsidRPr="00826857">
        <w:rPr>
          <w:rFonts w:hint="eastAsia"/>
          <w:bCs/>
          <w:szCs w:val="21"/>
        </w:rPr>
        <w:t>④估值分析：评估公司相对市场和行业的相对投资价值，选择价格低于价值的上市公司，或是比较企业动态市盈率等指标，选择目前估值水平明显较低或估值合理的上市公司，主要考察指标为市盈率</w:t>
      </w:r>
      <w:r w:rsidRPr="00826857">
        <w:rPr>
          <w:rFonts w:hint="eastAsia"/>
          <w:bCs/>
          <w:szCs w:val="21"/>
        </w:rPr>
        <w:t>(P/E)</w:t>
      </w:r>
      <w:r w:rsidRPr="00826857">
        <w:rPr>
          <w:rFonts w:hint="eastAsia"/>
          <w:bCs/>
          <w:szCs w:val="21"/>
        </w:rPr>
        <w:t>、</w:t>
      </w:r>
      <w:proofErr w:type="gramStart"/>
      <w:r w:rsidRPr="00826857">
        <w:rPr>
          <w:rFonts w:hint="eastAsia"/>
          <w:bCs/>
          <w:szCs w:val="21"/>
        </w:rPr>
        <w:t>市净率</w:t>
      </w:r>
      <w:proofErr w:type="gramEnd"/>
      <w:r w:rsidRPr="00826857">
        <w:rPr>
          <w:rFonts w:hint="eastAsia"/>
          <w:bCs/>
          <w:szCs w:val="21"/>
        </w:rPr>
        <w:t>(P/B)</w:t>
      </w:r>
      <w:r w:rsidRPr="00826857">
        <w:rPr>
          <w:rFonts w:hint="eastAsia"/>
          <w:bCs/>
          <w:szCs w:val="21"/>
        </w:rPr>
        <w:t>、</w:t>
      </w:r>
      <w:r w:rsidRPr="00826857">
        <w:rPr>
          <w:rFonts w:hint="eastAsia"/>
          <w:bCs/>
          <w:szCs w:val="21"/>
        </w:rPr>
        <w:t>PEG</w:t>
      </w:r>
      <w:r w:rsidRPr="00826857">
        <w:rPr>
          <w:rFonts w:hint="eastAsia"/>
          <w:bCs/>
          <w:szCs w:val="21"/>
        </w:rPr>
        <w:t>、</w:t>
      </w:r>
      <w:r w:rsidRPr="00826857">
        <w:rPr>
          <w:rFonts w:hint="eastAsia"/>
          <w:bCs/>
          <w:szCs w:val="21"/>
        </w:rPr>
        <w:t xml:space="preserve">EV/EBITDA </w:t>
      </w:r>
      <w:r w:rsidRPr="00826857">
        <w:rPr>
          <w:rFonts w:hint="eastAsia"/>
          <w:bCs/>
          <w:szCs w:val="21"/>
        </w:rPr>
        <w:t>等。</w:t>
      </w:r>
    </w:p>
    <w:p w14:paraId="0D05ED58" w14:textId="66D5448C" w:rsidR="00826857" w:rsidRDefault="007666E0" w:rsidP="00826857">
      <w:pPr>
        <w:spacing w:line="360" w:lineRule="auto"/>
        <w:ind w:firstLineChars="200" w:firstLine="420"/>
        <w:rPr>
          <w:bCs/>
          <w:szCs w:val="21"/>
        </w:rPr>
      </w:pPr>
      <w:r>
        <w:rPr>
          <w:bCs/>
          <w:szCs w:val="21"/>
        </w:rPr>
        <w:t>3</w:t>
      </w:r>
      <w:r w:rsidR="00826857" w:rsidRPr="00826857">
        <w:rPr>
          <w:rFonts w:hint="eastAsia"/>
          <w:bCs/>
          <w:szCs w:val="21"/>
        </w:rPr>
        <w:t>）定性分析</w:t>
      </w:r>
    </w:p>
    <w:p w14:paraId="1A47EA4E" w14:textId="67F1A25C" w:rsidR="007666E0" w:rsidRPr="007666E0" w:rsidRDefault="007666E0" w:rsidP="00826857">
      <w:pPr>
        <w:spacing w:line="360" w:lineRule="auto"/>
        <w:ind w:firstLineChars="200" w:firstLine="420"/>
        <w:rPr>
          <w:bCs/>
          <w:szCs w:val="21"/>
        </w:rPr>
      </w:pPr>
      <w:r w:rsidRPr="007666E0">
        <w:rPr>
          <w:rFonts w:hint="eastAsia"/>
          <w:bCs/>
          <w:szCs w:val="21"/>
        </w:rPr>
        <w:lastRenderedPageBreak/>
        <w:t>本基金还将通过投资研究团队的定性研究分析，选择中长期发展前景与成长性良好、竞争优势显著、管理能力强的优质上市公司，进一步补充和完善备选股票库。</w:t>
      </w:r>
    </w:p>
    <w:p w14:paraId="0B41177F" w14:textId="07EB03FD" w:rsidR="006D5569" w:rsidRPr="006D5569" w:rsidRDefault="006D5569" w:rsidP="006D5569">
      <w:pPr>
        <w:spacing w:line="360" w:lineRule="auto"/>
        <w:ind w:firstLineChars="200" w:firstLine="420"/>
        <w:rPr>
          <w:bCs/>
          <w:szCs w:val="21"/>
        </w:rPr>
      </w:pPr>
      <w:r>
        <w:rPr>
          <w:rFonts w:hint="eastAsia"/>
          <w:bCs/>
          <w:szCs w:val="21"/>
        </w:rPr>
        <w:t>（</w:t>
      </w:r>
      <w:r>
        <w:rPr>
          <w:bCs/>
          <w:szCs w:val="21"/>
        </w:rPr>
        <w:t>2</w:t>
      </w:r>
      <w:r>
        <w:rPr>
          <w:rFonts w:hint="eastAsia"/>
          <w:bCs/>
          <w:szCs w:val="21"/>
        </w:rPr>
        <w:t>）</w:t>
      </w:r>
      <w:r w:rsidRPr="006D5569">
        <w:rPr>
          <w:rFonts w:hint="eastAsia"/>
          <w:bCs/>
          <w:szCs w:val="21"/>
        </w:rPr>
        <w:t>港股投资策略</w:t>
      </w:r>
    </w:p>
    <w:p w14:paraId="60B99506" w14:textId="7ECD2FC3" w:rsidR="00EC29AB" w:rsidRPr="00B8716D" w:rsidRDefault="006D5569" w:rsidP="00444092">
      <w:pPr>
        <w:spacing w:line="360" w:lineRule="auto"/>
        <w:ind w:firstLineChars="200" w:firstLine="420"/>
        <w:rPr>
          <w:bCs/>
          <w:szCs w:val="21"/>
        </w:rPr>
      </w:pPr>
      <w:r w:rsidRPr="006D5569">
        <w:rPr>
          <w:rFonts w:hint="eastAsia"/>
          <w:bCs/>
          <w:szCs w:val="21"/>
        </w:rPr>
        <w:t>本</w:t>
      </w:r>
      <w:r>
        <w:rPr>
          <w:rFonts w:hint="eastAsia"/>
          <w:bCs/>
          <w:szCs w:val="21"/>
        </w:rPr>
        <w:t>基金所投资香港市场股票标的除适用上述股票投资策略外，还需关注：</w:t>
      </w:r>
      <w:r w:rsidRPr="006D5569">
        <w:rPr>
          <w:rFonts w:hint="eastAsia"/>
          <w:bCs/>
          <w:szCs w:val="21"/>
        </w:rPr>
        <w:t>1</w:t>
      </w:r>
      <w:r w:rsidRPr="006D5569">
        <w:rPr>
          <w:rFonts w:hint="eastAsia"/>
          <w:bCs/>
          <w:szCs w:val="21"/>
        </w:rPr>
        <w:t>）香港股票市场制度与大陆股票市场存在的差异对股票投资价值的影响，比如行业分布、交易制度、市场流动</w:t>
      </w:r>
      <w:r>
        <w:rPr>
          <w:rFonts w:hint="eastAsia"/>
          <w:bCs/>
          <w:szCs w:val="21"/>
        </w:rPr>
        <w:t>性、投资者结构、市场波动性、涨跌停限制、估值与盈利回报等方面；</w:t>
      </w:r>
      <w:r w:rsidRPr="006D5569">
        <w:rPr>
          <w:rFonts w:hint="eastAsia"/>
          <w:bCs/>
          <w:szCs w:val="21"/>
        </w:rPr>
        <w:t>2</w:t>
      </w:r>
      <w:r w:rsidRPr="006D5569">
        <w:rPr>
          <w:rFonts w:hint="eastAsia"/>
          <w:bCs/>
          <w:szCs w:val="21"/>
        </w:rPr>
        <w:t>）人民币与港币之间的汇兑比率变化情况。</w:t>
      </w:r>
    </w:p>
    <w:p w14:paraId="17342ED5" w14:textId="1663BEC1" w:rsidR="00EC29AB" w:rsidRPr="00B8716D" w:rsidRDefault="00C315A7" w:rsidP="00B8716D">
      <w:pPr>
        <w:spacing w:line="360" w:lineRule="auto"/>
        <w:ind w:firstLineChars="200" w:firstLine="420"/>
        <w:rPr>
          <w:bCs/>
          <w:szCs w:val="21"/>
        </w:rPr>
      </w:pPr>
      <w:r>
        <w:rPr>
          <w:rFonts w:hint="eastAsia"/>
          <w:bCs/>
          <w:szCs w:val="21"/>
        </w:rPr>
        <w:t>3</w:t>
      </w:r>
      <w:r>
        <w:rPr>
          <w:rFonts w:hint="eastAsia"/>
          <w:bCs/>
          <w:szCs w:val="21"/>
        </w:rPr>
        <w:t>、</w:t>
      </w:r>
      <w:r w:rsidR="00EC29AB" w:rsidRPr="00B8716D">
        <w:rPr>
          <w:rFonts w:hint="eastAsia"/>
          <w:bCs/>
          <w:szCs w:val="21"/>
        </w:rPr>
        <w:t>债券投资策略</w:t>
      </w:r>
    </w:p>
    <w:p w14:paraId="47F555C1" w14:textId="1F4DFC65" w:rsidR="00EC29AB" w:rsidRPr="00B8716D" w:rsidRDefault="007F1CA8" w:rsidP="00B8716D">
      <w:pPr>
        <w:spacing w:line="360" w:lineRule="auto"/>
        <w:ind w:firstLineChars="200" w:firstLine="420"/>
        <w:rPr>
          <w:bCs/>
          <w:szCs w:val="21"/>
        </w:rPr>
      </w:pPr>
      <w:r w:rsidRPr="007F1CA8">
        <w:rPr>
          <w:rFonts w:hint="eastAsia"/>
          <w:bCs/>
          <w:szCs w:val="21"/>
        </w:rPr>
        <w:t>本基金采用的债券投资策略包括：</w:t>
      </w:r>
      <w:proofErr w:type="gramStart"/>
      <w:r w:rsidRPr="007F1CA8">
        <w:rPr>
          <w:rFonts w:hint="eastAsia"/>
          <w:bCs/>
          <w:szCs w:val="21"/>
        </w:rPr>
        <w:t>久期策略</w:t>
      </w:r>
      <w:proofErr w:type="gramEnd"/>
      <w:r w:rsidRPr="007F1CA8">
        <w:rPr>
          <w:rFonts w:hint="eastAsia"/>
          <w:bCs/>
          <w:szCs w:val="21"/>
        </w:rPr>
        <w:t>、收益率曲线策略、</w:t>
      </w:r>
      <w:proofErr w:type="gramStart"/>
      <w:r w:rsidRPr="007F1CA8">
        <w:rPr>
          <w:rFonts w:hint="eastAsia"/>
          <w:bCs/>
          <w:szCs w:val="21"/>
        </w:rPr>
        <w:t>个券</w:t>
      </w:r>
      <w:proofErr w:type="gramEnd"/>
      <w:r w:rsidRPr="007F1CA8">
        <w:rPr>
          <w:rFonts w:hint="eastAsia"/>
          <w:bCs/>
          <w:szCs w:val="21"/>
        </w:rPr>
        <w:t>选择策略和信用策略等，对于可转换债券</w:t>
      </w:r>
      <w:r w:rsidR="000123FA" w:rsidRPr="000123FA">
        <w:rPr>
          <w:rFonts w:hint="eastAsia"/>
          <w:bCs/>
          <w:szCs w:val="21"/>
        </w:rPr>
        <w:t>和可交换债券</w:t>
      </w:r>
      <w:r w:rsidRPr="007F1CA8">
        <w:rPr>
          <w:rFonts w:hint="eastAsia"/>
          <w:bCs/>
          <w:szCs w:val="21"/>
        </w:rPr>
        <w:t>等特殊品种，将根据其特点采取相应的投资策略</w:t>
      </w:r>
      <w:r w:rsidR="00EC29AB" w:rsidRPr="00B8716D">
        <w:rPr>
          <w:rFonts w:hint="eastAsia"/>
          <w:bCs/>
          <w:szCs w:val="21"/>
        </w:rPr>
        <w:t>。</w:t>
      </w:r>
    </w:p>
    <w:p w14:paraId="29E7A5AE" w14:textId="3738E814" w:rsidR="00EC29AB" w:rsidRPr="00B8716D" w:rsidRDefault="004A6942" w:rsidP="00B8716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proofErr w:type="gramStart"/>
      <w:r w:rsidR="00EC29AB" w:rsidRPr="00B8716D">
        <w:rPr>
          <w:rFonts w:hint="eastAsia"/>
          <w:bCs/>
          <w:szCs w:val="21"/>
        </w:rPr>
        <w:t>久期策略</w:t>
      </w:r>
      <w:proofErr w:type="gramEnd"/>
    </w:p>
    <w:p w14:paraId="36CBD283" w14:textId="77777777" w:rsidR="00EC29AB" w:rsidRPr="00B8716D" w:rsidRDefault="00EC29AB" w:rsidP="00B8716D">
      <w:pPr>
        <w:spacing w:line="360" w:lineRule="auto"/>
        <w:ind w:firstLineChars="200" w:firstLine="420"/>
        <w:rPr>
          <w:bCs/>
          <w:szCs w:val="21"/>
        </w:rPr>
      </w:pPr>
      <w:r w:rsidRPr="00B8716D">
        <w:rPr>
          <w:rFonts w:hint="eastAsia"/>
          <w:bCs/>
          <w:szCs w:val="21"/>
        </w:rPr>
        <w:t>根据国内外的宏观经济形势、经济周期、国家的货币政策、汇率政策等经济因素，对未来利率走势做出预测，并确定本基金投资</w:t>
      </w:r>
      <w:proofErr w:type="gramStart"/>
      <w:r w:rsidRPr="00B8716D">
        <w:rPr>
          <w:rFonts w:hint="eastAsia"/>
          <w:bCs/>
          <w:szCs w:val="21"/>
        </w:rPr>
        <w:t>组合久期的</w:t>
      </w:r>
      <w:proofErr w:type="gramEnd"/>
      <w:r w:rsidRPr="00B8716D">
        <w:rPr>
          <w:rFonts w:hint="eastAsia"/>
          <w:bCs/>
          <w:szCs w:val="21"/>
        </w:rPr>
        <w:t>长短。</w:t>
      </w:r>
    </w:p>
    <w:p w14:paraId="4457BE50" w14:textId="08999226" w:rsidR="00EC29AB" w:rsidRPr="00B8716D" w:rsidRDefault="004A6942" w:rsidP="00B8716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00EC29AB" w:rsidRPr="00B8716D">
        <w:rPr>
          <w:rFonts w:hint="eastAsia"/>
          <w:bCs/>
          <w:szCs w:val="21"/>
        </w:rPr>
        <w:t>收益率曲线策略</w:t>
      </w:r>
    </w:p>
    <w:p w14:paraId="752CCAEA" w14:textId="77777777" w:rsidR="00EC29AB" w:rsidRPr="00B8716D" w:rsidRDefault="00EC29AB" w:rsidP="00B8716D">
      <w:pPr>
        <w:spacing w:line="360" w:lineRule="auto"/>
        <w:ind w:firstLineChars="200" w:firstLine="420"/>
        <w:rPr>
          <w:bCs/>
          <w:szCs w:val="21"/>
        </w:rPr>
      </w:pPr>
      <w:r w:rsidRPr="00B8716D">
        <w:rPr>
          <w:rFonts w:hint="eastAsia"/>
          <w:bCs/>
          <w:szCs w:val="21"/>
        </w:rPr>
        <w:t>收益率曲线的形状变化是判断市场整体走向的一个重要依据，本基金将据此调整组合长、中、短期债券的搭配，并进行动态调整。</w:t>
      </w:r>
    </w:p>
    <w:p w14:paraId="52717AA1" w14:textId="1F28B217" w:rsidR="00EC29AB" w:rsidRPr="00B8716D" w:rsidRDefault="004A6942" w:rsidP="00B8716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proofErr w:type="gramStart"/>
      <w:r w:rsidR="00EC29AB" w:rsidRPr="00B8716D">
        <w:rPr>
          <w:rFonts w:hint="eastAsia"/>
          <w:bCs/>
          <w:szCs w:val="21"/>
        </w:rPr>
        <w:t>个券</w:t>
      </w:r>
      <w:proofErr w:type="gramEnd"/>
      <w:r w:rsidR="00EC29AB" w:rsidRPr="00B8716D">
        <w:rPr>
          <w:rFonts w:hint="eastAsia"/>
          <w:bCs/>
          <w:szCs w:val="21"/>
        </w:rPr>
        <w:t>选择策略</w:t>
      </w:r>
    </w:p>
    <w:p w14:paraId="667A43A2" w14:textId="77777777" w:rsidR="00EC29AB" w:rsidRPr="00B8716D" w:rsidRDefault="00EC29AB" w:rsidP="00B8716D">
      <w:pPr>
        <w:spacing w:line="360" w:lineRule="auto"/>
        <w:ind w:firstLineChars="200" w:firstLine="420"/>
        <w:rPr>
          <w:bCs/>
          <w:szCs w:val="21"/>
        </w:rPr>
      </w:pPr>
      <w:r w:rsidRPr="00B8716D">
        <w:rPr>
          <w:rFonts w:hint="eastAsia"/>
          <w:bCs/>
          <w:szCs w:val="21"/>
        </w:rPr>
        <w:t>通过分析单个债券到期收益率相对于市场收益率曲线的偏离程度，结合信用等级、流动性、选择权条款、税赋特点等因素，确定其投资价值，选择定价合理或价值被低估的债券进行投资。</w:t>
      </w:r>
    </w:p>
    <w:p w14:paraId="7B819330" w14:textId="16F674C4" w:rsidR="00EC29AB" w:rsidRPr="00B8716D" w:rsidRDefault="004A6942" w:rsidP="00B8716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r w:rsidR="00EC29AB" w:rsidRPr="00B8716D">
        <w:rPr>
          <w:rFonts w:hint="eastAsia"/>
          <w:bCs/>
          <w:szCs w:val="21"/>
        </w:rPr>
        <w:t>信用策略</w:t>
      </w:r>
    </w:p>
    <w:p w14:paraId="34F88383" w14:textId="77777777" w:rsidR="00EC29AB" w:rsidRPr="00B8716D" w:rsidRDefault="00EC29AB" w:rsidP="00B8716D">
      <w:pPr>
        <w:spacing w:line="360" w:lineRule="auto"/>
        <w:ind w:firstLineChars="200" w:firstLine="420"/>
        <w:rPr>
          <w:bCs/>
          <w:szCs w:val="21"/>
        </w:rPr>
      </w:pPr>
      <w:r w:rsidRPr="00B8716D">
        <w:rPr>
          <w:rFonts w:hint="eastAsia"/>
          <w:bCs/>
          <w:szCs w:val="21"/>
        </w:rPr>
        <w:t>通过主动承担适度的信用风险来获取信用溢价，根据内、外部信用评级结果，结合对类似债券信用利差的分析以及对未来信用利差走势的判断，选择信用利差被高估、未来信用利差可能下降的信用</w:t>
      </w:r>
      <w:proofErr w:type="gramStart"/>
      <w:r w:rsidRPr="00B8716D">
        <w:rPr>
          <w:rFonts w:hint="eastAsia"/>
          <w:bCs/>
          <w:szCs w:val="21"/>
        </w:rPr>
        <w:t>债进行</w:t>
      </w:r>
      <w:proofErr w:type="gramEnd"/>
      <w:r w:rsidRPr="00B8716D">
        <w:rPr>
          <w:rFonts w:hint="eastAsia"/>
          <w:bCs/>
          <w:szCs w:val="21"/>
        </w:rPr>
        <w:t>投资。</w:t>
      </w:r>
    </w:p>
    <w:p w14:paraId="3C581E20" w14:textId="791B63D7" w:rsidR="00662945" w:rsidRPr="00662945" w:rsidRDefault="00662945" w:rsidP="00662945">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w:t>
      </w:r>
      <w:r w:rsidRPr="00662945">
        <w:rPr>
          <w:rFonts w:hint="eastAsia"/>
          <w:bCs/>
          <w:szCs w:val="21"/>
        </w:rPr>
        <w:t>可转换债券和可交换债券投资策略</w:t>
      </w:r>
    </w:p>
    <w:p w14:paraId="1283B459" w14:textId="42E9863F" w:rsidR="00EC29AB" w:rsidRPr="00B8716D" w:rsidRDefault="00662945" w:rsidP="00B8716D">
      <w:pPr>
        <w:spacing w:line="360" w:lineRule="auto"/>
        <w:ind w:firstLineChars="200" w:firstLine="420"/>
        <w:rPr>
          <w:bCs/>
          <w:szCs w:val="21"/>
        </w:rPr>
      </w:pPr>
      <w:r w:rsidRPr="00662945">
        <w:rPr>
          <w:rFonts w:hint="eastAsia"/>
          <w:bCs/>
          <w:szCs w:val="21"/>
        </w:rPr>
        <w:t>可转换债券和可交换债券兼具权益类证券与固定收益类证券的特性，具有抵御下行风险、获取股票价格上涨收益的特点。本基金在对可转换债券和可交换债券条款和标的公司基本面进行深入分析研究的基础上，利用定价模型进行估值分析，投资具有较高安全边际和良好流动性的可转换债券和可交换债券，获取稳健的投资回报。</w:t>
      </w:r>
    </w:p>
    <w:p w14:paraId="61AA6783" w14:textId="408DA5BE" w:rsidR="00EC29AB" w:rsidRPr="00B8716D" w:rsidRDefault="004A6942" w:rsidP="00B8716D">
      <w:pPr>
        <w:spacing w:line="360" w:lineRule="auto"/>
        <w:ind w:firstLineChars="200" w:firstLine="420"/>
        <w:rPr>
          <w:bCs/>
          <w:szCs w:val="21"/>
        </w:rPr>
      </w:pPr>
      <w:r>
        <w:rPr>
          <w:rFonts w:hint="eastAsia"/>
          <w:bCs/>
          <w:szCs w:val="21"/>
        </w:rPr>
        <w:t>4</w:t>
      </w:r>
      <w:r>
        <w:rPr>
          <w:rFonts w:hint="eastAsia"/>
          <w:bCs/>
          <w:szCs w:val="21"/>
        </w:rPr>
        <w:t>、</w:t>
      </w:r>
      <w:r w:rsidR="00EC29AB" w:rsidRPr="00B8716D">
        <w:rPr>
          <w:rFonts w:hint="eastAsia"/>
          <w:bCs/>
          <w:szCs w:val="21"/>
        </w:rPr>
        <w:t>金融衍生</w:t>
      </w:r>
      <w:proofErr w:type="gramStart"/>
      <w:r w:rsidR="00EC29AB" w:rsidRPr="00B8716D">
        <w:rPr>
          <w:rFonts w:hint="eastAsia"/>
          <w:bCs/>
          <w:szCs w:val="21"/>
        </w:rPr>
        <w:t>品投资</w:t>
      </w:r>
      <w:proofErr w:type="gramEnd"/>
      <w:r w:rsidR="00EC29AB" w:rsidRPr="00B8716D">
        <w:rPr>
          <w:rFonts w:hint="eastAsia"/>
          <w:bCs/>
          <w:szCs w:val="21"/>
        </w:rPr>
        <w:t>策略</w:t>
      </w:r>
    </w:p>
    <w:p w14:paraId="6151FABC" w14:textId="19C77855" w:rsidR="00EC29AB" w:rsidRPr="00B8716D" w:rsidRDefault="004A6942" w:rsidP="00B8716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00EC29AB" w:rsidRPr="00B8716D">
        <w:rPr>
          <w:rFonts w:hint="eastAsia"/>
          <w:bCs/>
          <w:szCs w:val="21"/>
        </w:rPr>
        <w:t>股指期货投资策略</w:t>
      </w:r>
    </w:p>
    <w:p w14:paraId="210CD896" w14:textId="77777777" w:rsidR="00EC29AB" w:rsidRPr="00B8716D" w:rsidRDefault="00EC29AB" w:rsidP="00B8716D">
      <w:pPr>
        <w:spacing w:line="360" w:lineRule="auto"/>
        <w:ind w:firstLineChars="200" w:firstLine="420"/>
        <w:rPr>
          <w:bCs/>
          <w:szCs w:val="21"/>
        </w:rPr>
      </w:pPr>
      <w:r w:rsidRPr="00B8716D">
        <w:rPr>
          <w:rFonts w:hint="eastAsia"/>
          <w:bCs/>
          <w:szCs w:val="21"/>
        </w:rPr>
        <w:t>本基金投资股指期货将根据风险管理的原则，以套期保值为目的，主要选择流动性好、交易活跃的股指期货合约。通过对股指期货的投资，实现管理市场风险和改善投资组合风险收益特性的目的。</w:t>
      </w:r>
    </w:p>
    <w:p w14:paraId="04DDC79D" w14:textId="5FE6EA55" w:rsidR="00EC29AB" w:rsidRPr="00B8716D" w:rsidRDefault="004A6942" w:rsidP="00B8716D">
      <w:pPr>
        <w:spacing w:line="360" w:lineRule="auto"/>
        <w:ind w:firstLineChars="200" w:firstLine="420"/>
        <w:rPr>
          <w:bCs/>
          <w:szCs w:val="21"/>
        </w:rPr>
      </w:pPr>
      <w:r>
        <w:rPr>
          <w:rFonts w:hint="eastAsia"/>
          <w:bCs/>
          <w:szCs w:val="21"/>
        </w:rPr>
        <w:lastRenderedPageBreak/>
        <w:t>（</w:t>
      </w:r>
      <w:r>
        <w:rPr>
          <w:rFonts w:hint="eastAsia"/>
          <w:bCs/>
          <w:szCs w:val="21"/>
        </w:rPr>
        <w:t>2</w:t>
      </w:r>
      <w:r>
        <w:rPr>
          <w:rFonts w:hint="eastAsia"/>
          <w:bCs/>
          <w:szCs w:val="21"/>
        </w:rPr>
        <w:t>）</w:t>
      </w:r>
      <w:r w:rsidR="00EC29AB" w:rsidRPr="00B8716D">
        <w:rPr>
          <w:rFonts w:hint="eastAsia"/>
          <w:bCs/>
          <w:szCs w:val="21"/>
        </w:rPr>
        <w:t>国债期货投资策略</w:t>
      </w:r>
    </w:p>
    <w:p w14:paraId="4B3F92B3" w14:textId="77777777" w:rsidR="00EC29AB" w:rsidRPr="00B8716D" w:rsidRDefault="00EC29AB" w:rsidP="00B8716D">
      <w:pPr>
        <w:spacing w:line="360" w:lineRule="auto"/>
        <w:ind w:firstLineChars="200" w:firstLine="420"/>
        <w:rPr>
          <w:bCs/>
          <w:szCs w:val="21"/>
        </w:rPr>
      </w:pPr>
      <w:r w:rsidRPr="00B8716D">
        <w:rPr>
          <w:rFonts w:hint="eastAsia"/>
          <w:bCs/>
          <w:szCs w:val="21"/>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14:paraId="60EBAD80" w14:textId="1E795664" w:rsidR="00EC29AB" w:rsidRPr="00B8716D" w:rsidRDefault="004A6942" w:rsidP="00B8716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00EC29AB" w:rsidRPr="00B8716D">
        <w:rPr>
          <w:rFonts w:hint="eastAsia"/>
          <w:bCs/>
          <w:szCs w:val="21"/>
        </w:rPr>
        <w:t>股票期权投资策略</w:t>
      </w:r>
    </w:p>
    <w:p w14:paraId="4C6BE47C" w14:textId="5C70C396" w:rsidR="00EC29AB" w:rsidRPr="00B8716D" w:rsidRDefault="00EC29AB" w:rsidP="00B8716D">
      <w:pPr>
        <w:spacing w:line="360" w:lineRule="auto"/>
        <w:ind w:firstLineChars="200" w:firstLine="420"/>
        <w:rPr>
          <w:bCs/>
          <w:szCs w:val="21"/>
        </w:rPr>
      </w:pPr>
      <w:r w:rsidRPr="00B8716D">
        <w:rPr>
          <w:rFonts w:hint="eastAsia"/>
          <w:bCs/>
          <w:szCs w:val="21"/>
        </w:rPr>
        <w:t>股票期权为本基金辅助性投资工具。股票期权的投资原则为有利于基金资产增值、控制下跌风险、实现保值和锁定收益。</w:t>
      </w:r>
      <w:r w:rsidR="0028600F" w:rsidRPr="0028600F">
        <w:rPr>
          <w:rFonts w:hint="eastAsia"/>
          <w:bCs/>
          <w:szCs w:val="21"/>
        </w:rPr>
        <w:t>本基金参与股票期权交易应当按照风险管理的原则，以套期保值为主要目的。</w:t>
      </w:r>
    </w:p>
    <w:p w14:paraId="622952D8" w14:textId="27135A1B" w:rsidR="00EC29AB" w:rsidRPr="00B8716D" w:rsidRDefault="004A6942" w:rsidP="00B8716D">
      <w:pPr>
        <w:spacing w:line="360" w:lineRule="auto"/>
        <w:ind w:firstLineChars="200" w:firstLine="420"/>
        <w:rPr>
          <w:bCs/>
          <w:szCs w:val="21"/>
        </w:rPr>
      </w:pPr>
      <w:r>
        <w:rPr>
          <w:rFonts w:hint="eastAsia"/>
          <w:bCs/>
          <w:szCs w:val="21"/>
        </w:rPr>
        <w:t>5</w:t>
      </w:r>
      <w:r>
        <w:rPr>
          <w:rFonts w:hint="eastAsia"/>
          <w:bCs/>
          <w:szCs w:val="21"/>
        </w:rPr>
        <w:t>、</w:t>
      </w:r>
      <w:r w:rsidR="00EC29AB" w:rsidRPr="00B8716D">
        <w:rPr>
          <w:rFonts w:hint="eastAsia"/>
          <w:bCs/>
          <w:szCs w:val="21"/>
        </w:rPr>
        <w:t>资产支持证券投资策略</w:t>
      </w:r>
    </w:p>
    <w:p w14:paraId="665C1497" w14:textId="77777777" w:rsidR="00EC29AB" w:rsidRPr="00B8716D" w:rsidRDefault="00EC29AB" w:rsidP="00B8716D">
      <w:pPr>
        <w:spacing w:line="360" w:lineRule="auto"/>
        <w:ind w:firstLineChars="200" w:firstLine="420"/>
        <w:rPr>
          <w:bCs/>
          <w:szCs w:val="21"/>
        </w:rPr>
      </w:pPr>
      <w:r w:rsidRPr="00B8716D">
        <w:rPr>
          <w:rFonts w:hint="eastAsia"/>
          <w:bCs/>
          <w:szCs w:val="21"/>
        </w:rPr>
        <w:t>在控制风险的前提下，本基金对资产支持证券从五个方面综合定价，选择低估的品种进行投资。五个方面包括信用因素、流动性因素、利率因素、税收因素和提前还款因素。而当前的信用因素是需要重点考虑的因素。</w:t>
      </w:r>
    </w:p>
    <w:p w14:paraId="758EC2D0" w14:textId="62290AAA" w:rsidR="00EC29AB" w:rsidRPr="00B8716D" w:rsidRDefault="004A6942" w:rsidP="00B8716D">
      <w:pPr>
        <w:spacing w:line="360" w:lineRule="auto"/>
        <w:ind w:firstLineChars="200" w:firstLine="420"/>
        <w:rPr>
          <w:bCs/>
          <w:szCs w:val="21"/>
        </w:rPr>
      </w:pPr>
      <w:r>
        <w:rPr>
          <w:rFonts w:hint="eastAsia"/>
          <w:bCs/>
          <w:szCs w:val="21"/>
        </w:rPr>
        <w:t>6</w:t>
      </w:r>
      <w:r>
        <w:rPr>
          <w:rFonts w:hint="eastAsia"/>
          <w:bCs/>
          <w:szCs w:val="21"/>
        </w:rPr>
        <w:t>、</w:t>
      </w:r>
      <w:r w:rsidR="00EC29AB" w:rsidRPr="00B8716D">
        <w:rPr>
          <w:rFonts w:hint="eastAsia"/>
          <w:bCs/>
          <w:szCs w:val="21"/>
        </w:rPr>
        <w:t>参与融资业务的投资策略</w:t>
      </w:r>
    </w:p>
    <w:p w14:paraId="00D49D3A" w14:textId="77777777" w:rsidR="00EC29AB" w:rsidRPr="00B8716D" w:rsidRDefault="00EC29AB" w:rsidP="00B8716D">
      <w:pPr>
        <w:spacing w:line="360" w:lineRule="auto"/>
        <w:ind w:firstLineChars="200" w:firstLine="420"/>
        <w:rPr>
          <w:bCs/>
          <w:szCs w:val="21"/>
        </w:rPr>
      </w:pPr>
      <w:r w:rsidRPr="00B8716D">
        <w:rPr>
          <w:rFonts w:hint="eastAsia"/>
          <w:bCs/>
          <w:szCs w:val="21"/>
        </w:rPr>
        <w:t>为了更好地实现投资目标，在综合考虑预期风险、收益、流动性等因素的基础上，本基金可参与融资业务。</w:t>
      </w:r>
    </w:p>
    <w:p w14:paraId="77A070B1" w14:textId="5C0D918F" w:rsidR="00EC29AB" w:rsidRPr="00B8716D" w:rsidRDefault="004A6942" w:rsidP="00B8716D">
      <w:pPr>
        <w:spacing w:line="360" w:lineRule="auto"/>
        <w:ind w:firstLineChars="200" w:firstLine="420"/>
        <w:rPr>
          <w:bCs/>
          <w:szCs w:val="21"/>
        </w:rPr>
      </w:pPr>
      <w:r>
        <w:rPr>
          <w:rFonts w:hint="eastAsia"/>
          <w:bCs/>
          <w:szCs w:val="21"/>
        </w:rPr>
        <w:t>7</w:t>
      </w:r>
      <w:r>
        <w:rPr>
          <w:rFonts w:hint="eastAsia"/>
          <w:bCs/>
          <w:szCs w:val="21"/>
        </w:rPr>
        <w:t>、</w:t>
      </w:r>
      <w:r w:rsidR="00EC29AB" w:rsidRPr="00B8716D">
        <w:rPr>
          <w:rFonts w:hint="eastAsia"/>
          <w:bCs/>
          <w:szCs w:val="21"/>
        </w:rPr>
        <w:t>存托凭证投资策略</w:t>
      </w:r>
    </w:p>
    <w:p w14:paraId="61102019" w14:textId="77777777" w:rsidR="00EC29AB" w:rsidRPr="00B8716D" w:rsidRDefault="00EC29AB" w:rsidP="00B8716D">
      <w:pPr>
        <w:spacing w:line="360" w:lineRule="auto"/>
        <w:ind w:firstLineChars="200" w:firstLine="420"/>
        <w:rPr>
          <w:bCs/>
          <w:szCs w:val="21"/>
        </w:rPr>
      </w:pPr>
      <w:r w:rsidRPr="00B8716D">
        <w:rPr>
          <w:rFonts w:hint="eastAsia"/>
          <w:bCs/>
          <w:szCs w:val="21"/>
        </w:rPr>
        <w:t>在控制风险的前提下，本基金将根据本基金的投资目标和股票投资策略，基于对基础证券投资价值的深入研究判断，进行存托凭证的投资。</w:t>
      </w:r>
    </w:p>
    <w:p w14:paraId="637AD430" w14:textId="568A4397" w:rsidR="005330F7" w:rsidRPr="003034F4" w:rsidRDefault="00EC29AB" w:rsidP="00156BEF">
      <w:pPr>
        <w:adjustRightInd w:val="0"/>
        <w:snapToGrid w:val="0"/>
        <w:spacing w:line="360" w:lineRule="auto"/>
        <w:ind w:firstLineChars="200" w:firstLine="420"/>
        <w:rPr>
          <w:szCs w:val="21"/>
        </w:rPr>
      </w:pPr>
      <w:r w:rsidRPr="00B8716D">
        <w:rPr>
          <w:rFonts w:hint="eastAsia"/>
          <w:bCs/>
          <w:szCs w:val="21"/>
        </w:rPr>
        <w:t>未来，随着市场的发展和基金管理运作的需要，基金管理人可以在不改变投资目标的前提下，遵循法律法规的规定，在履行适当程序后，相应调整或更新投资策略，并在招募说明书更新中公告。</w:t>
      </w:r>
    </w:p>
    <w:p w14:paraId="2E5F6021" w14:textId="77777777" w:rsidR="00946ECC" w:rsidRPr="003034F4" w:rsidRDefault="00946ECC" w:rsidP="00946ECC">
      <w:pPr>
        <w:spacing w:line="360" w:lineRule="auto"/>
        <w:ind w:firstLine="420"/>
        <w:rPr>
          <w:szCs w:val="21"/>
        </w:rPr>
      </w:pPr>
    </w:p>
    <w:p w14:paraId="58C4E63D" w14:textId="044B426A" w:rsidR="0018400D" w:rsidRPr="003034F4" w:rsidRDefault="0015703E" w:rsidP="008A544E">
      <w:pPr>
        <w:spacing w:line="350" w:lineRule="auto"/>
        <w:ind w:firstLineChars="200" w:firstLine="482"/>
        <w:rPr>
          <w:b/>
          <w:bCs/>
          <w:sz w:val="24"/>
        </w:rPr>
      </w:pPr>
      <w:r w:rsidRPr="003034F4">
        <w:rPr>
          <w:b/>
          <w:bCs/>
          <w:sz w:val="24"/>
        </w:rPr>
        <w:t>（</w:t>
      </w:r>
      <w:r w:rsidR="006B0F16">
        <w:rPr>
          <w:rFonts w:hint="eastAsia"/>
          <w:b/>
          <w:bCs/>
          <w:sz w:val="24"/>
        </w:rPr>
        <w:t>四</w:t>
      </w:r>
      <w:r w:rsidRPr="003034F4">
        <w:rPr>
          <w:b/>
          <w:bCs/>
          <w:sz w:val="24"/>
        </w:rPr>
        <w:t>）投资限制</w:t>
      </w:r>
    </w:p>
    <w:p w14:paraId="14C1888E" w14:textId="77777777" w:rsidR="008A10EE" w:rsidRPr="003034F4" w:rsidRDefault="008A10EE" w:rsidP="008A10EE">
      <w:pPr>
        <w:spacing w:line="360" w:lineRule="auto"/>
        <w:ind w:firstLineChars="200" w:firstLine="420"/>
        <w:rPr>
          <w:bCs/>
          <w:szCs w:val="21"/>
        </w:rPr>
      </w:pPr>
      <w:r w:rsidRPr="003034F4">
        <w:rPr>
          <w:bCs/>
          <w:szCs w:val="21"/>
        </w:rPr>
        <w:t>1</w:t>
      </w:r>
      <w:r w:rsidRPr="003034F4">
        <w:rPr>
          <w:bCs/>
          <w:szCs w:val="21"/>
        </w:rPr>
        <w:t>、组合限制</w:t>
      </w:r>
    </w:p>
    <w:p w14:paraId="13825AFB" w14:textId="77777777" w:rsidR="00AD3D54" w:rsidRPr="00B8716D" w:rsidRDefault="00AD3D54" w:rsidP="00B8716D">
      <w:pPr>
        <w:spacing w:line="360" w:lineRule="auto"/>
        <w:ind w:firstLineChars="200" w:firstLine="420"/>
        <w:rPr>
          <w:bCs/>
          <w:szCs w:val="21"/>
        </w:rPr>
      </w:pPr>
      <w:r w:rsidRPr="00B8716D">
        <w:rPr>
          <w:rFonts w:hint="eastAsia"/>
          <w:bCs/>
          <w:szCs w:val="21"/>
        </w:rPr>
        <w:t>基金的投资组合应遵循以下限制：</w:t>
      </w:r>
    </w:p>
    <w:p w14:paraId="0AE9171E" w14:textId="697B878E" w:rsidR="00AD3D54" w:rsidRPr="00B8716D" w:rsidRDefault="00AD3D54" w:rsidP="00B8716D">
      <w:pPr>
        <w:spacing w:line="360" w:lineRule="auto"/>
        <w:ind w:firstLineChars="200" w:firstLine="420"/>
        <w:rPr>
          <w:bCs/>
          <w:szCs w:val="21"/>
        </w:rPr>
      </w:pPr>
      <w:r w:rsidRPr="00B8716D">
        <w:rPr>
          <w:rFonts w:hint="eastAsia"/>
          <w:bCs/>
          <w:szCs w:val="21"/>
        </w:rPr>
        <w:t>（</w:t>
      </w:r>
      <w:r w:rsidRPr="00B8716D">
        <w:rPr>
          <w:bCs/>
          <w:szCs w:val="21"/>
        </w:rPr>
        <w:t>1</w:t>
      </w:r>
      <w:r w:rsidRPr="00B8716D">
        <w:rPr>
          <w:rFonts w:hint="eastAsia"/>
          <w:bCs/>
          <w:szCs w:val="21"/>
        </w:rPr>
        <w:t>）</w:t>
      </w:r>
      <w:r w:rsidR="0028600F" w:rsidRPr="0028600F">
        <w:rPr>
          <w:rFonts w:hint="eastAsia"/>
          <w:bCs/>
          <w:szCs w:val="21"/>
        </w:rPr>
        <w:t>本基金股票、存托凭证投资占基金资产的比例为</w:t>
      </w:r>
      <w:r w:rsidR="0028600F" w:rsidRPr="0028600F">
        <w:rPr>
          <w:rFonts w:hint="eastAsia"/>
          <w:bCs/>
          <w:szCs w:val="21"/>
        </w:rPr>
        <w:t>60%-95%</w:t>
      </w:r>
      <w:r w:rsidR="0028600F" w:rsidRPr="0028600F">
        <w:rPr>
          <w:rFonts w:hint="eastAsia"/>
          <w:bCs/>
          <w:szCs w:val="21"/>
        </w:rPr>
        <w:t>，其中港股通标的股票投资比例不超过本基金股票资产的</w:t>
      </w:r>
      <w:r w:rsidR="0028600F" w:rsidRPr="0028600F">
        <w:rPr>
          <w:rFonts w:hint="eastAsia"/>
          <w:bCs/>
          <w:szCs w:val="21"/>
        </w:rPr>
        <w:t>50%</w:t>
      </w:r>
      <w:r w:rsidRPr="00B8716D">
        <w:rPr>
          <w:rFonts w:hint="eastAsia"/>
          <w:bCs/>
          <w:szCs w:val="21"/>
        </w:rPr>
        <w:t>；</w:t>
      </w:r>
    </w:p>
    <w:p w14:paraId="2B289BC3" w14:textId="77777777" w:rsidR="00AD3D54" w:rsidRPr="00B8716D" w:rsidRDefault="00AD3D54" w:rsidP="00B8716D">
      <w:pPr>
        <w:spacing w:line="360" w:lineRule="auto"/>
        <w:ind w:firstLineChars="200" w:firstLine="420"/>
        <w:rPr>
          <w:bCs/>
          <w:szCs w:val="21"/>
        </w:rPr>
      </w:pPr>
      <w:r w:rsidRPr="00B8716D">
        <w:rPr>
          <w:rFonts w:hint="eastAsia"/>
          <w:bCs/>
          <w:szCs w:val="21"/>
        </w:rPr>
        <w:t>（</w:t>
      </w:r>
      <w:r w:rsidRPr="00B8716D">
        <w:rPr>
          <w:bCs/>
          <w:szCs w:val="21"/>
        </w:rPr>
        <w:t>2</w:t>
      </w:r>
      <w:r w:rsidRPr="00B8716D">
        <w:rPr>
          <w:rFonts w:hint="eastAsia"/>
          <w:bCs/>
          <w:szCs w:val="21"/>
        </w:rPr>
        <w:t>）本基金持有一家公司发行的证券（</w:t>
      </w:r>
      <w:proofErr w:type="gramStart"/>
      <w:r w:rsidRPr="00B8716D">
        <w:rPr>
          <w:rFonts w:hint="eastAsia"/>
          <w:bCs/>
          <w:szCs w:val="21"/>
        </w:rPr>
        <w:t>含存托</w:t>
      </w:r>
      <w:proofErr w:type="gramEnd"/>
      <w:r w:rsidRPr="00B8716D">
        <w:rPr>
          <w:rFonts w:hint="eastAsia"/>
          <w:bCs/>
          <w:szCs w:val="21"/>
        </w:rPr>
        <w:t>凭证，同一家公司在境内和香港同时上市的</w:t>
      </w:r>
      <w:r w:rsidRPr="00B8716D">
        <w:rPr>
          <w:bCs/>
          <w:szCs w:val="21"/>
        </w:rPr>
        <w:t>A</w:t>
      </w:r>
      <w:r w:rsidRPr="00B8716D">
        <w:rPr>
          <w:rFonts w:hint="eastAsia"/>
          <w:bCs/>
          <w:szCs w:val="21"/>
        </w:rPr>
        <w:t>股和</w:t>
      </w:r>
      <w:r w:rsidRPr="00B8716D">
        <w:rPr>
          <w:bCs/>
          <w:szCs w:val="21"/>
        </w:rPr>
        <w:t>H</w:t>
      </w:r>
      <w:r w:rsidRPr="00B8716D">
        <w:rPr>
          <w:rFonts w:hint="eastAsia"/>
          <w:bCs/>
          <w:szCs w:val="21"/>
        </w:rPr>
        <w:t>股合并计算），其市值不超过基金资产净值的</w:t>
      </w:r>
      <w:r w:rsidRPr="00B8716D">
        <w:rPr>
          <w:bCs/>
          <w:szCs w:val="21"/>
        </w:rPr>
        <w:t>10%</w:t>
      </w:r>
      <w:r w:rsidRPr="00B8716D">
        <w:rPr>
          <w:rFonts w:hint="eastAsia"/>
          <w:bCs/>
          <w:szCs w:val="21"/>
        </w:rPr>
        <w:t>；</w:t>
      </w:r>
    </w:p>
    <w:p w14:paraId="4FEC54B7" w14:textId="77777777" w:rsidR="00AD3D54" w:rsidRPr="00B8716D" w:rsidRDefault="00AD3D54" w:rsidP="00B8716D">
      <w:pPr>
        <w:spacing w:line="360" w:lineRule="auto"/>
        <w:ind w:firstLineChars="200" w:firstLine="420"/>
        <w:rPr>
          <w:bCs/>
          <w:szCs w:val="21"/>
        </w:rPr>
      </w:pPr>
      <w:r w:rsidRPr="00B8716D">
        <w:rPr>
          <w:rFonts w:hint="eastAsia"/>
          <w:bCs/>
          <w:szCs w:val="21"/>
        </w:rPr>
        <w:t>（</w:t>
      </w:r>
      <w:r w:rsidRPr="00B8716D">
        <w:rPr>
          <w:bCs/>
          <w:szCs w:val="21"/>
        </w:rPr>
        <w:t>3</w:t>
      </w:r>
      <w:r w:rsidRPr="00B8716D">
        <w:rPr>
          <w:rFonts w:hint="eastAsia"/>
          <w:bCs/>
          <w:szCs w:val="21"/>
        </w:rPr>
        <w:t>）本基金管理人管理的全部基金持有一家公司发行的证券（</w:t>
      </w:r>
      <w:proofErr w:type="gramStart"/>
      <w:r w:rsidRPr="00B8716D">
        <w:rPr>
          <w:rFonts w:hint="eastAsia"/>
          <w:bCs/>
          <w:szCs w:val="21"/>
        </w:rPr>
        <w:t>含存托</w:t>
      </w:r>
      <w:proofErr w:type="gramEnd"/>
      <w:r w:rsidRPr="00B8716D">
        <w:rPr>
          <w:rFonts w:hint="eastAsia"/>
          <w:bCs/>
          <w:szCs w:val="21"/>
        </w:rPr>
        <w:t>凭证，同一家公司在境内和香港同时上市的</w:t>
      </w:r>
      <w:r w:rsidRPr="00B8716D">
        <w:rPr>
          <w:bCs/>
          <w:szCs w:val="21"/>
        </w:rPr>
        <w:t>A</w:t>
      </w:r>
      <w:r w:rsidRPr="00B8716D">
        <w:rPr>
          <w:rFonts w:hint="eastAsia"/>
          <w:bCs/>
          <w:szCs w:val="21"/>
        </w:rPr>
        <w:t>股和</w:t>
      </w:r>
      <w:r w:rsidRPr="00B8716D">
        <w:rPr>
          <w:bCs/>
          <w:szCs w:val="21"/>
        </w:rPr>
        <w:t>H</w:t>
      </w:r>
      <w:r w:rsidRPr="00B8716D">
        <w:rPr>
          <w:rFonts w:hint="eastAsia"/>
          <w:bCs/>
          <w:szCs w:val="21"/>
        </w:rPr>
        <w:t>股合并计算），不超过该证券的</w:t>
      </w:r>
      <w:r w:rsidRPr="00B8716D">
        <w:rPr>
          <w:bCs/>
          <w:szCs w:val="21"/>
        </w:rPr>
        <w:t>10%</w:t>
      </w:r>
      <w:r w:rsidRPr="00B8716D">
        <w:rPr>
          <w:rFonts w:hint="eastAsia"/>
          <w:bCs/>
          <w:szCs w:val="21"/>
        </w:rPr>
        <w:t>；</w:t>
      </w:r>
    </w:p>
    <w:p w14:paraId="387AD842" w14:textId="77777777" w:rsidR="00AD3D54" w:rsidRPr="00B8716D" w:rsidRDefault="00AD3D54" w:rsidP="00B8716D">
      <w:pPr>
        <w:spacing w:line="360" w:lineRule="auto"/>
        <w:ind w:firstLineChars="200" w:firstLine="420"/>
        <w:rPr>
          <w:bCs/>
          <w:szCs w:val="21"/>
        </w:rPr>
      </w:pPr>
      <w:r w:rsidRPr="00B8716D">
        <w:rPr>
          <w:rFonts w:hint="eastAsia"/>
          <w:bCs/>
          <w:szCs w:val="21"/>
        </w:rPr>
        <w:t>（</w:t>
      </w:r>
      <w:r w:rsidRPr="00B8716D">
        <w:rPr>
          <w:bCs/>
          <w:szCs w:val="21"/>
        </w:rPr>
        <w:t>4</w:t>
      </w:r>
      <w:r w:rsidRPr="00B8716D">
        <w:rPr>
          <w:rFonts w:hint="eastAsia"/>
          <w:bCs/>
          <w:szCs w:val="21"/>
        </w:rPr>
        <w:t>）本基金投资于同一原始权益人的各类资产支持证券的比例，不得超过基金资产净</w:t>
      </w:r>
      <w:r w:rsidRPr="00B8716D">
        <w:rPr>
          <w:rFonts w:hint="eastAsia"/>
          <w:bCs/>
          <w:szCs w:val="21"/>
        </w:rPr>
        <w:lastRenderedPageBreak/>
        <w:t>值的</w:t>
      </w:r>
      <w:r w:rsidRPr="00B8716D">
        <w:rPr>
          <w:bCs/>
          <w:szCs w:val="21"/>
        </w:rPr>
        <w:t>10%</w:t>
      </w:r>
      <w:r w:rsidRPr="00B8716D">
        <w:rPr>
          <w:rFonts w:hint="eastAsia"/>
          <w:bCs/>
          <w:szCs w:val="21"/>
        </w:rPr>
        <w:t>；</w:t>
      </w:r>
    </w:p>
    <w:p w14:paraId="5BC72568" w14:textId="77777777" w:rsidR="00AD3D54" w:rsidRPr="00B8716D" w:rsidRDefault="00AD3D54" w:rsidP="00B8716D">
      <w:pPr>
        <w:spacing w:line="360" w:lineRule="auto"/>
        <w:ind w:firstLineChars="200" w:firstLine="420"/>
        <w:rPr>
          <w:bCs/>
          <w:szCs w:val="21"/>
        </w:rPr>
      </w:pPr>
      <w:r w:rsidRPr="00B8716D">
        <w:rPr>
          <w:rFonts w:hint="eastAsia"/>
          <w:bCs/>
          <w:szCs w:val="21"/>
        </w:rPr>
        <w:t>（</w:t>
      </w:r>
      <w:r w:rsidRPr="00B8716D">
        <w:rPr>
          <w:bCs/>
          <w:szCs w:val="21"/>
        </w:rPr>
        <w:t>5</w:t>
      </w:r>
      <w:r w:rsidRPr="00B8716D">
        <w:rPr>
          <w:rFonts w:hint="eastAsia"/>
          <w:bCs/>
          <w:szCs w:val="21"/>
        </w:rPr>
        <w:t>）本基金持有的全部资产支持证券，其市值不得超过基金资产净值的</w:t>
      </w:r>
      <w:r w:rsidRPr="00B8716D">
        <w:rPr>
          <w:bCs/>
          <w:szCs w:val="21"/>
        </w:rPr>
        <w:t>20%</w:t>
      </w:r>
      <w:r w:rsidRPr="00B8716D">
        <w:rPr>
          <w:rFonts w:hint="eastAsia"/>
          <w:bCs/>
          <w:szCs w:val="21"/>
        </w:rPr>
        <w:t>；</w:t>
      </w:r>
    </w:p>
    <w:p w14:paraId="01F2E0ED" w14:textId="77777777" w:rsidR="00AD3D54" w:rsidRPr="00B8716D" w:rsidRDefault="00AD3D54" w:rsidP="00B8716D">
      <w:pPr>
        <w:spacing w:line="360" w:lineRule="auto"/>
        <w:ind w:firstLineChars="200" w:firstLine="420"/>
        <w:rPr>
          <w:bCs/>
          <w:szCs w:val="21"/>
        </w:rPr>
      </w:pPr>
      <w:r w:rsidRPr="00B8716D">
        <w:rPr>
          <w:rFonts w:hint="eastAsia"/>
          <w:bCs/>
          <w:szCs w:val="21"/>
        </w:rPr>
        <w:t>（</w:t>
      </w:r>
      <w:r w:rsidRPr="00B8716D">
        <w:rPr>
          <w:bCs/>
          <w:szCs w:val="21"/>
        </w:rPr>
        <w:t>6</w:t>
      </w:r>
      <w:r w:rsidRPr="00B8716D">
        <w:rPr>
          <w:rFonts w:hint="eastAsia"/>
          <w:bCs/>
          <w:szCs w:val="21"/>
        </w:rPr>
        <w:t>）本基金持有的同一（指同一信用级别）资产支持证券的比例，不得超过该资产支持证券规模的</w:t>
      </w:r>
      <w:r w:rsidRPr="00B8716D">
        <w:rPr>
          <w:bCs/>
          <w:szCs w:val="21"/>
        </w:rPr>
        <w:t>10%</w:t>
      </w:r>
      <w:r w:rsidRPr="00B8716D">
        <w:rPr>
          <w:rFonts w:hint="eastAsia"/>
          <w:bCs/>
          <w:szCs w:val="21"/>
        </w:rPr>
        <w:t>；</w:t>
      </w:r>
    </w:p>
    <w:p w14:paraId="5DAB84EA" w14:textId="77777777" w:rsidR="00AD3D54" w:rsidRPr="00B8716D" w:rsidRDefault="00AD3D54" w:rsidP="00B8716D">
      <w:pPr>
        <w:spacing w:line="360" w:lineRule="auto"/>
        <w:ind w:firstLineChars="200" w:firstLine="420"/>
        <w:rPr>
          <w:bCs/>
          <w:szCs w:val="21"/>
        </w:rPr>
      </w:pPr>
      <w:r w:rsidRPr="00B8716D">
        <w:rPr>
          <w:rFonts w:hint="eastAsia"/>
          <w:bCs/>
          <w:szCs w:val="21"/>
        </w:rPr>
        <w:t>（</w:t>
      </w:r>
      <w:r w:rsidRPr="00B8716D">
        <w:rPr>
          <w:bCs/>
          <w:szCs w:val="21"/>
        </w:rPr>
        <w:t>7</w:t>
      </w:r>
      <w:r w:rsidRPr="00B8716D">
        <w:rPr>
          <w:rFonts w:hint="eastAsia"/>
          <w:bCs/>
          <w:szCs w:val="21"/>
        </w:rPr>
        <w:t>）本基金管理人管理的全部基金投资于同一原始权益人的各类资产支持证券，不得超过其各类资产支持证券合计规模的</w:t>
      </w:r>
      <w:r w:rsidRPr="00B8716D">
        <w:rPr>
          <w:bCs/>
          <w:szCs w:val="21"/>
        </w:rPr>
        <w:t>10%</w:t>
      </w:r>
      <w:r w:rsidRPr="00B8716D">
        <w:rPr>
          <w:rFonts w:hint="eastAsia"/>
          <w:bCs/>
          <w:szCs w:val="21"/>
        </w:rPr>
        <w:t>；</w:t>
      </w:r>
    </w:p>
    <w:p w14:paraId="1816F448" w14:textId="77777777" w:rsidR="00AD3D54" w:rsidRPr="00B8716D" w:rsidRDefault="00AD3D54" w:rsidP="00B8716D">
      <w:pPr>
        <w:spacing w:line="360" w:lineRule="auto"/>
        <w:ind w:firstLineChars="200" w:firstLine="420"/>
        <w:rPr>
          <w:bCs/>
          <w:szCs w:val="21"/>
        </w:rPr>
      </w:pPr>
      <w:r w:rsidRPr="00B8716D">
        <w:rPr>
          <w:rFonts w:hint="eastAsia"/>
          <w:bCs/>
          <w:szCs w:val="21"/>
        </w:rPr>
        <w:t>（</w:t>
      </w:r>
      <w:r w:rsidRPr="00B8716D">
        <w:rPr>
          <w:bCs/>
          <w:szCs w:val="21"/>
        </w:rPr>
        <w:t>8</w:t>
      </w:r>
      <w:r w:rsidRPr="00B8716D">
        <w:rPr>
          <w:rFonts w:hint="eastAsia"/>
          <w:bCs/>
          <w:szCs w:val="21"/>
        </w:rPr>
        <w:t>）本基金应投资于信用级别评级为</w:t>
      </w:r>
      <w:r w:rsidRPr="00B8716D">
        <w:rPr>
          <w:bCs/>
          <w:szCs w:val="21"/>
        </w:rPr>
        <w:t>BBB</w:t>
      </w:r>
      <w:r w:rsidRPr="00B8716D">
        <w:rPr>
          <w:rFonts w:hint="eastAsia"/>
          <w:bCs/>
          <w:szCs w:val="21"/>
        </w:rPr>
        <w:t>以上（含</w:t>
      </w:r>
      <w:r w:rsidRPr="00B8716D">
        <w:rPr>
          <w:bCs/>
          <w:szCs w:val="21"/>
        </w:rPr>
        <w:t>BBB</w:t>
      </w:r>
      <w:r w:rsidRPr="00B8716D">
        <w:rPr>
          <w:rFonts w:hint="eastAsia"/>
          <w:bCs/>
          <w:szCs w:val="21"/>
        </w:rPr>
        <w:t>）的资产支持证券。基金持有资产支持证券期间，如果其信用等级下降、不再符合投资标准，应在评级报告发布之日起</w:t>
      </w:r>
      <w:r w:rsidRPr="00B8716D">
        <w:rPr>
          <w:bCs/>
          <w:szCs w:val="21"/>
        </w:rPr>
        <w:t>3</w:t>
      </w:r>
      <w:r w:rsidRPr="00B8716D">
        <w:rPr>
          <w:rFonts w:hint="eastAsia"/>
          <w:bCs/>
          <w:szCs w:val="21"/>
        </w:rPr>
        <w:t>个月内予以全部卖出；</w:t>
      </w:r>
    </w:p>
    <w:p w14:paraId="43A62E85" w14:textId="77777777" w:rsidR="00AD3D54" w:rsidRPr="00B8716D" w:rsidRDefault="00AD3D54" w:rsidP="00B8716D">
      <w:pPr>
        <w:spacing w:line="360" w:lineRule="auto"/>
        <w:ind w:firstLineChars="200" w:firstLine="420"/>
        <w:rPr>
          <w:bCs/>
          <w:szCs w:val="21"/>
        </w:rPr>
      </w:pPr>
      <w:r w:rsidRPr="00B8716D">
        <w:rPr>
          <w:rFonts w:hint="eastAsia"/>
          <w:bCs/>
          <w:szCs w:val="21"/>
        </w:rPr>
        <w:t>（</w:t>
      </w:r>
      <w:r w:rsidRPr="00B8716D">
        <w:rPr>
          <w:bCs/>
          <w:szCs w:val="21"/>
        </w:rPr>
        <w:t>9</w:t>
      </w:r>
      <w:r w:rsidRPr="00B8716D">
        <w:rPr>
          <w:rFonts w:hint="eastAsia"/>
          <w:bCs/>
          <w:szCs w:val="21"/>
        </w:rPr>
        <w:t>）基金财产参与股票发行申购，本基金所申报的金额不超过本基金的总资产，本基金所申报的股票数量不超过拟发行股票公司本次发行股票的总量；</w:t>
      </w:r>
    </w:p>
    <w:p w14:paraId="59537F47" w14:textId="2BDF10BF" w:rsidR="00AD3D54" w:rsidRPr="00B8716D" w:rsidRDefault="00AD3D54" w:rsidP="00B8716D">
      <w:pPr>
        <w:spacing w:line="360" w:lineRule="auto"/>
        <w:ind w:firstLineChars="200" w:firstLine="420"/>
        <w:rPr>
          <w:bCs/>
          <w:szCs w:val="21"/>
        </w:rPr>
      </w:pPr>
      <w:r w:rsidRPr="00B8716D">
        <w:rPr>
          <w:rFonts w:hint="eastAsia"/>
          <w:bCs/>
          <w:szCs w:val="21"/>
        </w:rPr>
        <w:t>（</w:t>
      </w:r>
      <w:r w:rsidRPr="00B8716D">
        <w:rPr>
          <w:bCs/>
          <w:szCs w:val="21"/>
        </w:rPr>
        <w:t>10</w:t>
      </w:r>
      <w:r w:rsidRPr="00B8716D">
        <w:rPr>
          <w:rFonts w:hint="eastAsia"/>
          <w:bCs/>
          <w:szCs w:val="21"/>
        </w:rPr>
        <w:t>）</w:t>
      </w:r>
      <w:r w:rsidR="00662945" w:rsidRPr="00662945">
        <w:rPr>
          <w:rFonts w:hint="eastAsia"/>
          <w:bCs/>
          <w:szCs w:val="21"/>
        </w:rPr>
        <w:t>本基金债券正回购资金余额或逆回购资金余额不得超过其上一日基金资产净值的</w:t>
      </w:r>
      <w:r w:rsidR="00662945" w:rsidRPr="00662945">
        <w:rPr>
          <w:rFonts w:hint="eastAsia"/>
          <w:bCs/>
          <w:szCs w:val="21"/>
        </w:rPr>
        <w:t>40%</w:t>
      </w:r>
      <w:r w:rsidRPr="00B8716D">
        <w:rPr>
          <w:rFonts w:hint="eastAsia"/>
          <w:bCs/>
          <w:szCs w:val="21"/>
        </w:rPr>
        <w:t>；进入全国银行间同业市场进行债券回购的最长期限为</w:t>
      </w:r>
      <w:r w:rsidRPr="00B8716D">
        <w:rPr>
          <w:bCs/>
          <w:szCs w:val="21"/>
        </w:rPr>
        <w:t>1</w:t>
      </w:r>
      <w:r w:rsidRPr="00B8716D">
        <w:rPr>
          <w:rFonts w:hint="eastAsia"/>
          <w:bCs/>
          <w:szCs w:val="21"/>
        </w:rPr>
        <w:t>年，债券回购到期后不得展期；</w:t>
      </w:r>
    </w:p>
    <w:p w14:paraId="7346B443" w14:textId="77777777" w:rsidR="00AD3D54" w:rsidRPr="00B8716D" w:rsidRDefault="00AD3D54" w:rsidP="00B8716D">
      <w:pPr>
        <w:spacing w:line="360" w:lineRule="auto"/>
        <w:ind w:firstLineChars="200" w:firstLine="420"/>
        <w:rPr>
          <w:bCs/>
          <w:szCs w:val="21"/>
        </w:rPr>
      </w:pPr>
      <w:r w:rsidRPr="00B8716D">
        <w:rPr>
          <w:rFonts w:hint="eastAsia"/>
          <w:bCs/>
          <w:szCs w:val="21"/>
        </w:rPr>
        <w:t>（</w:t>
      </w:r>
      <w:r w:rsidRPr="00B8716D">
        <w:rPr>
          <w:bCs/>
          <w:szCs w:val="21"/>
        </w:rPr>
        <w:t>11</w:t>
      </w:r>
      <w:r w:rsidRPr="00B8716D">
        <w:rPr>
          <w:rFonts w:hint="eastAsia"/>
          <w:bCs/>
          <w:szCs w:val="21"/>
        </w:rPr>
        <w:t>）本基金在任何交易日日终，持有的买入股指期货合约价值，不得超过基金资产净值的</w:t>
      </w:r>
      <w:r w:rsidRPr="00B8716D">
        <w:rPr>
          <w:bCs/>
          <w:szCs w:val="21"/>
        </w:rPr>
        <w:t>10%</w:t>
      </w:r>
      <w:r w:rsidRPr="00B8716D">
        <w:rPr>
          <w:rFonts w:hint="eastAsia"/>
          <w:bCs/>
          <w:szCs w:val="21"/>
        </w:rPr>
        <w:t>；在任何交易日日终，持有的卖出股指期货合约价值不得超过基金持有的股票总市值的</w:t>
      </w:r>
      <w:r w:rsidRPr="00B8716D">
        <w:rPr>
          <w:bCs/>
          <w:szCs w:val="21"/>
        </w:rPr>
        <w:t>20%</w:t>
      </w:r>
      <w:r w:rsidRPr="00B8716D">
        <w:rPr>
          <w:rFonts w:hint="eastAsia"/>
          <w:bCs/>
          <w:szCs w:val="21"/>
        </w:rPr>
        <w:t>；本基金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B8716D">
        <w:rPr>
          <w:bCs/>
          <w:szCs w:val="21"/>
        </w:rPr>
        <w:t>20%</w:t>
      </w:r>
      <w:r w:rsidRPr="00B8716D">
        <w:rPr>
          <w:rFonts w:hint="eastAsia"/>
          <w:bCs/>
          <w:szCs w:val="21"/>
        </w:rPr>
        <w:t>；</w:t>
      </w:r>
    </w:p>
    <w:p w14:paraId="7A7E56A3" w14:textId="77777777" w:rsidR="00AD3D54" w:rsidRPr="00B8716D" w:rsidRDefault="00AD3D54" w:rsidP="00B8716D">
      <w:pPr>
        <w:spacing w:line="360" w:lineRule="auto"/>
        <w:ind w:firstLineChars="200" w:firstLine="420"/>
        <w:rPr>
          <w:bCs/>
          <w:szCs w:val="21"/>
        </w:rPr>
      </w:pPr>
      <w:r w:rsidRPr="00B8716D">
        <w:rPr>
          <w:rFonts w:hint="eastAsia"/>
          <w:bCs/>
          <w:szCs w:val="21"/>
        </w:rPr>
        <w:t>（</w:t>
      </w:r>
      <w:r w:rsidRPr="00B8716D">
        <w:rPr>
          <w:bCs/>
          <w:szCs w:val="21"/>
        </w:rPr>
        <w:t>12</w:t>
      </w:r>
      <w:r w:rsidRPr="00B8716D">
        <w:rPr>
          <w:bCs/>
          <w:szCs w:val="21"/>
        </w:rPr>
        <w:t>）本基金在任何交易日日终，持有的买入国债期货合约价值，不得超过基金资产净值的</w:t>
      </w:r>
      <w:r w:rsidRPr="00B8716D">
        <w:rPr>
          <w:bCs/>
          <w:szCs w:val="21"/>
        </w:rPr>
        <w:t>15%</w:t>
      </w:r>
      <w:r w:rsidRPr="00B8716D">
        <w:rPr>
          <w:rFonts w:hint="eastAsia"/>
          <w:bCs/>
          <w:szCs w:val="21"/>
        </w:rPr>
        <w:t>；在任何交易日日终，持有的卖出国债期货合约价值不得超过基金持有的债券总市值的</w:t>
      </w:r>
      <w:r w:rsidRPr="00B8716D">
        <w:rPr>
          <w:bCs/>
          <w:szCs w:val="21"/>
        </w:rPr>
        <w:t>30%</w:t>
      </w:r>
      <w:r w:rsidRPr="00B8716D">
        <w:rPr>
          <w:rFonts w:hint="eastAsia"/>
          <w:bCs/>
          <w:szCs w:val="21"/>
        </w:rPr>
        <w:t>；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B8716D">
        <w:rPr>
          <w:bCs/>
          <w:szCs w:val="21"/>
        </w:rPr>
        <w:t>30%</w:t>
      </w:r>
      <w:r w:rsidRPr="00B8716D">
        <w:rPr>
          <w:rFonts w:hint="eastAsia"/>
          <w:bCs/>
          <w:szCs w:val="21"/>
        </w:rPr>
        <w:t>；</w:t>
      </w:r>
    </w:p>
    <w:p w14:paraId="5BCEA56C" w14:textId="77777777" w:rsidR="00AD3D54" w:rsidRPr="00B8716D" w:rsidRDefault="00AD3D54" w:rsidP="00B8716D">
      <w:pPr>
        <w:spacing w:line="360" w:lineRule="auto"/>
        <w:ind w:firstLineChars="200" w:firstLine="420"/>
        <w:rPr>
          <w:bCs/>
          <w:szCs w:val="21"/>
        </w:rPr>
      </w:pPr>
      <w:r w:rsidRPr="00B8716D">
        <w:rPr>
          <w:rFonts w:hint="eastAsia"/>
          <w:bCs/>
          <w:szCs w:val="21"/>
        </w:rPr>
        <w:t>（</w:t>
      </w:r>
      <w:r w:rsidRPr="00B8716D">
        <w:rPr>
          <w:bCs/>
          <w:szCs w:val="21"/>
        </w:rPr>
        <w:t>13</w:t>
      </w:r>
      <w:r w:rsidRPr="00B8716D">
        <w:rPr>
          <w:rFonts w:hint="eastAsia"/>
          <w:bCs/>
          <w:szCs w:val="21"/>
        </w:rPr>
        <w:t>）</w:t>
      </w:r>
      <w:r w:rsidRPr="00B8716D">
        <w:rPr>
          <w:bCs/>
          <w:szCs w:val="21"/>
        </w:rPr>
        <w:t>在任何交易日日终，持有的买入国债期货和股指期货合约价值与有价证券市值之和</w:t>
      </w:r>
      <w:r w:rsidRPr="00B8716D">
        <w:rPr>
          <w:rFonts w:hint="eastAsia"/>
          <w:bCs/>
          <w:szCs w:val="21"/>
        </w:rPr>
        <w:t>，</w:t>
      </w:r>
      <w:r w:rsidRPr="00B8716D">
        <w:rPr>
          <w:bCs/>
          <w:szCs w:val="21"/>
        </w:rPr>
        <w:t>不得超过基金资产净值的</w:t>
      </w:r>
      <w:r w:rsidRPr="00B8716D">
        <w:rPr>
          <w:bCs/>
          <w:szCs w:val="21"/>
        </w:rPr>
        <w:t>95%</w:t>
      </w:r>
      <w:r w:rsidRPr="00B8716D">
        <w:rPr>
          <w:rFonts w:hint="eastAsia"/>
          <w:bCs/>
          <w:szCs w:val="21"/>
        </w:rPr>
        <w:t>，其中，有价证券指股票、债券（不含到期日在一年以内的政府债券）、资产支持证券、买入返售金融资产（不含质押式回购）等；</w:t>
      </w:r>
    </w:p>
    <w:p w14:paraId="21AD03F7" w14:textId="1AF902D9" w:rsidR="00AD3D54" w:rsidRPr="00B8716D" w:rsidRDefault="00AD3D54" w:rsidP="00B8716D">
      <w:pPr>
        <w:spacing w:line="360" w:lineRule="auto"/>
        <w:ind w:firstLineChars="200" w:firstLine="420"/>
        <w:rPr>
          <w:bCs/>
          <w:szCs w:val="21"/>
        </w:rPr>
      </w:pPr>
      <w:r w:rsidRPr="00B8716D">
        <w:rPr>
          <w:rFonts w:hint="eastAsia"/>
          <w:bCs/>
          <w:szCs w:val="21"/>
        </w:rPr>
        <w:t>（</w:t>
      </w:r>
      <w:r w:rsidRPr="00B8716D">
        <w:rPr>
          <w:bCs/>
          <w:szCs w:val="21"/>
        </w:rPr>
        <w:t>14</w:t>
      </w:r>
      <w:r w:rsidRPr="00B8716D">
        <w:rPr>
          <w:bCs/>
          <w:szCs w:val="21"/>
        </w:rPr>
        <w:t>）本基金每个交易日日终在扣除股指期货</w:t>
      </w:r>
      <w:r w:rsidR="00967603" w:rsidRPr="00967603">
        <w:rPr>
          <w:rFonts w:hint="eastAsia"/>
          <w:bCs/>
          <w:szCs w:val="21"/>
        </w:rPr>
        <w:t>合约</w:t>
      </w:r>
      <w:r w:rsidRPr="00B8716D">
        <w:rPr>
          <w:rFonts w:hint="eastAsia"/>
          <w:bCs/>
          <w:szCs w:val="21"/>
        </w:rPr>
        <w:t>、</w:t>
      </w:r>
      <w:r w:rsidRPr="00B8716D">
        <w:rPr>
          <w:bCs/>
          <w:szCs w:val="21"/>
        </w:rPr>
        <w:t>国债期货</w:t>
      </w:r>
      <w:r w:rsidR="00967603" w:rsidRPr="00967603">
        <w:rPr>
          <w:rFonts w:hint="eastAsia"/>
          <w:bCs/>
          <w:szCs w:val="21"/>
        </w:rPr>
        <w:t>合约</w:t>
      </w:r>
      <w:r w:rsidRPr="00B8716D">
        <w:rPr>
          <w:rFonts w:hint="eastAsia"/>
          <w:bCs/>
          <w:szCs w:val="21"/>
        </w:rPr>
        <w:t>和股票期权</w:t>
      </w:r>
      <w:r w:rsidRPr="00B8716D">
        <w:rPr>
          <w:bCs/>
          <w:szCs w:val="21"/>
        </w:rPr>
        <w:t>合约需缴纳的交易保证金后，应当保持不低于基金资产净值</w:t>
      </w:r>
      <w:r w:rsidRPr="00B8716D">
        <w:rPr>
          <w:bCs/>
          <w:szCs w:val="21"/>
        </w:rPr>
        <w:t>5%</w:t>
      </w:r>
      <w:r w:rsidRPr="00B8716D">
        <w:rPr>
          <w:bCs/>
          <w:szCs w:val="21"/>
        </w:rPr>
        <w:t>的现金或到期日在一年以内的政府债券</w:t>
      </w:r>
      <w:r w:rsidRPr="00B8716D">
        <w:rPr>
          <w:rFonts w:hint="eastAsia"/>
          <w:bCs/>
          <w:szCs w:val="21"/>
        </w:rPr>
        <w:t>，其中，现金不包括结算备付金、存出保证金、应收申购款等</w:t>
      </w:r>
      <w:r w:rsidRPr="00B8716D">
        <w:rPr>
          <w:bCs/>
          <w:szCs w:val="21"/>
        </w:rPr>
        <w:t>；</w:t>
      </w:r>
    </w:p>
    <w:p w14:paraId="057DEB82" w14:textId="77777777" w:rsidR="00AD3D54" w:rsidRPr="00B8716D" w:rsidRDefault="00AD3D54" w:rsidP="00B8716D">
      <w:pPr>
        <w:spacing w:line="360" w:lineRule="auto"/>
        <w:ind w:firstLineChars="200" w:firstLine="420"/>
        <w:rPr>
          <w:bCs/>
          <w:szCs w:val="21"/>
        </w:rPr>
      </w:pPr>
      <w:r w:rsidRPr="00B8716D">
        <w:rPr>
          <w:rFonts w:hint="eastAsia"/>
          <w:bCs/>
          <w:szCs w:val="21"/>
        </w:rPr>
        <w:t>（</w:t>
      </w:r>
      <w:r w:rsidRPr="00B8716D">
        <w:rPr>
          <w:bCs/>
          <w:szCs w:val="21"/>
        </w:rPr>
        <w:t>15</w:t>
      </w:r>
      <w:r w:rsidRPr="00B8716D">
        <w:rPr>
          <w:rFonts w:hint="eastAsia"/>
          <w:bCs/>
          <w:szCs w:val="21"/>
        </w:rPr>
        <w:t>）本基金管理人管理的全部开放式基金（包括开放式基金以及处于开放期的定期开放基金）持有一家上市公司发行的可流通股票，不得超过该上市公司可流通股票的</w:t>
      </w:r>
      <w:r w:rsidRPr="00B8716D">
        <w:rPr>
          <w:bCs/>
          <w:szCs w:val="21"/>
        </w:rPr>
        <w:t>15%</w:t>
      </w:r>
      <w:r w:rsidRPr="00B8716D">
        <w:rPr>
          <w:rFonts w:hint="eastAsia"/>
          <w:bCs/>
          <w:szCs w:val="21"/>
        </w:rPr>
        <w:t>；本基金管理人管理的全部投资组合持有一家上市公司发行的可流通股票，不得超过该上市公</w:t>
      </w:r>
      <w:r w:rsidRPr="00B8716D">
        <w:rPr>
          <w:rFonts w:hint="eastAsia"/>
          <w:bCs/>
          <w:szCs w:val="21"/>
        </w:rPr>
        <w:lastRenderedPageBreak/>
        <w:t>司可流通股票的</w:t>
      </w:r>
      <w:r w:rsidRPr="00B8716D">
        <w:rPr>
          <w:bCs/>
          <w:szCs w:val="21"/>
        </w:rPr>
        <w:t>30%</w:t>
      </w:r>
      <w:r w:rsidRPr="00B8716D">
        <w:rPr>
          <w:rFonts w:hint="eastAsia"/>
          <w:bCs/>
          <w:szCs w:val="21"/>
        </w:rPr>
        <w:t>；</w:t>
      </w:r>
    </w:p>
    <w:p w14:paraId="4AC0865C" w14:textId="77777777" w:rsidR="00AD3D54" w:rsidRPr="00B8716D" w:rsidRDefault="00AD3D54" w:rsidP="00B8716D">
      <w:pPr>
        <w:spacing w:line="360" w:lineRule="auto"/>
        <w:ind w:firstLineChars="200" w:firstLine="420"/>
        <w:rPr>
          <w:bCs/>
          <w:szCs w:val="21"/>
        </w:rPr>
      </w:pPr>
      <w:r w:rsidRPr="00B8716D">
        <w:rPr>
          <w:rFonts w:hint="eastAsia"/>
          <w:bCs/>
          <w:szCs w:val="21"/>
        </w:rPr>
        <w:t>（</w:t>
      </w:r>
      <w:r w:rsidRPr="00B8716D">
        <w:rPr>
          <w:bCs/>
          <w:szCs w:val="21"/>
        </w:rPr>
        <w:t>16</w:t>
      </w:r>
      <w:r w:rsidRPr="00B8716D">
        <w:rPr>
          <w:bCs/>
          <w:szCs w:val="21"/>
        </w:rPr>
        <w:t>）</w:t>
      </w:r>
      <w:r w:rsidRPr="00B8716D">
        <w:rPr>
          <w:rFonts w:hint="eastAsia"/>
          <w:bCs/>
          <w:szCs w:val="21"/>
        </w:rPr>
        <w:t>本基金主动投资于流动性受限资产的市值合计不得超过本基金资产净值的</w:t>
      </w:r>
      <w:r w:rsidRPr="00B8716D">
        <w:rPr>
          <w:bCs/>
          <w:szCs w:val="21"/>
        </w:rPr>
        <w:t>15%</w:t>
      </w:r>
      <w:r w:rsidRPr="00B8716D">
        <w:rPr>
          <w:rFonts w:hint="eastAsia"/>
          <w:bCs/>
          <w:szCs w:val="21"/>
        </w:rPr>
        <w:t>；因证券市场波动、上市公司股票停牌、基金规模变动等基金管理人之外的因素致使基金不符合该比例限制的，基金管理人不得主动新增流动性受限资产的投资；</w:t>
      </w:r>
    </w:p>
    <w:p w14:paraId="56EF50BC" w14:textId="77777777" w:rsidR="00AD3D54" w:rsidRPr="00B8716D" w:rsidRDefault="00AD3D54" w:rsidP="00B8716D">
      <w:pPr>
        <w:spacing w:line="360" w:lineRule="auto"/>
        <w:ind w:firstLineChars="200" w:firstLine="420"/>
        <w:rPr>
          <w:bCs/>
          <w:szCs w:val="21"/>
        </w:rPr>
      </w:pPr>
      <w:r w:rsidRPr="00B8716D">
        <w:rPr>
          <w:rFonts w:hint="eastAsia"/>
          <w:bCs/>
          <w:szCs w:val="21"/>
        </w:rPr>
        <w:t>（</w:t>
      </w:r>
      <w:r w:rsidRPr="00B8716D">
        <w:rPr>
          <w:bCs/>
          <w:szCs w:val="21"/>
        </w:rPr>
        <w:t>17</w:t>
      </w:r>
      <w:r w:rsidRPr="00B8716D">
        <w:rPr>
          <w:rFonts w:hint="eastAsia"/>
          <w:bCs/>
          <w:szCs w:val="21"/>
        </w:rPr>
        <w:t>）本基金与私募类</w:t>
      </w:r>
      <w:proofErr w:type="gramStart"/>
      <w:r w:rsidRPr="00B8716D">
        <w:rPr>
          <w:rFonts w:hint="eastAsia"/>
          <w:bCs/>
          <w:szCs w:val="21"/>
        </w:rPr>
        <w:t>证券资管产品</w:t>
      </w:r>
      <w:proofErr w:type="gramEnd"/>
      <w:r w:rsidRPr="00B8716D">
        <w:rPr>
          <w:rFonts w:hint="eastAsia"/>
          <w:bCs/>
          <w:szCs w:val="21"/>
        </w:rPr>
        <w:t>及中国证监会认定的其他主体为交易对手开展逆回购交易的，可接受质押品的资质要求应当与基金合同约定的投资范围保持一致；</w:t>
      </w:r>
    </w:p>
    <w:p w14:paraId="35F929EB" w14:textId="77777777" w:rsidR="00AD3D54" w:rsidRPr="00B8716D" w:rsidRDefault="00AD3D54" w:rsidP="00B8716D">
      <w:pPr>
        <w:spacing w:line="360" w:lineRule="auto"/>
        <w:ind w:firstLineChars="200" w:firstLine="420"/>
        <w:rPr>
          <w:bCs/>
          <w:szCs w:val="21"/>
        </w:rPr>
      </w:pPr>
      <w:r w:rsidRPr="00B8716D">
        <w:rPr>
          <w:rFonts w:hint="eastAsia"/>
          <w:bCs/>
          <w:szCs w:val="21"/>
        </w:rPr>
        <w:t>（</w:t>
      </w:r>
      <w:r w:rsidRPr="00B8716D">
        <w:rPr>
          <w:bCs/>
          <w:szCs w:val="21"/>
        </w:rPr>
        <w:t>18</w:t>
      </w:r>
      <w:r w:rsidRPr="00B8716D">
        <w:rPr>
          <w:rFonts w:hint="eastAsia"/>
          <w:bCs/>
          <w:szCs w:val="21"/>
        </w:rPr>
        <w:t>）本基金资产总值不超过基金资产净值的</w:t>
      </w:r>
      <w:r w:rsidRPr="00B8716D">
        <w:rPr>
          <w:bCs/>
          <w:szCs w:val="21"/>
        </w:rPr>
        <w:t>140%</w:t>
      </w:r>
      <w:r w:rsidRPr="00B8716D">
        <w:rPr>
          <w:rFonts w:hint="eastAsia"/>
          <w:bCs/>
          <w:szCs w:val="21"/>
        </w:rPr>
        <w:t>；</w:t>
      </w:r>
    </w:p>
    <w:p w14:paraId="32C9EC3F" w14:textId="77777777" w:rsidR="00AD3D54" w:rsidRPr="00B8716D" w:rsidRDefault="00AD3D54" w:rsidP="00B8716D">
      <w:pPr>
        <w:spacing w:line="360" w:lineRule="auto"/>
        <w:ind w:firstLineChars="200" w:firstLine="420"/>
        <w:rPr>
          <w:bCs/>
          <w:szCs w:val="21"/>
        </w:rPr>
      </w:pPr>
      <w:r w:rsidRPr="00B8716D">
        <w:rPr>
          <w:rFonts w:hint="eastAsia"/>
          <w:bCs/>
          <w:szCs w:val="21"/>
        </w:rPr>
        <w:t>（</w:t>
      </w:r>
      <w:r w:rsidRPr="00B8716D">
        <w:rPr>
          <w:bCs/>
          <w:szCs w:val="21"/>
        </w:rPr>
        <w:t>19</w:t>
      </w:r>
      <w:r w:rsidRPr="00B8716D">
        <w:rPr>
          <w:rFonts w:hint="eastAsia"/>
          <w:bCs/>
          <w:szCs w:val="21"/>
        </w:rPr>
        <w:t>）本基金参与融资业务的，每个交易日日终，本基金持有的融资买入股票与其他有价证券市值之和，不得超过基金资产净值的</w:t>
      </w:r>
      <w:r w:rsidRPr="00B8716D">
        <w:rPr>
          <w:bCs/>
          <w:szCs w:val="21"/>
        </w:rPr>
        <w:t>95%</w:t>
      </w:r>
      <w:r w:rsidRPr="00B8716D">
        <w:rPr>
          <w:rFonts w:hint="eastAsia"/>
          <w:bCs/>
          <w:szCs w:val="21"/>
        </w:rPr>
        <w:t>；</w:t>
      </w:r>
    </w:p>
    <w:p w14:paraId="0778F87E" w14:textId="77777777" w:rsidR="00AD3D54" w:rsidRPr="00B8716D" w:rsidRDefault="00AD3D54" w:rsidP="00B8716D">
      <w:pPr>
        <w:spacing w:line="360" w:lineRule="auto"/>
        <w:ind w:firstLineChars="200" w:firstLine="420"/>
        <w:rPr>
          <w:bCs/>
          <w:szCs w:val="21"/>
        </w:rPr>
      </w:pPr>
      <w:r w:rsidRPr="00B8716D">
        <w:rPr>
          <w:rFonts w:hint="eastAsia"/>
          <w:bCs/>
          <w:szCs w:val="21"/>
        </w:rPr>
        <w:t>（</w:t>
      </w:r>
      <w:r w:rsidRPr="00B8716D">
        <w:rPr>
          <w:bCs/>
          <w:szCs w:val="21"/>
        </w:rPr>
        <w:t>20</w:t>
      </w:r>
      <w:r w:rsidRPr="00B8716D">
        <w:rPr>
          <w:rFonts w:hint="eastAsia"/>
          <w:bCs/>
          <w:szCs w:val="21"/>
        </w:rPr>
        <w:t>）本基金参与股票期权交易的，遵守以下投资限制：基金因未平仓的期权合约支付和收取的权利金总额不得超过基金资产净值的</w:t>
      </w:r>
      <w:r w:rsidRPr="00B8716D">
        <w:rPr>
          <w:bCs/>
          <w:szCs w:val="21"/>
        </w:rPr>
        <w:t>10%</w:t>
      </w:r>
      <w:r w:rsidRPr="00B8716D">
        <w:rPr>
          <w:rFonts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B8716D">
        <w:rPr>
          <w:bCs/>
          <w:szCs w:val="21"/>
        </w:rPr>
        <w:t>20%</w:t>
      </w:r>
      <w:r w:rsidRPr="00B8716D">
        <w:rPr>
          <w:rFonts w:hint="eastAsia"/>
          <w:bCs/>
          <w:szCs w:val="21"/>
        </w:rPr>
        <w:t>。其中，合约面值按照行权价乘以合约乘数计算；</w:t>
      </w:r>
    </w:p>
    <w:p w14:paraId="46E1B7D0" w14:textId="77777777" w:rsidR="00AD3D54" w:rsidRPr="00B8716D" w:rsidRDefault="00AD3D54" w:rsidP="00B8716D">
      <w:pPr>
        <w:spacing w:line="360" w:lineRule="auto"/>
        <w:ind w:firstLineChars="200" w:firstLine="420"/>
        <w:rPr>
          <w:bCs/>
          <w:szCs w:val="21"/>
        </w:rPr>
      </w:pPr>
      <w:r w:rsidRPr="00B8716D">
        <w:rPr>
          <w:rFonts w:hint="eastAsia"/>
          <w:bCs/>
          <w:szCs w:val="21"/>
        </w:rPr>
        <w:t>（</w:t>
      </w:r>
      <w:r w:rsidRPr="00B8716D">
        <w:rPr>
          <w:bCs/>
          <w:szCs w:val="21"/>
        </w:rPr>
        <w:t>21</w:t>
      </w:r>
      <w:r w:rsidRPr="00B8716D">
        <w:rPr>
          <w:rFonts w:hint="eastAsia"/>
          <w:bCs/>
          <w:szCs w:val="21"/>
        </w:rPr>
        <w:t>）法律法规及中国证监会规定的和《基金合同》约定的其他投资限制。</w:t>
      </w:r>
    </w:p>
    <w:p w14:paraId="5C558FAF" w14:textId="77777777" w:rsidR="00AD3D54" w:rsidRPr="00AB489B" w:rsidRDefault="00AD3D54" w:rsidP="00B8716D">
      <w:pPr>
        <w:spacing w:line="360" w:lineRule="auto"/>
        <w:ind w:firstLineChars="200" w:firstLine="420"/>
        <w:rPr>
          <w:bCs/>
          <w:szCs w:val="21"/>
        </w:rPr>
      </w:pPr>
      <w:r w:rsidRPr="00B8716D">
        <w:rPr>
          <w:rFonts w:hint="eastAsia"/>
          <w:bCs/>
          <w:szCs w:val="21"/>
        </w:rPr>
        <w:t>除上述（</w:t>
      </w:r>
      <w:r w:rsidRPr="00B8716D">
        <w:rPr>
          <w:bCs/>
          <w:szCs w:val="21"/>
        </w:rPr>
        <w:t>8</w:t>
      </w:r>
      <w:r w:rsidRPr="00B8716D">
        <w:rPr>
          <w:rFonts w:hint="eastAsia"/>
          <w:bCs/>
          <w:szCs w:val="21"/>
        </w:rPr>
        <w:t>）、（</w:t>
      </w:r>
      <w:r w:rsidRPr="00B8716D">
        <w:rPr>
          <w:bCs/>
          <w:szCs w:val="21"/>
        </w:rPr>
        <w:t>14</w:t>
      </w:r>
      <w:r w:rsidRPr="00B8716D">
        <w:rPr>
          <w:rFonts w:hint="eastAsia"/>
          <w:bCs/>
          <w:szCs w:val="21"/>
        </w:rPr>
        <w:t>）、</w:t>
      </w:r>
      <w:r w:rsidRPr="00B8716D">
        <w:rPr>
          <w:bCs/>
          <w:szCs w:val="21"/>
        </w:rPr>
        <w:t>（</w:t>
      </w:r>
      <w:r w:rsidRPr="00B8716D">
        <w:rPr>
          <w:bCs/>
          <w:szCs w:val="21"/>
        </w:rPr>
        <w:t>16</w:t>
      </w:r>
      <w:r w:rsidRPr="00B8716D">
        <w:rPr>
          <w:bCs/>
          <w:szCs w:val="21"/>
        </w:rPr>
        <w:t>）</w:t>
      </w:r>
      <w:r w:rsidRPr="00B8716D">
        <w:rPr>
          <w:rFonts w:hint="eastAsia"/>
          <w:bCs/>
          <w:szCs w:val="21"/>
        </w:rPr>
        <w:t>、（</w:t>
      </w:r>
      <w:r w:rsidRPr="00B8716D">
        <w:rPr>
          <w:bCs/>
          <w:szCs w:val="21"/>
        </w:rPr>
        <w:t>17</w:t>
      </w:r>
      <w:r w:rsidRPr="00B8716D">
        <w:rPr>
          <w:rFonts w:hint="eastAsia"/>
          <w:bCs/>
          <w:szCs w:val="21"/>
        </w:rPr>
        <w:t>）情形之外，因</w:t>
      </w:r>
      <w:r w:rsidRPr="00B8716D">
        <w:rPr>
          <w:bCs/>
          <w:szCs w:val="21"/>
        </w:rPr>
        <w:t>证券</w:t>
      </w:r>
      <w:r w:rsidRPr="00B8716D">
        <w:rPr>
          <w:rFonts w:hint="eastAsia"/>
          <w:bCs/>
          <w:szCs w:val="21"/>
        </w:rPr>
        <w:t>、期货</w:t>
      </w:r>
      <w:r w:rsidRPr="00B8716D">
        <w:rPr>
          <w:bCs/>
          <w:szCs w:val="21"/>
        </w:rPr>
        <w:t>市场</w:t>
      </w:r>
      <w:r w:rsidRPr="00B8716D">
        <w:rPr>
          <w:rFonts w:hint="eastAsia"/>
          <w:bCs/>
          <w:szCs w:val="21"/>
        </w:rPr>
        <w:t>波动、证券发行人合并、基金规模变动等基金管理人之外的因素致使基金投资比例不符合上述规定投资比例的，基金管理人应当在</w:t>
      </w:r>
      <w:r w:rsidRPr="00B8716D">
        <w:rPr>
          <w:bCs/>
          <w:szCs w:val="21"/>
        </w:rPr>
        <w:t>10</w:t>
      </w:r>
      <w:r w:rsidRPr="00B8716D">
        <w:rPr>
          <w:rFonts w:hint="eastAsia"/>
          <w:bCs/>
          <w:szCs w:val="21"/>
        </w:rPr>
        <w:t>个交易日内进行调整，但中国证监会规定的特殊情形除外。</w:t>
      </w:r>
    </w:p>
    <w:p w14:paraId="597626B5" w14:textId="2AFD8BF6" w:rsidR="00AD3D54" w:rsidRPr="00B8716D" w:rsidRDefault="00AD3D54" w:rsidP="00B8716D">
      <w:pPr>
        <w:spacing w:line="360" w:lineRule="auto"/>
        <w:ind w:firstLineChars="200" w:firstLine="420"/>
        <w:rPr>
          <w:bCs/>
          <w:szCs w:val="21"/>
        </w:rPr>
      </w:pPr>
      <w:r w:rsidRPr="00B8716D">
        <w:rPr>
          <w:rFonts w:hint="eastAsia"/>
          <w:bCs/>
          <w:szCs w:val="21"/>
        </w:rPr>
        <w:t>基金管理人应当自基金合同生效之日起</w:t>
      </w:r>
      <w:r w:rsidRPr="00B8716D">
        <w:rPr>
          <w:bCs/>
          <w:szCs w:val="21"/>
        </w:rPr>
        <w:t>6</w:t>
      </w:r>
      <w:r w:rsidRPr="00B8716D">
        <w:rPr>
          <w:rFonts w:hint="eastAsia"/>
          <w:bCs/>
          <w:szCs w:val="21"/>
        </w:rPr>
        <w:t>个月内使基金的投资组合比例符合基金合同的有关约定。在上述期间内，本基金的投资范围、投资策略</w:t>
      </w:r>
      <w:r w:rsidRPr="00AB489B">
        <w:rPr>
          <w:rFonts w:hint="eastAsia"/>
          <w:bCs/>
          <w:szCs w:val="21"/>
        </w:rPr>
        <w:t>应当符合</w:t>
      </w:r>
      <w:r>
        <w:rPr>
          <w:rFonts w:hint="eastAsia"/>
          <w:bCs/>
          <w:szCs w:val="21"/>
        </w:rPr>
        <w:t>基金合同的约定。基金托管人对基金的投资的监督与检查自</w:t>
      </w:r>
      <w:r w:rsidRPr="00B8716D">
        <w:rPr>
          <w:rFonts w:hint="eastAsia"/>
          <w:bCs/>
          <w:szCs w:val="21"/>
        </w:rPr>
        <w:t>基金合同生效之日起开始。</w:t>
      </w:r>
    </w:p>
    <w:p w14:paraId="185E04BD" w14:textId="06F4C0AE" w:rsidR="008A10EE" w:rsidRPr="003034F4" w:rsidRDefault="00AD3D54" w:rsidP="008A10EE">
      <w:pPr>
        <w:spacing w:line="360" w:lineRule="auto"/>
        <w:ind w:firstLineChars="200" w:firstLine="420"/>
        <w:rPr>
          <w:bCs/>
          <w:szCs w:val="21"/>
        </w:rPr>
      </w:pPr>
      <w:r w:rsidRPr="00B8716D">
        <w:rPr>
          <w:rFonts w:hint="eastAsia"/>
          <w:bCs/>
          <w:szCs w:val="21"/>
        </w:rPr>
        <w:t>如果法律法规或监管部门对基金合同约定投资组合比例限制进行变更的，以变更后的规定为准。法律法规或监管部门取消上述限制，如适用于本基金，基金管理人在履行适当程序后，则本基金投资不再受相关限制。</w:t>
      </w:r>
    </w:p>
    <w:p w14:paraId="69E87A95" w14:textId="77777777" w:rsidR="008A10EE" w:rsidRPr="003034F4" w:rsidRDefault="008A10EE" w:rsidP="008A10EE">
      <w:pPr>
        <w:spacing w:line="360" w:lineRule="auto"/>
        <w:ind w:firstLineChars="200" w:firstLine="420"/>
        <w:rPr>
          <w:bCs/>
          <w:szCs w:val="21"/>
        </w:rPr>
      </w:pPr>
      <w:r w:rsidRPr="003034F4">
        <w:rPr>
          <w:bCs/>
          <w:szCs w:val="21"/>
        </w:rPr>
        <w:t>2</w:t>
      </w:r>
      <w:r w:rsidRPr="003034F4">
        <w:rPr>
          <w:bCs/>
          <w:szCs w:val="21"/>
        </w:rPr>
        <w:t>、禁止行为</w:t>
      </w:r>
    </w:p>
    <w:p w14:paraId="3847C355" w14:textId="77777777" w:rsidR="00AD3D54" w:rsidRPr="00B8716D" w:rsidRDefault="00AD3D54" w:rsidP="00AD3D54">
      <w:pPr>
        <w:spacing w:line="360" w:lineRule="auto"/>
        <w:ind w:firstLineChars="200" w:firstLine="420"/>
        <w:rPr>
          <w:bCs/>
          <w:szCs w:val="21"/>
        </w:rPr>
      </w:pPr>
      <w:r w:rsidRPr="00B8716D">
        <w:rPr>
          <w:rFonts w:hint="eastAsia"/>
          <w:bCs/>
          <w:szCs w:val="21"/>
        </w:rPr>
        <w:t>为维护基金份额持有人的合法权益，基金财产不得用于下列投资或者活动：</w:t>
      </w:r>
    </w:p>
    <w:p w14:paraId="341D688D" w14:textId="77777777" w:rsidR="00AD3D54" w:rsidRPr="00B8716D" w:rsidRDefault="00AD3D54" w:rsidP="00AD3D54">
      <w:pPr>
        <w:spacing w:line="360" w:lineRule="auto"/>
        <w:ind w:firstLineChars="200" w:firstLine="420"/>
        <w:rPr>
          <w:bCs/>
          <w:szCs w:val="21"/>
        </w:rPr>
      </w:pPr>
      <w:r w:rsidRPr="00B8716D">
        <w:rPr>
          <w:rFonts w:hint="eastAsia"/>
          <w:bCs/>
          <w:szCs w:val="21"/>
        </w:rPr>
        <w:t>（</w:t>
      </w:r>
      <w:r w:rsidRPr="00B8716D">
        <w:rPr>
          <w:bCs/>
          <w:szCs w:val="21"/>
        </w:rPr>
        <w:t>1</w:t>
      </w:r>
      <w:r w:rsidRPr="00B8716D">
        <w:rPr>
          <w:rFonts w:hint="eastAsia"/>
          <w:bCs/>
          <w:szCs w:val="21"/>
        </w:rPr>
        <w:t>）承销证券；</w:t>
      </w:r>
    </w:p>
    <w:p w14:paraId="6740A670" w14:textId="77777777" w:rsidR="00AD3D54" w:rsidRPr="00B8716D" w:rsidRDefault="00AD3D54" w:rsidP="00AD3D54">
      <w:pPr>
        <w:spacing w:line="360" w:lineRule="auto"/>
        <w:ind w:firstLineChars="200" w:firstLine="420"/>
        <w:rPr>
          <w:bCs/>
          <w:szCs w:val="21"/>
        </w:rPr>
      </w:pPr>
      <w:r w:rsidRPr="00B8716D">
        <w:rPr>
          <w:rFonts w:hint="eastAsia"/>
          <w:bCs/>
          <w:szCs w:val="21"/>
        </w:rPr>
        <w:t>（</w:t>
      </w:r>
      <w:r w:rsidRPr="00B8716D">
        <w:rPr>
          <w:bCs/>
          <w:szCs w:val="21"/>
        </w:rPr>
        <w:t>2</w:t>
      </w:r>
      <w:r w:rsidRPr="00B8716D">
        <w:rPr>
          <w:rFonts w:hint="eastAsia"/>
          <w:bCs/>
          <w:szCs w:val="21"/>
        </w:rPr>
        <w:t>）违反规定向他人贷款或者提供担保；</w:t>
      </w:r>
    </w:p>
    <w:p w14:paraId="363DFFE3" w14:textId="77777777" w:rsidR="00AD3D54" w:rsidRPr="00B8716D" w:rsidRDefault="00AD3D54" w:rsidP="00AD3D54">
      <w:pPr>
        <w:spacing w:line="360" w:lineRule="auto"/>
        <w:ind w:firstLineChars="200" w:firstLine="420"/>
        <w:rPr>
          <w:bCs/>
          <w:szCs w:val="21"/>
        </w:rPr>
      </w:pPr>
      <w:r w:rsidRPr="00B8716D">
        <w:rPr>
          <w:rFonts w:hint="eastAsia"/>
          <w:bCs/>
          <w:szCs w:val="21"/>
        </w:rPr>
        <w:t>（</w:t>
      </w:r>
      <w:r w:rsidRPr="00B8716D">
        <w:rPr>
          <w:bCs/>
          <w:szCs w:val="21"/>
        </w:rPr>
        <w:t>3</w:t>
      </w:r>
      <w:r w:rsidRPr="00B8716D">
        <w:rPr>
          <w:rFonts w:hint="eastAsia"/>
          <w:bCs/>
          <w:szCs w:val="21"/>
        </w:rPr>
        <w:t>）从事承担无限责任的投资；</w:t>
      </w:r>
    </w:p>
    <w:p w14:paraId="038E8235" w14:textId="77777777" w:rsidR="00AD3D54" w:rsidRPr="00B8716D" w:rsidRDefault="00AD3D54" w:rsidP="00AD3D54">
      <w:pPr>
        <w:spacing w:line="360" w:lineRule="auto"/>
        <w:ind w:firstLineChars="200" w:firstLine="420"/>
        <w:rPr>
          <w:bCs/>
          <w:szCs w:val="21"/>
        </w:rPr>
      </w:pPr>
      <w:r w:rsidRPr="00B8716D">
        <w:rPr>
          <w:rFonts w:hint="eastAsia"/>
          <w:bCs/>
          <w:szCs w:val="21"/>
        </w:rPr>
        <w:t>（</w:t>
      </w:r>
      <w:r w:rsidRPr="00B8716D">
        <w:rPr>
          <w:bCs/>
          <w:szCs w:val="21"/>
        </w:rPr>
        <w:t>4</w:t>
      </w:r>
      <w:r w:rsidRPr="00B8716D">
        <w:rPr>
          <w:rFonts w:hint="eastAsia"/>
          <w:bCs/>
          <w:szCs w:val="21"/>
        </w:rPr>
        <w:t>）买卖其他基金份额，但是中国证监会另有规定的除外；</w:t>
      </w:r>
    </w:p>
    <w:p w14:paraId="0D25DD76" w14:textId="77777777" w:rsidR="00AD3D54" w:rsidRPr="00B8716D" w:rsidRDefault="00AD3D54" w:rsidP="00AD3D54">
      <w:pPr>
        <w:spacing w:line="360" w:lineRule="auto"/>
        <w:ind w:firstLineChars="200" w:firstLine="420"/>
        <w:rPr>
          <w:bCs/>
          <w:szCs w:val="21"/>
        </w:rPr>
      </w:pPr>
      <w:r w:rsidRPr="00B8716D">
        <w:rPr>
          <w:rFonts w:hint="eastAsia"/>
          <w:bCs/>
          <w:szCs w:val="21"/>
        </w:rPr>
        <w:t>（</w:t>
      </w:r>
      <w:r w:rsidRPr="00B8716D">
        <w:rPr>
          <w:bCs/>
          <w:szCs w:val="21"/>
        </w:rPr>
        <w:t>5</w:t>
      </w:r>
      <w:r w:rsidRPr="00B8716D">
        <w:rPr>
          <w:rFonts w:hint="eastAsia"/>
          <w:bCs/>
          <w:szCs w:val="21"/>
        </w:rPr>
        <w:t>）向其基金管理人、基金托管人出资；</w:t>
      </w:r>
    </w:p>
    <w:p w14:paraId="00AD9FCF" w14:textId="77777777" w:rsidR="00AD3D54" w:rsidRPr="00B8716D" w:rsidRDefault="00AD3D54" w:rsidP="00AD3D54">
      <w:pPr>
        <w:spacing w:line="360" w:lineRule="auto"/>
        <w:ind w:firstLineChars="200" w:firstLine="420"/>
        <w:rPr>
          <w:bCs/>
          <w:szCs w:val="21"/>
        </w:rPr>
      </w:pPr>
      <w:r w:rsidRPr="00B8716D">
        <w:rPr>
          <w:rFonts w:hint="eastAsia"/>
          <w:bCs/>
          <w:szCs w:val="21"/>
        </w:rPr>
        <w:t>（</w:t>
      </w:r>
      <w:r w:rsidRPr="00B8716D">
        <w:rPr>
          <w:bCs/>
          <w:szCs w:val="21"/>
        </w:rPr>
        <w:t>6</w:t>
      </w:r>
      <w:r w:rsidRPr="00B8716D">
        <w:rPr>
          <w:rFonts w:hint="eastAsia"/>
          <w:bCs/>
          <w:szCs w:val="21"/>
        </w:rPr>
        <w:t>）从事内幕交易、操纵证券交易价格及其他不正当的证券交易活动；</w:t>
      </w:r>
    </w:p>
    <w:p w14:paraId="1FD8748F" w14:textId="77777777" w:rsidR="00AD3D54" w:rsidRPr="00B8716D" w:rsidRDefault="00AD3D54" w:rsidP="00AD3D54">
      <w:pPr>
        <w:spacing w:line="360" w:lineRule="auto"/>
        <w:ind w:firstLineChars="200" w:firstLine="420"/>
        <w:rPr>
          <w:bCs/>
          <w:szCs w:val="21"/>
        </w:rPr>
      </w:pPr>
      <w:r w:rsidRPr="00B8716D">
        <w:rPr>
          <w:rFonts w:hint="eastAsia"/>
          <w:bCs/>
          <w:szCs w:val="21"/>
        </w:rPr>
        <w:t>（</w:t>
      </w:r>
      <w:r w:rsidRPr="00B8716D">
        <w:rPr>
          <w:bCs/>
          <w:szCs w:val="21"/>
        </w:rPr>
        <w:t>7</w:t>
      </w:r>
      <w:r w:rsidRPr="00B8716D">
        <w:rPr>
          <w:rFonts w:hint="eastAsia"/>
          <w:bCs/>
          <w:szCs w:val="21"/>
        </w:rPr>
        <w:t>）法律、行政法规和中国证监会规定禁止的其他活动。</w:t>
      </w:r>
    </w:p>
    <w:p w14:paraId="4DFC59CE" w14:textId="77777777" w:rsidR="00AD3D54" w:rsidRPr="00B8716D" w:rsidRDefault="00AD3D54" w:rsidP="00AD3D54">
      <w:pPr>
        <w:spacing w:line="360" w:lineRule="auto"/>
        <w:ind w:firstLineChars="200" w:firstLine="420"/>
        <w:rPr>
          <w:bCs/>
          <w:szCs w:val="21"/>
        </w:rPr>
      </w:pPr>
      <w:r w:rsidRPr="00B8716D">
        <w:rPr>
          <w:rFonts w:hint="eastAsia"/>
          <w:bCs/>
          <w:szCs w:val="21"/>
        </w:rPr>
        <w:t>基金管理人运用基金财产买卖基金管理人、基金托管人及其控股股东、实际控制人或者</w:t>
      </w:r>
      <w:r w:rsidRPr="00B8716D">
        <w:rPr>
          <w:rFonts w:hint="eastAsia"/>
          <w:bCs/>
          <w:szCs w:val="21"/>
        </w:rPr>
        <w:lastRenderedPageBreak/>
        <w:t>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E8B23A" w14:textId="542BC2ED" w:rsidR="00082737" w:rsidRPr="003034F4" w:rsidRDefault="00AD3D54" w:rsidP="008A10EE">
      <w:pPr>
        <w:spacing w:line="360" w:lineRule="auto"/>
        <w:ind w:firstLineChars="200" w:firstLine="420"/>
        <w:rPr>
          <w:bCs/>
          <w:szCs w:val="21"/>
        </w:rPr>
      </w:pPr>
      <w:r w:rsidRPr="00B8716D">
        <w:rPr>
          <w:rFonts w:hint="eastAsia"/>
          <w:bCs/>
          <w:szCs w:val="21"/>
        </w:rPr>
        <w:t>法律法规或监管部门取消或变更上述禁止性规定，如适用于本基金，基金管理人在履行适当程序后，则本基金投资不再受相关限制或按变更后的规定执行。</w:t>
      </w:r>
    </w:p>
    <w:p w14:paraId="130A4B51" w14:textId="77777777" w:rsidR="00E010D6" w:rsidRPr="003034F4" w:rsidRDefault="00E010D6" w:rsidP="00B336BC">
      <w:pPr>
        <w:adjustRightInd w:val="0"/>
        <w:snapToGrid w:val="0"/>
        <w:spacing w:line="360" w:lineRule="auto"/>
        <w:ind w:firstLineChars="200" w:firstLine="420"/>
      </w:pPr>
    </w:p>
    <w:p w14:paraId="0CF819CD" w14:textId="3D553EA5" w:rsidR="00581C25" w:rsidRPr="003034F4" w:rsidRDefault="00581C25" w:rsidP="00581C25">
      <w:pPr>
        <w:spacing w:line="350" w:lineRule="auto"/>
        <w:ind w:firstLineChars="200" w:firstLine="482"/>
        <w:rPr>
          <w:b/>
          <w:bCs/>
          <w:sz w:val="24"/>
        </w:rPr>
      </w:pPr>
      <w:r w:rsidRPr="003034F4">
        <w:rPr>
          <w:b/>
          <w:bCs/>
          <w:sz w:val="24"/>
        </w:rPr>
        <w:t>（</w:t>
      </w:r>
      <w:r w:rsidR="0015423F">
        <w:rPr>
          <w:rFonts w:hint="eastAsia"/>
          <w:b/>
          <w:bCs/>
          <w:sz w:val="24"/>
        </w:rPr>
        <w:t>五</w:t>
      </w:r>
      <w:r w:rsidRPr="003034F4">
        <w:rPr>
          <w:b/>
          <w:bCs/>
          <w:sz w:val="24"/>
        </w:rPr>
        <w:t>）业绩比较基准</w:t>
      </w:r>
    </w:p>
    <w:p w14:paraId="2681F364" w14:textId="7520CEFA" w:rsidR="00AD3D54" w:rsidRPr="00B8716D" w:rsidRDefault="0028600F" w:rsidP="00B8716D">
      <w:pPr>
        <w:spacing w:line="360" w:lineRule="auto"/>
        <w:ind w:firstLineChars="200" w:firstLine="420"/>
        <w:rPr>
          <w:bCs/>
          <w:szCs w:val="21"/>
        </w:rPr>
      </w:pPr>
      <w:r w:rsidRPr="0028600F">
        <w:rPr>
          <w:rFonts w:hint="eastAsia"/>
          <w:bCs/>
          <w:szCs w:val="21"/>
        </w:rPr>
        <w:t>本基金的业绩比较基准为：沪深</w:t>
      </w:r>
      <w:r w:rsidRPr="0028600F">
        <w:rPr>
          <w:rFonts w:hint="eastAsia"/>
          <w:bCs/>
          <w:szCs w:val="21"/>
        </w:rPr>
        <w:t>300</w:t>
      </w:r>
      <w:r w:rsidRPr="0028600F">
        <w:rPr>
          <w:rFonts w:hint="eastAsia"/>
          <w:bCs/>
          <w:szCs w:val="21"/>
        </w:rPr>
        <w:t>指数收益率</w:t>
      </w:r>
      <w:r w:rsidR="00662945" w:rsidRPr="00662945">
        <w:rPr>
          <w:rFonts w:hint="eastAsia"/>
          <w:bCs/>
          <w:szCs w:val="21"/>
        </w:rPr>
        <w:t>×</w:t>
      </w:r>
      <w:r w:rsidRPr="0028600F">
        <w:rPr>
          <w:rFonts w:hint="eastAsia"/>
          <w:bCs/>
          <w:szCs w:val="21"/>
        </w:rPr>
        <w:t>60%</w:t>
      </w:r>
      <w:r w:rsidR="00FB03B8" w:rsidRPr="00FB03B8">
        <w:rPr>
          <w:bCs/>
          <w:szCs w:val="21"/>
        </w:rPr>
        <w:t>+</w:t>
      </w:r>
      <w:r w:rsidRPr="0028600F">
        <w:rPr>
          <w:rFonts w:hint="eastAsia"/>
          <w:bCs/>
          <w:szCs w:val="21"/>
        </w:rPr>
        <w:t>恒生综合指数收益率（经汇率调整后）</w:t>
      </w:r>
      <w:r w:rsidR="00662945" w:rsidRPr="00662945">
        <w:rPr>
          <w:rFonts w:hint="eastAsia"/>
          <w:bCs/>
          <w:szCs w:val="21"/>
        </w:rPr>
        <w:t>×</w:t>
      </w:r>
      <w:r w:rsidR="00330B80">
        <w:rPr>
          <w:bCs/>
          <w:szCs w:val="21"/>
        </w:rPr>
        <w:t>2</w:t>
      </w:r>
      <w:r w:rsidRPr="0028600F">
        <w:rPr>
          <w:rFonts w:hint="eastAsia"/>
          <w:bCs/>
          <w:szCs w:val="21"/>
        </w:rPr>
        <w:t>0%+</w:t>
      </w:r>
      <w:r w:rsidRPr="0028600F">
        <w:rPr>
          <w:rFonts w:hint="eastAsia"/>
          <w:bCs/>
          <w:szCs w:val="21"/>
        </w:rPr>
        <w:t>中债综合（全价）指数收益率</w:t>
      </w:r>
      <w:r w:rsidR="00662945" w:rsidRPr="00662945">
        <w:rPr>
          <w:rFonts w:hint="eastAsia"/>
          <w:bCs/>
          <w:szCs w:val="21"/>
        </w:rPr>
        <w:t>×</w:t>
      </w:r>
      <w:r w:rsidR="00330B80">
        <w:rPr>
          <w:bCs/>
          <w:szCs w:val="21"/>
        </w:rPr>
        <w:t>2</w:t>
      </w:r>
      <w:r w:rsidRPr="0028600F">
        <w:rPr>
          <w:rFonts w:hint="eastAsia"/>
          <w:bCs/>
          <w:szCs w:val="21"/>
        </w:rPr>
        <w:t>0%</w:t>
      </w:r>
    </w:p>
    <w:p w14:paraId="62630796" w14:textId="77777777" w:rsidR="00AD3D54" w:rsidRPr="00B8716D" w:rsidRDefault="00AD3D54" w:rsidP="00B8716D">
      <w:pPr>
        <w:spacing w:line="360" w:lineRule="auto"/>
        <w:ind w:firstLineChars="200" w:firstLine="420"/>
        <w:rPr>
          <w:bCs/>
          <w:szCs w:val="21"/>
        </w:rPr>
      </w:pPr>
      <w:r w:rsidRPr="00B8716D">
        <w:rPr>
          <w:rFonts w:hint="eastAsia"/>
          <w:bCs/>
          <w:szCs w:val="21"/>
        </w:rPr>
        <w:t>沪深</w:t>
      </w:r>
      <w:r w:rsidRPr="00B8716D">
        <w:rPr>
          <w:bCs/>
          <w:szCs w:val="21"/>
        </w:rPr>
        <w:t>300</w:t>
      </w:r>
      <w:r w:rsidRPr="00B8716D">
        <w:rPr>
          <w:rFonts w:hint="eastAsia"/>
          <w:bCs/>
          <w:szCs w:val="21"/>
        </w:rPr>
        <w:t>指数由专业指数提供商中证指数有限公司编制和发布，由沪深</w:t>
      </w:r>
      <w:r w:rsidRPr="00B8716D">
        <w:rPr>
          <w:bCs/>
          <w:szCs w:val="21"/>
        </w:rPr>
        <w:t>A</w:t>
      </w:r>
      <w:r w:rsidRPr="00B8716D">
        <w:rPr>
          <w:rFonts w:hint="eastAsia"/>
          <w:bCs/>
          <w:szCs w:val="21"/>
        </w:rPr>
        <w:t>股中规模大、流动性好的最具代表性的</w:t>
      </w:r>
      <w:r w:rsidRPr="00B8716D">
        <w:rPr>
          <w:bCs/>
          <w:szCs w:val="21"/>
        </w:rPr>
        <w:t>300</w:t>
      </w:r>
      <w:r w:rsidRPr="00B8716D">
        <w:rPr>
          <w:rFonts w:hint="eastAsia"/>
          <w:bCs/>
          <w:szCs w:val="21"/>
        </w:rPr>
        <w:t>只股票组成。该指数样本对沪深市场的覆盖度高，能够综合反映沪深</w:t>
      </w:r>
      <w:r w:rsidRPr="00B8716D">
        <w:rPr>
          <w:bCs/>
          <w:szCs w:val="21"/>
        </w:rPr>
        <w:t>A</w:t>
      </w:r>
      <w:r w:rsidRPr="00B8716D">
        <w:rPr>
          <w:rFonts w:hint="eastAsia"/>
          <w:bCs/>
          <w:szCs w:val="21"/>
        </w:rPr>
        <w:t>股市场整体表现，具有良好的市场代表性和市场影响力。恒生综合指数由恒生指数有限公司编制及发布，采用流通市值加权法计算，每只成份股的比重上限设置为</w:t>
      </w:r>
      <w:r w:rsidRPr="00B8716D">
        <w:rPr>
          <w:bCs/>
          <w:szCs w:val="21"/>
        </w:rPr>
        <w:t>10%</w:t>
      </w:r>
      <w:r w:rsidRPr="00B8716D">
        <w:rPr>
          <w:rFonts w:hint="eastAsia"/>
          <w:bCs/>
          <w:szCs w:val="21"/>
        </w:rPr>
        <w:t>，是反映香港股市价格走势最有影响的股价指数。中债综合（全价）</w:t>
      </w:r>
      <w:r w:rsidRPr="00B8716D">
        <w:rPr>
          <w:bCs/>
          <w:szCs w:val="21"/>
        </w:rPr>
        <w:t xml:space="preserve"> </w:t>
      </w:r>
      <w:r w:rsidRPr="00B8716D">
        <w:rPr>
          <w:rFonts w:hint="eastAsia"/>
          <w:bCs/>
          <w:szCs w:val="21"/>
        </w:rPr>
        <w:t>指数的样本范围涵盖银行间市场和交易所市场，成份债券包括国家债券、企业债券、央行票据等所有主要债券种类，具有广泛的市场代表性，能够反应中国债券市场的总体走势。选用上述指数作为业绩比较基准能客观合理地反映本基金风险收益特征。</w:t>
      </w:r>
    </w:p>
    <w:p w14:paraId="75076BA7" w14:textId="3AFE0CD4" w:rsidR="00082737" w:rsidRPr="003034F4" w:rsidRDefault="00AD3D54" w:rsidP="00F5292F">
      <w:pPr>
        <w:spacing w:line="360" w:lineRule="auto"/>
        <w:ind w:firstLineChars="200" w:firstLine="420"/>
        <w:rPr>
          <w:bCs/>
          <w:szCs w:val="21"/>
        </w:rPr>
      </w:pPr>
      <w:r w:rsidRPr="00B8716D">
        <w:rPr>
          <w:rFonts w:hint="eastAsia"/>
          <w:bCs/>
          <w:szCs w:val="21"/>
        </w:rPr>
        <w:t>如果今后法律法规发生变化，或者有更权威的、更能为市场普遍接受的业绩比较基准推出，或者市场上出现更加适合用于本基金的业绩比较基准，以及如果未来指数发布机构不再公布上述指数或更改指数名称时，经与基金托管人协商一致，履行相关程序后，本基金管理人可在报中国证监会备案后变更业绩比较基准并及时公告，无需召开基金份额持有人大会。</w:t>
      </w:r>
    </w:p>
    <w:p w14:paraId="38B9E07A" w14:textId="77777777" w:rsidR="00581C25" w:rsidRPr="003034F4" w:rsidRDefault="00581C25" w:rsidP="00581C25">
      <w:pPr>
        <w:adjustRightInd w:val="0"/>
        <w:snapToGrid w:val="0"/>
        <w:spacing w:line="360" w:lineRule="auto"/>
        <w:ind w:firstLine="420"/>
        <w:rPr>
          <w:szCs w:val="18"/>
        </w:rPr>
      </w:pPr>
    </w:p>
    <w:p w14:paraId="4DE57712" w14:textId="343D88BF" w:rsidR="00581C25" w:rsidRPr="003034F4" w:rsidRDefault="00581C25" w:rsidP="00581C25">
      <w:pPr>
        <w:spacing w:line="350" w:lineRule="auto"/>
        <w:ind w:firstLineChars="200" w:firstLine="482"/>
        <w:rPr>
          <w:b/>
          <w:bCs/>
          <w:sz w:val="24"/>
        </w:rPr>
      </w:pPr>
      <w:r w:rsidRPr="003034F4">
        <w:rPr>
          <w:b/>
          <w:bCs/>
          <w:sz w:val="24"/>
        </w:rPr>
        <w:t>（</w:t>
      </w:r>
      <w:r w:rsidR="0015423F">
        <w:rPr>
          <w:rFonts w:hint="eastAsia"/>
          <w:b/>
          <w:bCs/>
          <w:sz w:val="24"/>
        </w:rPr>
        <w:t>六</w:t>
      </w:r>
      <w:r w:rsidRPr="003034F4">
        <w:rPr>
          <w:b/>
          <w:bCs/>
          <w:sz w:val="24"/>
        </w:rPr>
        <w:t>）风险收益特征</w:t>
      </w:r>
    </w:p>
    <w:p w14:paraId="6C1E2812" w14:textId="2DBB14A5" w:rsidR="00AD3D54" w:rsidRPr="00B8716D" w:rsidRDefault="00AD3D54" w:rsidP="00B8716D">
      <w:pPr>
        <w:spacing w:line="360" w:lineRule="auto"/>
        <w:ind w:firstLineChars="200" w:firstLine="420"/>
        <w:rPr>
          <w:bCs/>
          <w:szCs w:val="21"/>
        </w:rPr>
      </w:pPr>
      <w:r w:rsidRPr="00B8716D">
        <w:rPr>
          <w:rFonts w:hint="eastAsia"/>
          <w:bCs/>
          <w:szCs w:val="21"/>
        </w:rPr>
        <w:t>本基金是</w:t>
      </w:r>
      <w:r w:rsidR="00671F25">
        <w:rPr>
          <w:rFonts w:hint="eastAsia"/>
          <w:bCs/>
          <w:szCs w:val="21"/>
        </w:rPr>
        <w:t>混合</w:t>
      </w:r>
      <w:r w:rsidRPr="00B8716D">
        <w:rPr>
          <w:rFonts w:hint="eastAsia"/>
          <w:bCs/>
          <w:szCs w:val="21"/>
        </w:rPr>
        <w:t>型基金，预期收益和预期风险高于货币市场基金和债券型基金。</w:t>
      </w:r>
    </w:p>
    <w:p w14:paraId="1901CC40" w14:textId="57C75CB5" w:rsidR="00082737" w:rsidRPr="003034F4" w:rsidRDefault="00AD3D54" w:rsidP="00651B7B">
      <w:pPr>
        <w:spacing w:line="360" w:lineRule="auto"/>
        <w:ind w:firstLineChars="200" w:firstLine="420"/>
        <w:rPr>
          <w:bCs/>
          <w:szCs w:val="21"/>
        </w:rPr>
      </w:pPr>
      <w:r w:rsidRPr="00B8716D">
        <w:rPr>
          <w:rFonts w:hint="eastAsia"/>
          <w:bCs/>
          <w:szCs w:val="21"/>
        </w:rPr>
        <w:t>本基金资产投资于港股通标的股票，会面临港股</w:t>
      </w:r>
      <w:proofErr w:type="gramStart"/>
      <w:r w:rsidRPr="00B8716D">
        <w:rPr>
          <w:rFonts w:hint="eastAsia"/>
          <w:bCs/>
          <w:szCs w:val="21"/>
        </w:rPr>
        <w:t>通机制</w:t>
      </w:r>
      <w:proofErr w:type="gramEnd"/>
      <w:r w:rsidRPr="00B8716D">
        <w:rPr>
          <w:rFonts w:hint="eastAsia"/>
          <w:bCs/>
          <w:szCs w:val="21"/>
        </w:rPr>
        <w:t>下因投资环境、投资标的、市场制度以及交易规则等差异带来的特有风险，包括港股市场股价波动较大的风险（港股市</w:t>
      </w:r>
      <w:proofErr w:type="gramStart"/>
      <w:r w:rsidRPr="00B8716D">
        <w:rPr>
          <w:rFonts w:hint="eastAsia"/>
          <w:bCs/>
          <w:szCs w:val="21"/>
        </w:rPr>
        <w:t>场实行</w:t>
      </w:r>
      <w:proofErr w:type="gramEnd"/>
      <w:r w:rsidRPr="00B8716D">
        <w:rPr>
          <w:bCs/>
          <w:szCs w:val="21"/>
        </w:rPr>
        <w:t>T+0</w:t>
      </w:r>
      <w:r w:rsidRPr="00B8716D">
        <w:rPr>
          <w:rFonts w:hint="eastAsia"/>
          <w:bCs/>
          <w:szCs w:val="21"/>
        </w:rPr>
        <w:t>回转交易，且对个股不设涨跌幅限制，港股股价可能表现出比</w:t>
      </w:r>
      <w:r w:rsidRPr="00B8716D">
        <w:rPr>
          <w:bCs/>
          <w:szCs w:val="21"/>
        </w:rPr>
        <w:t>A</w:t>
      </w:r>
      <w:r w:rsidRPr="00B8716D">
        <w:rPr>
          <w:rFonts w:hint="eastAsia"/>
          <w:bCs/>
          <w:szCs w:val="21"/>
        </w:rPr>
        <w:t>股更为剧烈的股价波动）、汇率风险（汇率波动可能对基金的投资收益造成损失）、港股</w:t>
      </w:r>
      <w:proofErr w:type="gramStart"/>
      <w:r w:rsidRPr="00B8716D">
        <w:rPr>
          <w:rFonts w:hint="eastAsia"/>
          <w:bCs/>
          <w:szCs w:val="21"/>
        </w:rPr>
        <w:t>通机制</w:t>
      </w:r>
      <w:proofErr w:type="gramEnd"/>
      <w:r w:rsidRPr="00B8716D">
        <w:rPr>
          <w:rFonts w:hint="eastAsia"/>
          <w:bCs/>
          <w:szCs w:val="21"/>
        </w:rPr>
        <w:t>下交易日不连贯可能带来的风险（在内地开市香港休市的情形下，港股</w:t>
      </w:r>
      <w:proofErr w:type="gramStart"/>
      <w:r w:rsidRPr="00B8716D">
        <w:rPr>
          <w:rFonts w:hint="eastAsia"/>
          <w:bCs/>
          <w:szCs w:val="21"/>
        </w:rPr>
        <w:t>通不能</w:t>
      </w:r>
      <w:proofErr w:type="gramEnd"/>
      <w:r w:rsidRPr="00B8716D">
        <w:rPr>
          <w:rFonts w:hint="eastAsia"/>
          <w:bCs/>
          <w:szCs w:val="21"/>
        </w:rPr>
        <w:t>正常交易，港股不能及时卖出，可能带来一定的流动性风险）等。</w:t>
      </w:r>
    </w:p>
    <w:p w14:paraId="75057077" w14:textId="77777777" w:rsidR="00581C25" w:rsidRPr="003034F4" w:rsidRDefault="00581C25" w:rsidP="00B336BC">
      <w:pPr>
        <w:adjustRightInd w:val="0"/>
        <w:snapToGrid w:val="0"/>
        <w:spacing w:line="360" w:lineRule="auto"/>
        <w:ind w:firstLineChars="200" w:firstLine="420"/>
        <w:rPr>
          <w:szCs w:val="21"/>
        </w:rPr>
      </w:pPr>
    </w:p>
    <w:p w14:paraId="6CB86E6D" w14:textId="37B3CD39" w:rsidR="0015703E" w:rsidRPr="003034F4" w:rsidRDefault="00E010D6" w:rsidP="008A544E">
      <w:pPr>
        <w:spacing w:line="350" w:lineRule="auto"/>
        <w:ind w:firstLineChars="200" w:firstLine="482"/>
        <w:rPr>
          <w:b/>
          <w:bCs/>
          <w:sz w:val="24"/>
        </w:rPr>
      </w:pPr>
      <w:r w:rsidRPr="003034F4">
        <w:rPr>
          <w:b/>
          <w:bCs/>
          <w:sz w:val="24"/>
        </w:rPr>
        <w:lastRenderedPageBreak/>
        <w:t>（</w:t>
      </w:r>
      <w:r w:rsidR="0015423F">
        <w:rPr>
          <w:rFonts w:hint="eastAsia"/>
          <w:b/>
          <w:bCs/>
          <w:sz w:val="24"/>
        </w:rPr>
        <w:t>七</w:t>
      </w:r>
      <w:r w:rsidRPr="003034F4">
        <w:rPr>
          <w:b/>
          <w:bCs/>
          <w:sz w:val="24"/>
        </w:rPr>
        <w:t>）</w:t>
      </w:r>
      <w:r w:rsidR="0015703E" w:rsidRPr="003034F4">
        <w:rPr>
          <w:b/>
          <w:bCs/>
          <w:sz w:val="24"/>
        </w:rPr>
        <w:t>基金管理人代表基金行使</w:t>
      </w:r>
      <w:r w:rsidR="00560255" w:rsidRPr="003034F4">
        <w:rPr>
          <w:b/>
          <w:bCs/>
          <w:sz w:val="24"/>
        </w:rPr>
        <w:t>股东或债权人</w:t>
      </w:r>
      <w:r w:rsidR="0015703E" w:rsidRPr="003034F4">
        <w:rPr>
          <w:b/>
          <w:bCs/>
          <w:sz w:val="24"/>
        </w:rPr>
        <w:t>权利的处理原则及方法</w:t>
      </w:r>
    </w:p>
    <w:p w14:paraId="1C9678D1" w14:textId="77777777" w:rsidR="00AD3D54" w:rsidRPr="00B8716D" w:rsidRDefault="00AD3D54" w:rsidP="00AD3D54">
      <w:pPr>
        <w:spacing w:line="360" w:lineRule="auto"/>
        <w:ind w:firstLineChars="200" w:firstLine="420"/>
        <w:rPr>
          <w:szCs w:val="21"/>
        </w:rPr>
      </w:pPr>
      <w:r w:rsidRPr="00B8716D">
        <w:rPr>
          <w:szCs w:val="21"/>
        </w:rPr>
        <w:t>1</w:t>
      </w:r>
      <w:r w:rsidRPr="00B8716D">
        <w:rPr>
          <w:rFonts w:hint="eastAsia"/>
          <w:szCs w:val="21"/>
        </w:rPr>
        <w:t>、基金管理人按照国家有关规定代表基金独立行使股东或债权人权利，保护基金份额持有人的利益；</w:t>
      </w:r>
    </w:p>
    <w:p w14:paraId="53A5A1D2" w14:textId="77777777" w:rsidR="00AD3D54" w:rsidRPr="00B8716D" w:rsidRDefault="00AD3D54" w:rsidP="00AD3D54">
      <w:pPr>
        <w:spacing w:line="360" w:lineRule="auto"/>
        <w:ind w:firstLineChars="200" w:firstLine="420"/>
        <w:rPr>
          <w:szCs w:val="21"/>
        </w:rPr>
      </w:pPr>
      <w:r w:rsidRPr="00B8716D">
        <w:rPr>
          <w:szCs w:val="21"/>
        </w:rPr>
        <w:t>2</w:t>
      </w:r>
      <w:r w:rsidRPr="00B8716D">
        <w:rPr>
          <w:rFonts w:hint="eastAsia"/>
          <w:szCs w:val="21"/>
        </w:rPr>
        <w:t>、不谋求对上市公司的控股；</w:t>
      </w:r>
    </w:p>
    <w:p w14:paraId="143DE276" w14:textId="77777777" w:rsidR="00AD3D54" w:rsidRPr="00B8716D" w:rsidRDefault="00AD3D54" w:rsidP="00AD3D54">
      <w:pPr>
        <w:spacing w:line="360" w:lineRule="auto"/>
        <w:ind w:firstLineChars="200" w:firstLine="420"/>
        <w:rPr>
          <w:szCs w:val="21"/>
        </w:rPr>
      </w:pPr>
      <w:r w:rsidRPr="00B8716D">
        <w:rPr>
          <w:szCs w:val="21"/>
        </w:rPr>
        <w:t>3</w:t>
      </w:r>
      <w:r w:rsidRPr="00B8716D">
        <w:rPr>
          <w:rFonts w:hint="eastAsia"/>
          <w:szCs w:val="21"/>
        </w:rPr>
        <w:t>、有利于基金财产的安全与增值；</w:t>
      </w:r>
    </w:p>
    <w:p w14:paraId="696FEACC" w14:textId="33CFAE95" w:rsidR="009B1EDC" w:rsidRDefault="00AD3D54" w:rsidP="005F135F">
      <w:pPr>
        <w:spacing w:line="360" w:lineRule="auto"/>
        <w:ind w:firstLineChars="200" w:firstLine="420"/>
        <w:rPr>
          <w:bCs/>
          <w:szCs w:val="21"/>
        </w:rPr>
      </w:pPr>
      <w:r w:rsidRPr="00B8716D">
        <w:rPr>
          <w:szCs w:val="21"/>
        </w:rPr>
        <w:t>4</w:t>
      </w:r>
      <w:r w:rsidRPr="00B8716D">
        <w:rPr>
          <w:rFonts w:hint="eastAsia"/>
          <w:szCs w:val="21"/>
        </w:rPr>
        <w:t>、不通过关联交易为自身、雇员、授权代理人或任何存在利害关系的第三人牟取任何不当利益。</w:t>
      </w:r>
    </w:p>
    <w:p w14:paraId="79B5386D" w14:textId="77777777" w:rsidR="0015423F" w:rsidRDefault="0015423F" w:rsidP="005F135F">
      <w:pPr>
        <w:spacing w:line="360" w:lineRule="auto"/>
        <w:ind w:firstLineChars="200" w:firstLine="420"/>
        <w:rPr>
          <w:bCs/>
          <w:szCs w:val="21"/>
        </w:rPr>
      </w:pPr>
    </w:p>
    <w:p w14:paraId="6CED9EF3" w14:textId="4E1321B4" w:rsidR="0015423F" w:rsidRPr="00891B25" w:rsidRDefault="0015423F" w:rsidP="0015423F">
      <w:pPr>
        <w:spacing w:line="360" w:lineRule="auto"/>
        <w:ind w:firstLineChars="200" w:firstLine="482"/>
        <w:rPr>
          <w:b/>
          <w:bCs/>
          <w:sz w:val="24"/>
        </w:rPr>
      </w:pPr>
      <w:r w:rsidRPr="00891B25">
        <w:rPr>
          <w:rFonts w:hint="eastAsia"/>
          <w:b/>
          <w:bCs/>
          <w:sz w:val="24"/>
        </w:rPr>
        <w:t>（</w:t>
      </w:r>
      <w:r>
        <w:rPr>
          <w:rFonts w:hint="eastAsia"/>
          <w:b/>
          <w:bCs/>
          <w:sz w:val="24"/>
        </w:rPr>
        <w:t>八</w:t>
      </w:r>
      <w:r w:rsidRPr="00891B25">
        <w:rPr>
          <w:rFonts w:hint="eastAsia"/>
          <w:b/>
          <w:bCs/>
          <w:sz w:val="24"/>
        </w:rPr>
        <w:t>）</w:t>
      </w:r>
      <w:proofErr w:type="gramStart"/>
      <w:r w:rsidRPr="00891B25">
        <w:rPr>
          <w:rFonts w:hint="eastAsia"/>
          <w:b/>
          <w:bCs/>
          <w:sz w:val="24"/>
        </w:rPr>
        <w:t>侧袋机制</w:t>
      </w:r>
      <w:proofErr w:type="gramEnd"/>
      <w:r w:rsidRPr="00891B25">
        <w:rPr>
          <w:rFonts w:hint="eastAsia"/>
          <w:b/>
          <w:bCs/>
          <w:sz w:val="24"/>
        </w:rPr>
        <w:t>的实施和投资运作安排</w:t>
      </w:r>
    </w:p>
    <w:p w14:paraId="72F7CBAE" w14:textId="77777777" w:rsidR="0015423F" w:rsidRPr="0015423F" w:rsidRDefault="0015423F" w:rsidP="0015423F">
      <w:pPr>
        <w:spacing w:line="360" w:lineRule="auto"/>
        <w:ind w:firstLineChars="200" w:firstLine="420"/>
        <w:rPr>
          <w:szCs w:val="21"/>
        </w:rPr>
      </w:pPr>
      <w:r w:rsidRPr="0015423F">
        <w:rPr>
          <w:rFonts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15423F">
        <w:rPr>
          <w:rFonts w:hint="eastAsia"/>
          <w:szCs w:val="21"/>
        </w:rPr>
        <w:t>启用侧袋机制</w:t>
      </w:r>
      <w:proofErr w:type="gramEnd"/>
      <w:r w:rsidRPr="0015423F">
        <w:rPr>
          <w:rFonts w:hint="eastAsia"/>
          <w:szCs w:val="21"/>
        </w:rPr>
        <w:t>，无需召开基金份额持有人大会审议。</w:t>
      </w:r>
    </w:p>
    <w:p w14:paraId="274DD8B6" w14:textId="77777777" w:rsidR="0015423F" w:rsidRPr="0015423F" w:rsidRDefault="0015423F" w:rsidP="0015423F">
      <w:pPr>
        <w:spacing w:line="360" w:lineRule="auto"/>
        <w:ind w:firstLineChars="200" w:firstLine="420"/>
        <w:rPr>
          <w:szCs w:val="21"/>
        </w:rPr>
      </w:pPr>
      <w:proofErr w:type="gramStart"/>
      <w:r w:rsidRPr="0015423F">
        <w:rPr>
          <w:rFonts w:hint="eastAsia"/>
          <w:szCs w:val="21"/>
        </w:rPr>
        <w:t>侧袋机制</w:t>
      </w:r>
      <w:proofErr w:type="gramEnd"/>
      <w:r w:rsidRPr="0015423F">
        <w:rPr>
          <w:rFonts w:hint="eastAsia"/>
          <w:szCs w:val="21"/>
        </w:rPr>
        <w:t>实施期间，本部分约定的投资组合比例、投资策略、组合限制、业绩比较基准、风险收益特征等约定仅</w:t>
      </w:r>
      <w:proofErr w:type="gramStart"/>
      <w:r w:rsidRPr="0015423F">
        <w:rPr>
          <w:rFonts w:hint="eastAsia"/>
          <w:szCs w:val="21"/>
        </w:rPr>
        <w:t>适用于主袋账户</w:t>
      </w:r>
      <w:proofErr w:type="gramEnd"/>
      <w:r w:rsidRPr="0015423F">
        <w:rPr>
          <w:rFonts w:hint="eastAsia"/>
          <w:szCs w:val="21"/>
        </w:rPr>
        <w:t>。</w:t>
      </w:r>
    </w:p>
    <w:p w14:paraId="6F448C4F" w14:textId="707F7363" w:rsidR="0015423F" w:rsidRPr="003034F4" w:rsidRDefault="0015423F" w:rsidP="0015423F">
      <w:pPr>
        <w:spacing w:line="360" w:lineRule="auto"/>
        <w:ind w:firstLineChars="200" w:firstLine="420"/>
        <w:rPr>
          <w:szCs w:val="21"/>
        </w:rPr>
      </w:pPr>
      <w:proofErr w:type="gramStart"/>
      <w:r w:rsidRPr="0015423F">
        <w:rPr>
          <w:rFonts w:hint="eastAsia"/>
          <w:szCs w:val="21"/>
        </w:rPr>
        <w:t>侧袋账户</w:t>
      </w:r>
      <w:proofErr w:type="gramEnd"/>
      <w:r w:rsidRPr="0015423F">
        <w:rPr>
          <w:rFonts w:hint="eastAsia"/>
          <w:szCs w:val="21"/>
        </w:rPr>
        <w:t>的实施条件、实施程序、运作安排、投资安排、特定资产的处置变现和支付等对投资者权益有重大影响的事项详见本招募说明书“侧袋机制”章节的规定。</w:t>
      </w:r>
    </w:p>
    <w:p w14:paraId="058F7E96" w14:textId="77777777" w:rsidR="0015703E" w:rsidRPr="003034F4" w:rsidRDefault="00367177">
      <w:pPr>
        <w:pStyle w:val="1"/>
        <w:spacing w:line="360" w:lineRule="auto"/>
        <w:rPr>
          <w:sz w:val="28"/>
        </w:rPr>
      </w:pPr>
      <w:bookmarkStart w:id="33" w:name="gptzmx_gp_01_1375_a2_fm1"/>
      <w:bookmarkStart w:id="34" w:name="zqtzmx_gp_01_1474_a2_fm1"/>
      <w:bookmarkStart w:id="35" w:name="hdqz_fz_table"/>
      <w:bookmarkStart w:id="36" w:name="qtzysx_gp_1597_al_fm1"/>
      <w:bookmarkStart w:id="37" w:name="kzzmx_fz_table"/>
      <w:bookmarkStart w:id="38" w:name="ltshx_01_1618_a2_fm1"/>
      <w:bookmarkEnd w:id="33"/>
      <w:bookmarkEnd w:id="34"/>
      <w:bookmarkEnd w:id="35"/>
      <w:bookmarkEnd w:id="36"/>
      <w:bookmarkEnd w:id="37"/>
      <w:bookmarkEnd w:id="38"/>
      <w:r w:rsidRPr="003034F4">
        <w:br w:type="page"/>
      </w:r>
      <w:bookmarkStart w:id="39" w:name="_Toc318201157"/>
      <w:bookmarkStart w:id="40" w:name="_Toc96957816"/>
      <w:r w:rsidR="00127D2E" w:rsidRPr="003034F4">
        <w:rPr>
          <w:sz w:val="28"/>
        </w:rPr>
        <w:lastRenderedPageBreak/>
        <w:t>十</w:t>
      </w:r>
      <w:r w:rsidR="005C0A50" w:rsidRPr="003034F4">
        <w:rPr>
          <w:sz w:val="28"/>
        </w:rPr>
        <w:t>、基金的财产</w:t>
      </w:r>
      <w:bookmarkEnd w:id="39"/>
      <w:bookmarkEnd w:id="40"/>
    </w:p>
    <w:p w14:paraId="6CF7F83D" w14:textId="77777777" w:rsidR="0015703E" w:rsidRPr="003034F4" w:rsidRDefault="0015703E" w:rsidP="008A544E">
      <w:pPr>
        <w:spacing w:line="350" w:lineRule="auto"/>
        <w:ind w:firstLineChars="200" w:firstLine="482"/>
        <w:rPr>
          <w:b/>
          <w:bCs/>
          <w:sz w:val="24"/>
        </w:rPr>
      </w:pPr>
      <w:r w:rsidRPr="003034F4">
        <w:rPr>
          <w:b/>
          <w:bCs/>
          <w:sz w:val="24"/>
        </w:rPr>
        <w:t>（一）基金资产总值</w:t>
      </w:r>
    </w:p>
    <w:p w14:paraId="7FFB1B64" w14:textId="77777777" w:rsidR="0098017B" w:rsidRPr="003034F4" w:rsidRDefault="001150D8" w:rsidP="00B336BC">
      <w:pPr>
        <w:adjustRightInd w:val="0"/>
        <w:snapToGrid w:val="0"/>
        <w:spacing w:line="360" w:lineRule="auto"/>
        <w:ind w:firstLine="420"/>
        <w:rPr>
          <w:kern w:val="0"/>
          <w:szCs w:val="21"/>
        </w:rPr>
      </w:pPr>
      <w:bookmarkStart w:id="41" w:name="_Toc79392635"/>
      <w:bookmarkStart w:id="42" w:name="_Toc79556449"/>
      <w:r w:rsidRPr="003034F4">
        <w:rPr>
          <w:bCs/>
          <w:szCs w:val="21"/>
        </w:rPr>
        <w:t>基金资产总值是指基金拥有的各类有价证券、银行存款本息、基金应收款项及其他资产的价值总和。</w:t>
      </w:r>
      <w:bookmarkEnd w:id="41"/>
      <w:bookmarkEnd w:id="42"/>
    </w:p>
    <w:p w14:paraId="5F56C66F" w14:textId="77777777" w:rsidR="0015703E" w:rsidRPr="003034F4" w:rsidRDefault="0015703E" w:rsidP="00367177">
      <w:pPr>
        <w:autoSpaceDE w:val="0"/>
        <w:autoSpaceDN w:val="0"/>
        <w:adjustRightInd w:val="0"/>
        <w:snapToGrid w:val="0"/>
        <w:spacing w:line="360" w:lineRule="auto"/>
        <w:ind w:left="420"/>
        <w:jc w:val="left"/>
      </w:pPr>
    </w:p>
    <w:p w14:paraId="1F077AF3" w14:textId="77777777" w:rsidR="0015703E" w:rsidRPr="003034F4" w:rsidRDefault="0015703E" w:rsidP="008A544E">
      <w:pPr>
        <w:spacing w:line="350" w:lineRule="auto"/>
        <w:ind w:firstLineChars="200" w:firstLine="482"/>
        <w:rPr>
          <w:b/>
          <w:bCs/>
          <w:sz w:val="24"/>
        </w:rPr>
      </w:pPr>
      <w:r w:rsidRPr="003034F4">
        <w:rPr>
          <w:b/>
          <w:bCs/>
          <w:sz w:val="24"/>
        </w:rPr>
        <w:t>（二）基金资产净值</w:t>
      </w:r>
    </w:p>
    <w:p w14:paraId="7D0481F5" w14:textId="77777777" w:rsidR="0015703E" w:rsidRPr="003034F4" w:rsidRDefault="001150D8" w:rsidP="00367177">
      <w:pPr>
        <w:adjustRightInd w:val="0"/>
        <w:snapToGrid w:val="0"/>
        <w:spacing w:line="360" w:lineRule="auto"/>
        <w:ind w:firstLine="420"/>
        <w:rPr>
          <w:b/>
          <w:bCs/>
          <w:szCs w:val="21"/>
        </w:rPr>
      </w:pPr>
      <w:r w:rsidRPr="003034F4">
        <w:rPr>
          <w:bCs/>
          <w:szCs w:val="21"/>
        </w:rPr>
        <w:t>基金资产净值是指基金资产总值减去基金负债后的价值。</w:t>
      </w:r>
    </w:p>
    <w:p w14:paraId="30FA915C" w14:textId="77777777" w:rsidR="0015703E" w:rsidRPr="003034F4" w:rsidRDefault="0015703E" w:rsidP="00367177">
      <w:pPr>
        <w:adjustRightInd w:val="0"/>
        <w:snapToGrid w:val="0"/>
        <w:spacing w:line="360" w:lineRule="auto"/>
        <w:ind w:firstLine="420"/>
      </w:pPr>
    </w:p>
    <w:p w14:paraId="17A74BEB" w14:textId="77777777" w:rsidR="0015703E" w:rsidRPr="003034F4" w:rsidRDefault="0015703E" w:rsidP="008A544E">
      <w:pPr>
        <w:spacing w:line="350" w:lineRule="auto"/>
        <w:ind w:firstLineChars="200" w:firstLine="482"/>
        <w:rPr>
          <w:b/>
          <w:bCs/>
          <w:sz w:val="24"/>
        </w:rPr>
      </w:pPr>
      <w:r w:rsidRPr="003034F4">
        <w:rPr>
          <w:b/>
          <w:bCs/>
          <w:sz w:val="24"/>
        </w:rPr>
        <w:t>（三）基金财产的账户</w:t>
      </w:r>
    </w:p>
    <w:p w14:paraId="08183384" w14:textId="07D4C247" w:rsidR="0015703E" w:rsidRPr="003034F4" w:rsidRDefault="00B616B7" w:rsidP="00B832E0">
      <w:pPr>
        <w:spacing w:line="360" w:lineRule="auto"/>
        <w:ind w:firstLineChars="200" w:firstLine="420"/>
        <w:rPr>
          <w:bCs/>
          <w:szCs w:val="21"/>
        </w:rPr>
      </w:pPr>
      <w:r w:rsidRPr="003034F4">
        <w:rPr>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37D0AD3" w14:textId="77777777" w:rsidR="0015703E" w:rsidRPr="003034F4" w:rsidRDefault="0015703E" w:rsidP="00367177">
      <w:pPr>
        <w:adjustRightInd w:val="0"/>
        <w:snapToGrid w:val="0"/>
        <w:spacing w:line="360" w:lineRule="auto"/>
        <w:ind w:firstLine="420"/>
      </w:pPr>
    </w:p>
    <w:p w14:paraId="0F14F927" w14:textId="77777777" w:rsidR="0015703E" w:rsidRPr="003034F4" w:rsidRDefault="0015703E" w:rsidP="008A544E">
      <w:pPr>
        <w:spacing w:line="350" w:lineRule="auto"/>
        <w:ind w:firstLineChars="200" w:firstLine="482"/>
        <w:rPr>
          <w:b/>
          <w:bCs/>
          <w:sz w:val="24"/>
        </w:rPr>
      </w:pPr>
      <w:r w:rsidRPr="003034F4">
        <w:rPr>
          <w:b/>
          <w:bCs/>
          <w:sz w:val="24"/>
        </w:rPr>
        <w:t>（四）基金财产的保管</w:t>
      </w:r>
      <w:r w:rsidR="005A12D5" w:rsidRPr="003034F4">
        <w:rPr>
          <w:b/>
          <w:bCs/>
          <w:sz w:val="24"/>
        </w:rPr>
        <w:t>和</w:t>
      </w:r>
      <w:r w:rsidRPr="003034F4">
        <w:rPr>
          <w:b/>
          <w:bCs/>
          <w:sz w:val="24"/>
        </w:rPr>
        <w:t>处分</w:t>
      </w:r>
      <w:r w:rsidRPr="003034F4">
        <w:rPr>
          <w:b/>
          <w:bCs/>
          <w:sz w:val="24"/>
        </w:rPr>
        <w:t xml:space="preserve"> </w:t>
      </w:r>
    </w:p>
    <w:p w14:paraId="32A6FEFF" w14:textId="77777777" w:rsidR="00B616B7" w:rsidRPr="003034F4" w:rsidRDefault="00B616B7" w:rsidP="00B616B7">
      <w:pPr>
        <w:spacing w:line="360" w:lineRule="auto"/>
        <w:ind w:firstLineChars="200" w:firstLine="420"/>
        <w:rPr>
          <w:bCs/>
          <w:szCs w:val="21"/>
        </w:rPr>
      </w:pPr>
      <w:r w:rsidRPr="003034F4">
        <w:rPr>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3034F4">
        <w:rPr>
          <w:bCs/>
          <w:szCs w:val="21"/>
        </w:rPr>
        <w:t>律法规</w:t>
      </w:r>
      <w:proofErr w:type="gramEnd"/>
      <w:r w:rsidRPr="003034F4">
        <w:rPr>
          <w:bCs/>
          <w:szCs w:val="21"/>
        </w:rPr>
        <w:t>和《基金合同》的规定处分外，基金财产不得被处分。</w:t>
      </w:r>
    </w:p>
    <w:p w14:paraId="4B914E75" w14:textId="77777777" w:rsidR="00982DBD" w:rsidRPr="003034F4" w:rsidRDefault="00B616B7" w:rsidP="00B616B7">
      <w:pPr>
        <w:adjustRightInd w:val="0"/>
        <w:snapToGrid w:val="0"/>
        <w:spacing w:line="360" w:lineRule="auto"/>
        <w:ind w:firstLine="420"/>
        <w:rPr>
          <w:bCs/>
          <w:szCs w:val="21"/>
        </w:rPr>
      </w:pPr>
      <w:r w:rsidRPr="003034F4">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3034F4">
        <w:rPr>
          <w:bCs/>
          <w:szCs w:val="21"/>
        </w:rPr>
        <w:t>抵销</w:t>
      </w:r>
      <w:proofErr w:type="gramEnd"/>
      <w:r w:rsidRPr="003034F4">
        <w:rPr>
          <w:bCs/>
          <w:szCs w:val="21"/>
        </w:rPr>
        <w:t>；基金管理人管理运作不同基金的基金财产所产生的债权债务不得相互</w:t>
      </w:r>
      <w:proofErr w:type="gramStart"/>
      <w:r w:rsidRPr="003034F4">
        <w:rPr>
          <w:bCs/>
          <w:szCs w:val="21"/>
        </w:rPr>
        <w:t>抵销</w:t>
      </w:r>
      <w:proofErr w:type="gramEnd"/>
      <w:r w:rsidRPr="003034F4">
        <w:rPr>
          <w:bCs/>
          <w:szCs w:val="21"/>
        </w:rPr>
        <w:t>。非因基金财产本身承担的债务，不得对基金财产强制执行。</w:t>
      </w:r>
    </w:p>
    <w:p w14:paraId="207BC5D5" w14:textId="77777777" w:rsidR="0015703E" w:rsidRPr="003034F4" w:rsidRDefault="00367177">
      <w:pPr>
        <w:pStyle w:val="1"/>
        <w:spacing w:line="360" w:lineRule="auto"/>
        <w:rPr>
          <w:sz w:val="28"/>
        </w:rPr>
      </w:pPr>
      <w:r w:rsidRPr="003034F4">
        <w:rPr>
          <w:sz w:val="28"/>
        </w:rPr>
        <w:br w:type="page"/>
      </w:r>
      <w:bookmarkStart w:id="43" w:name="_Toc318201158"/>
      <w:bookmarkStart w:id="44" w:name="_Toc96957817"/>
      <w:r w:rsidR="001D21DE" w:rsidRPr="003034F4">
        <w:rPr>
          <w:sz w:val="28"/>
        </w:rPr>
        <w:lastRenderedPageBreak/>
        <w:t>十一</w:t>
      </w:r>
      <w:r w:rsidR="0015703E" w:rsidRPr="003034F4">
        <w:rPr>
          <w:sz w:val="28"/>
        </w:rPr>
        <w:t>、基金资产估值</w:t>
      </w:r>
      <w:bookmarkEnd w:id="43"/>
      <w:bookmarkEnd w:id="44"/>
    </w:p>
    <w:p w14:paraId="4761425D" w14:textId="77777777" w:rsidR="0017687B" w:rsidRPr="003034F4" w:rsidRDefault="0017687B" w:rsidP="008A544E">
      <w:pPr>
        <w:spacing w:line="350" w:lineRule="auto"/>
        <w:ind w:firstLineChars="200" w:firstLine="482"/>
        <w:rPr>
          <w:b/>
          <w:bCs/>
          <w:sz w:val="24"/>
        </w:rPr>
      </w:pPr>
      <w:r w:rsidRPr="003034F4">
        <w:rPr>
          <w:b/>
          <w:bCs/>
          <w:sz w:val="24"/>
        </w:rPr>
        <w:t>（</w:t>
      </w:r>
      <w:r w:rsidR="00B832E0" w:rsidRPr="003034F4">
        <w:rPr>
          <w:b/>
          <w:bCs/>
          <w:sz w:val="24"/>
        </w:rPr>
        <w:t>一</w:t>
      </w:r>
      <w:r w:rsidRPr="003034F4">
        <w:rPr>
          <w:b/>
          <w:bCs/>
          <w:sz w:val="24"/>
        </w:rPr>
        <w:t>）估值日</w:t>
      </w:r>
    </w:p>
    <w:p w14:paraId="793BB649" w14:textId="77777777" w:rsidR="0017687B" w:rsidRPr="003034F4" w:rsidRDefault="008013D5" w:rsidP="002551BB">
      <w:pPr>
        <w:spacing w:line="360" w:lineRule="auto"/>
        <w:ind w:firstLineChars="200" w:firstLine="420"/>
        <w:rPr>
          <w:bCs/>
          <w:szCs w:val="21"/>
        </w:rPr>
      </w:pPr>
      <w:r w:rsidRPr="003034F4">
        <w:rPr>
          <w:bCs/>
          <w:szCs w:val="21"/>
        </w:rPr>
        <w:t>本基金的估值日为本基金相关的证券交易场所的交易日以及国家法律法规规定需要对外披露基金净值的</w:t>
      </w:r>
      <w:proofErr w:type="gramStart"/>
      <w:r w:rsidRPr="003034F4">
        <w:rPr>
          <w:bCs/>
          <w:szCs w:val="21"/>
        </w:rPr>
        <w:t>非交易</w:t>
      </w:r>
      <w:proofErr w:type="gramEnd"/>
      <w:r w:rsidRPr="003034F4">
        <w:rPr>
          <w:bCs/>
          <w:szCs w:val="21"/>
        </w:rPr>
        <w:t>日。</w:t>
      </w:r>
    </w:p>
    <w:p w14:paraId="02CCF9D2" w14:textId="77777777" w:rsidR="0017687B" w:rsidRPr="003034F4" w:rsidRDefault="0017687B" w:rsidP="0017687B">
      <w:pPr>
        <w:spacing w:line="440" w:lineRule="exact"/>
        <w:ind w:firstLine="420"/>
      </w:pPr>
    </w:p>
    <w:p w14:paraId="0C98A4F7" w14:textId="77777777" w:rsidR="0017687B" w:rsidRPr="003034F4" w:rsidRDefault="0017687B" w:rsidP="008A544E">
      <w:pPr>
        <w:spacing w:line="350" w:lineRule="auto"/>
        <w:ind w:firstLineChars="200" w:firstLine="482"/>
        <w:rPr>
          <w:b/>
          <w:bCs/>
          <w:sz w:val="24"/>
        </w:rPr>
      </w:pPr>
      <w:r w:rsidRPr="003034F4">
        <w:rPr>
          <w:b/>
          <w:bCs/>
          <w:sz w:val="24"/>
        </w:rPr>
        <w:t>（</w:t>
      </w:r>
      <w:r w:rsidR="00B832E0" w:rsidRPr="003034F4">
        <w:rPr>
          <w:b/>
          <w:bCs/>
          <w:sz w:val="24"/>
        </w:rPr>
        <w:t>二</w:t>
      </w:r>
      <w:r w:rsidRPr="003034F4">
        <w:rPr>
          <w:b/>
          <w:bCs/>
          <w:sz w:val="24"/>
        </w:rPr>
        <w:t>）估值对象</w:t>
      </w:r>
    </w:p>
    <w:p w14:paraId="56FD49A2" w14:textId="198DE39E" w:rsidR="0017687B" w:rsidRPr="003034F4" w:rsidRDefault="003B0490" w:rsidP="00DB0221">
      <w:pPr>
        <w:spacing w:line="360" w:lineRule="auto"/>
        <w:ind w:firstLineChars="200" w:firstLine="420"/>
        <w:rPr>
          <w:bCs/>
          <w:szCs w:val="21"/>
        </w:rPr>
      </w:pPr>
      <w:r w:rsidRPr="00B8716D">
        <w:rPr>
          <w:rFonts w:hint="eastAsia"/>
          <w:bCs/>
          <w:szCs w:val="21"/>
        </w:rPr>
        <w:t>基金所拥有的股票、存托凭证、债券、资产支持证券、股指期货合约、国债期货合约、股票期权合约和银行存款本息、应收款项、其它投资等资产及负债。</w:t>
      </w:r>
    </w:p>
    <w:p w14:paraId="4DFEBBA2" w14:textId="77777777" w:rsidR="00B83AC2" w:rsidRPr="003034F4" w:rsidRDefault="00B83AC2" w:rsidP="00F5292F">
      <w:pPr>
        <w:spacing w:line="440" w:lineRule="exact"/>
        <w:ind w:firstLineChars="200" w:firstLine="420"/>
      </w:pPr>
    </w:p>
    <w:p w14:paraId="40712712" w14:textId="77777777" w:rsidR="00CC0AA9" w:rsidRPr="003034F4" w:rsidRDefault="0017687B" w:rsidP="008A544E">
      <w:pPr>
        <w:spacing w:line="350" w:lineRule="auto"/>
        <w:ind w:firstLineChars="200" w:firstLine="482"/>
        <w:rPr>
          <w:b/>
          <w:bCs/>
          <w:sz w:val="24"/>
        </w:rPr>
      </w:pPr>
      <w:r w:rsidRPr="003034F4">
        <w:rPr>
          <w:b/>
          <w:bCs/>
          <w:sz w:val="24"/>
        </w:rPr>
        <w:t>（</w:t>
      </w:r>
      <w:r w:rsidR="00B832E0" w:rsidRPr="003034F4">
        <w:rPr>
          <w:b/>
          <w:bCs/>
          <w:sz w:val="24"/>
        </w:rPr>
        <w:t>三</w:t>
      </w:r>
      <w:r w:rsidRPr="003034F4">
        <w:rPr>
          <w:b/>
          <w:bCs/>
          <w:sz w:val="24"/>
        </w:rPr>
        <w:t>）</w:t>
      </w:r>
      <w:r w:rsidR="001D015E" w:rsidRPr="003034F4">
        <w:rPr>
          <w:b/>
          <w:bCs/>
          <w:sz w:val="24"/>
        </w:rPr>
        <w:t>估值原则</w:t>
      </w:r>
    </w:p>
    <w:p w14:paraId="4FF4A29F" w14:textId="77777777" w:rsidR="00CC0AA9" w:rsidRPr="003034F4" w:rsidRDefault="008013D5" w:rsidP="00DB0221">
      <w:pPr>
        <w:spacing w:line="350" w:lineRule="auto"/>
        <w:ind w:firstLineChars="200" w:firstLine="420"/>
        <w:rPr>
          <w:bCs/>
          <w:szCs w:val="21"/>
        </w:rPr>
      </w:pPr>
      <w:r w:rsidRPr="003034F4">
        <w:rPr>
          <w:bCs/>
          <w:szCs w:val="21"/>
        </w:rPr>
        <w:t>基金管理人在确定相关金融资产和金融负债的公允价值时，应符合《企业会计准则》、监管部门有关规定。</w:t>
      </w:r>
    </w:p>
    <w:p w14:paraId="770F99BB" w14:textId="77777777" w:rsidR="00CC0AA9" w:rsidRPr="003034F4" w:rsidRDefault="008013D5" w:rsidP="00DB0221">
      <w:pPr>
        <w:spacing w:line="350" w:lineRule="auto"/>
        <w:ind w:firstLineChars="200" w:firstLine="420"/>
        <w:rPr>
          <w:bCs/>
          <w:szCs w:val="21"/>
        </w:rPr>
      </w:pPr>
      <w:r w:rsidRPr="003034F4">
        <w:rPr>
          <w:bCs/>
          <w:szCs w:val="21"/>
        </w:rPr>
        <w:t>1</w:t>
      </w:r>
      <w:r w:rsidRPr="003034F4">
        <w:rPr>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C899152" w14:textId="77777777" w:rsidR="00CC0AA9" w:rsidRPr="003034F4" w:rsidRDefault="008013D5" w:rsidP="00DB0221">
      <w:pPr>
        <w:spacing w:line="350" w:lineRule="auto"/>
        <w:ind w:firstLineChars="200" w:firstLine="420"/>
        <w:rPr>
          <w:bCs/>
          <w:szCs w:val="21"/>
        </w:rPr>
      </w:pPr>
      <w:r w:rsidRPr="003034F4">
        <w:rPr>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498D054" w14:textId="77777777" w:rsidR="00CC0AA9" w:rsidRPr="003034F4" w:rsidRDefault="008013D5" w:rsidP="00DB0221">
      <w:pPr>
        <w:spacing w:line="350" w:lineRule="auto"/>
        <w:ind w:firstLineChars="200" w:firstLine="420"/>
        <w:rPr>
          <w:bCs/>
          <w:szCs w:val="21"/>
        </w:rPr>
      </w:pPr>
      <w:r w:rsidRPr="003034F4">
        <w:rPr>
          <w:bCs/>
          <w:szCs w:val="21"/>
        </w:rPr>
        <w:t>2</w:t>
      </w:r>
      <w:r w:rsidRPr="003034F4">
        <w:rPr>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57D02AD" w14:textId="77777777" w:rsidR="001D015E" w:rsidRPr="003034F4" w:rsidRDefault="008013D5" w:rsidP="00DB0221">
      <w:pPr>
        <w:spacing w:line="350" w:lineRule="auto"/>
        <w:ind w:firstLineChars="200" w:firstLine="420"/>
        <w:rPr>
          <w:bCs/>
          <w:szCs w:val="21"/>
        </w:rPr>
      </w:pPr>
      <w:r w:rsidRPr="003034F4">
        <w:rPr>
          <w:bCs/>
          <w:szCs w:val="21"/>
        </w:rPr>
        <w:t>3</w:t>
      </w:r>
      <w:r w:rsidRPr="003034F4">
        <w:rPr>
          <w:bCs/>
          <w:szCs w:val="21"/>
        </w:rPr>
        <w:t>、如经济环境发生重大变化或证券发行人发生影响证券价格的重大事件，使潜在估值调整对前一估值日的基金资产净值的影响在</w:t>
      </w:r>
      <w:r w:rsidRPr="003034F4">
        <w:rPr>
          <w:bCs/>
          <w:szCs w:val="21"/>
        </w:rPr>
        <w:t>0.25%</w:t>
      </w:r>
      <w:r w:rsidRPr="003034F4">
        <w:rPr>
          <w:bCs/>
          <w:szCs w:val="21"/>
        </w:rPr>
        <w:t>以上的，应对估值进行调整并确定公允价值。</w:t>
      </w:r>
    </w:p>
    <w:p w14:paraId="07DC90BA" w14:textId="77777777" w:rsidR="001D015E" w:rsidRPr="003034F4" w:rsidRDefault="001D015E" w:rsidP="009F157F">
      <w:pPr>
        <w:spacing w:line="440" w:lineRule="exact"/>
        <w:ind w:firstLineChars="200" w:firstLine="420"/>
        <w:rPr>
          <w:bCs/>
          <w:szCs w:val="21"/>
        </w:rPr>
      </w:pPr>
    </w:p>
    <w:p w14:paraId="33A8D5EF" w14:textId="77777777" w:rsidR="0017687B" w:rsidRPr="003034F4" w:rsidRDefault="001D015E" w:rsidP="008A544E">
      <w:pPr>
        <w:spacing w:line="350" w:lineRule="auto"/>
        <w:ind w:firstLineChars="200" w:firstLine="482"/>
        <w:rPr>
          <w:b/>
          <w:bCs/>
          <w:sz w:val="24"/>
        </w:rPr>
      </w:pPr>
      <w:r w:rsidRPr="003034F4">
        <w:rPr>
          <w:b/>
          <w:bCs/>
          <w:sz w:val="24"/>
        </w:rPr>
        <w:t>（四）</w:t>
      </w:r>
      <w:r w:rsidR="0017687B" w:rsidRPr="003034F4">
        <w:rPr>
          <w:b/>
          <w:bCs/>
          <w:sz w:val="24"/>
        </w:rPr>
        <w:t>估值方法</w:t>
      </w:r>
    </w:p>
    <w:p w14:paraId="6F240BA9" w14:textId="77777777" w:rsidR="00D95B9D" w:rsidRPr="003034F4" w:rsidRDefault="00D95B9D" w:rsidP="00D95B9D">
      <w:pPr>
        <w:spacing w:line="360" w:lineRule="auto"/>
        <w:ind w:firstLineChars="200" w:firstLine="420"/>
        <w:rPr>
          <w:bCs/>
          <w:szCs w:val="21"/>
        </w:rPr>
      </w:pPr>
      <w:r w:rsidRPr="003034F4">
        <w:rPr>
          <w:bCs/>
          <w:szCs w:val="21"/>
        </w:rPr>
        <w:t>1</w:t>
      </w:r>
      <w:r w:rsidRPr="003034F4">
        <w:rPr>
          <w:bCs/>
          <w:szCs w:val="21"/>
        </w:rPr>
        <w:t>、证券交易所上市的有价证券的估值</w:t>
      </w:r>
    </w:p>
    <w:p w14:paraId="54E04A6E" w14:textId="34C640D0" w:rsidR="00D95B9D" w:rsidRPr="003034F4" w:rsidRDefault="00D95B9D" w:rsidP="00D95B9D">
      <w:pPr>
        <w:spacing w:line="360" w:lineRule="auto"/>
        <w:ind w:firstLineChars="200" w:firstLine="420"/>
        <w:rPr>
          <w:bCs/>
          <w:szCs w:val="21"/>
        </w:rPr>
      </w:pPr>
      <w:r w:rsidRPr="003034F4">
        <w:rPr>
          <w:bCs/>
          <w:szCs w:val="21"/>
        </w:rPr>
        <w:t>（</w:t>
      </w:r>
      <w:r w:rsidRPr="003034F4">
        <w:rPr>
          <w:bCs/>
          <w:szCs w:val="21"/>
        </w:rPr>
        <w:t>1</w:t>
      </w:r>
      <w:r w:rsidRPr="003034F4">
        <w:rPr>
          <w:bCs/>
          <w:szCs w:val="21"/>
        </w:rPr>
        <w:t>）交易所上市的有价证券（包括股票等），以其估值日在证券交易所挂牌的市价（收盘价）估值；估值日无交易的，且最近交易日后经济环境未发生重大变化</w:t>
      </w:r>
      <w:r w:rsidRPr="003034F4">
        <w:rPr>
          <w:rFonts w:hint="eastAsia"/>
          <w:bCs/>
          <w:szCs w:val="21"/>
        </w:rPr>
        <w:t>且</w:t>
      </w:r>
      <w:r w:rsidRPr="003034F4">
        <w:rPr>
          <w:bCs/>
          <w:szCs w:val="21"/>
        </w:rPr>
        <w:t>证券发行机构未</w:t>
      </w:r>
      <w:r w:rsidRPr="003034F4">
        <w:rPr>
          <w:bCs/>
          <w:szCs w:val="21"/>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B943780" w14:textId="0A4DFA3F" w:rsidR="00D95B9D" w:rsidRPr="003034F4" w:rsidRDefault="00D95B9D" w:rsidP="00D95B9D">
      <w:pPr>
        <w:spacing w:line="360" w:lineRule="auto"/>
        <w:ind w:firstLineChars="200" w:firstLine="420"/>
        <w:rPr>
          <w:bCs/>
          <w:szCs w:val="21"/>
        </w:rPr>
      </w:pPr>
      <w:r w:rsidRPr="003034F4">
        <w:rPr>
          <w:bCs/>
          <w:szCs w:val="21"/>
        </w:rPr>
        <w:t>（</w:t>
      </w:r>
      <w:r w:rsidRPr="003034F4">
        <w:rPr>
          <w:bCs/>
          <w:szCs w:val="21"/>
        </w:rPr>
        <w:t>2</w:t>
      </w:r>
      <w:r w:rsidRPr="003034F4">
        <w:rPr>
          <w:bCs/>
          <w:szCs w:val="21"/>
        </w:rPr>
        <w:t>）交易所上市实行净价交易的债券，对于存在活跃市场的情况下，按</w:t>
      </w:r>
      <w:r w:rsidR="00710C3A">
        <w:rPr>
          <w:bCs/>
          <w:szCs w:val="21"/>
        </w:rPr>
        <w:t>估值日</w:t>
      </w:r>
      <w:r w:rsidRPr="003034F4">
        <w:rPr>
          <w:bCs/>
          <w:szCs w:val="21"/>
        </w:rPr>
        <w:t>第三方估值机构提供的相应品种当日的估值净价进行估值；估值日没有交易的，且最近交易日后经济环境未发生重大变化，按</w:t>
      </w:r>
      <w:r w:rsidR="00710C3A">
        <w:rPr>
          <w:bCs/>
          <w:szCs w:val="21"/>
        </w:rPr>
        <w:t>估值日</w:t>
      </w:r>
      <w:r w:rsidRPr="003034F4">
        <w:rPr>
          <w:bCs/>
          <w:szCs w:val="21"/>
        </w:rPr>
        <w:t>第三方估值机构提供的相应品种当日的估值净价进行估值；如最近交易日后经济环境发生了重大变化的，采用估值技术确定公允价值。</w:t>
      </w:r>
    </w:p>
    <w:p w14:paraId="402205AA" w14:textId="77777777" w:rsidR="00D95B9D" w:rsidRPr="003034F4" w:rsidRDefault="00D95B9D" w:rsidP="00D95B9D">
      <w:pPr>
        <w:spacing w:line="360" w:lineRule="auto"/>
        <w:ind w:firstLineChars="200" w:firstLine="420"/>
        <w:rPr>
          <w:bCs/>
          <w:szCs w:val="21"/>
        </w:rPr>
      </w:pPr>
      <w:r w:rsidRPr="003034F4">
        <w:rPr>
          <w:bCs/>
          <w:szCs w:val="21"/>
        </w:rPr>
        <w:t>（</w:t>
      </w:r>
      <w:r w:rsidRPr="003034F4">
        <w:rPr>
          <w:bCs/>
          <w:szCs w:val="21"/>
        </w:rPr>
        <w:t>3</w:t>
      </w:r>
      <w:r w:rsidRPr="003034F4">
        <w:rPr>
          <w:bCs/>
          <w:szCs w:val="21"/>
        </w:rPr>
        <w:t>）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14:paraId="74400E44" w14:textId="77777777" w:rsidR="00D95B9D" w:rsidRPr="003034F4" w:rsidRDefault="00D95B9D" w:rsidP="00D95B9D">
      <w:pPr>
        <w:spacing w:line="360" w:lineRule="auto"/>
        <w:ind w:firstLineChars="200" w:firstLine="420"/>
        <w:rPr>
          <w:bCs/>
          <w:szCs w:val="21"/>
        </w:rPr>
      </w:pPr>
      <w:r w:rsidRPr="003034F4">
        <w:rPr>
          <w:bCs/>
          <w:szCs w:val="21"/>
        </w:rPr>
        <w:t>（</w:t>
      </w:r>
      <w:r w:rsidRPr="003034F4">
        <w:rPr>
          <w:bCs/>
          <w:szCs w:val="21"/>
        </w:rPr>
        <w:t>4</w:t>
      </w:r>
      <w:r w:rsidRPr="003034F4">
        <w:rPr>
          <w:bCs/>
          <w:szCs w:val="21"/>
        </w:rPr>
        <w:t>）交易所上市不存在活跃市场的有价证券，采用估值技术确定公允价值。交易所上市的资产支持证券，采用估值技术确定公允价值，在估值技术难以可靠计量公允价值的情况下，按成本估值。</w:t>
      </w:r>
    </w:p>
    <w:p w14:paraId="587039CB" w14:textId="77777777" w:rsidR="00D95B9D" w:rsidRPr="003034F4" w:rsidRDefault="00D95B9D" w:rsidP="00D95B9D">
      <w:pPr>
        <w:spacing w:line="360" w:lineRule="auto"/>
        <w:ind w:firstLineChars="200" w:firstLine="420"/>
        <w:rPr>
          <w:bCs/>
          <w:szCs w:val="21"/>
        </w:rPr>
      </w:pPr>
      <w:r w:rsidRPr="003034F4">
        <w:rPr>
          <w:bCs/>
          <w:szCs w:val="21"/>
        </w:rPr>
        <w:t>2</w:t>
      </w:r>
      <w:r w:rsidRPr="003034F4">
        <w:rPr>
          <w:bCs/>
          <w:szCs w:val="21"/>
        </w:rPr>
        <w:t>、处于未上市期间的有价证券应区分如下情况处理：</w:t>
      </w:r>
    </w:p>
    <w:p w14:paraId="6465FA95" w14:textId="77777777" w:rsidR="00D95B9D" w:rsidRPr="003034F4" w:rsidRDefault="00D95B9D" w:rsidP="00D95B9D">
      <w:pPr>
        <w:spacing w:line="360" w:lineRule="auto"/>
        <w:ind w:firstLineChars="200" w:firstLine="420"/>
        <w:rPr>
          <w:bCs/>
          <w:szCs w:val="21"/>
        </w:rPr>
      </w:pPr>
      <w:r w:rsidRPr="003034F4">
        <w:rPr>
          <w:bCs/>
          <w:szCs w:val="21"/>
        </w:rPr>
        <w:t>（</w:t>
      </w:r>
      <w:r w:rsidRPr="003034F4">
        <w:rPr>
          <w:bCs/>
          <w:szCs w:val="21"/>
        </w:rPr>
        <w:t>1</w:t>
      </w:r>
      <w:r w:rsidRPr="003034F4">
        <w:rPr>
          <w:bCs/>
          <w:szCs w:val="21"/>
        </w:rPr>
        <w:t>）送股、转增股、配股和公开增发的新股，按估值日在证券交易所挂牌的同一股票的估值方法估值；该日无交易的，以最近一日的市价（收盘价）估值。</w:t>
      </w:r>
    </w:p>
    <w:p w14:paraId="374B1E2A" w14:textId="77777777" w:rsidR="00D95B9D" w:rsidRPr="003034F4" w:rsidRDefault="00D95B9D" w:rsidP="00D95B9D">
      <w:pPr>
        <w:spacing w:line="360" w:lineRule="auto"/>
        <w:ind w:firstLineChars="200" w:firstLine="420"/>
        <w:rPr>
          <w:bCs/>
          <w:szCs w:val="21"/>
        </w:rPr>
      </w:pPr>
      <w:r w:rsidRPr="003034F4">
        <w:rPr>
          <w:bCs/>
          <w:szCs w:val="21"/>
        </w:rPr>
        <w:t>（</w:t>
      </w:r>
      <w:r w:rsidRPr="003034F4">
        <w:rPr>
          <w:bCs/>
          <w:szCs w:val="21"/>
        </w:rPr>
        <w:t>2</w:t>
      </w:r>
      <w:r w:rsidRPr="003034F4">
        <w:rPr>
          <w:bCs/>
          <w:szCs w:val="21"/>
        </w:rPr>
        <w:t>）首次公开发行未上市的股票、债券，采用估值技术确定公允价值，在估值技术难以可靠计量公允价值的情况下，按成本估值。</w:t>
      </w:r>
    </w:p>
    <w:p w14:paraId="57D10AA5" w14:textId="2FFA6A7E" w:rsidR="00D95B9D" w:rsidRPr="003034F4" w:rsidRDefault="00D95B9D" w:rsidP="00D95B9D">
      <w:pPr>
        <w:spacing w:line="360" w:lineRule="auto"/>
        <w:ind w:firstLineChars="200" w:firstLine="420"/>
        <w:rPr>
          <w:bCs/>
          <w:szCs w:val="21"/>
        </w:rPr>
      </w:pPr>
      <w:r w:rsidRPr="003034F4">
        <w:rPr>
          <w:bCs/>
          <w:szCs w:val="21"/>
        </w:rPr>
        <w:t>（</w:t>
      </w:r>
      <w:r w:rsidRPr="003034F4">
        <w:rPr>
          <w:bCs/>
          <w:szCs w:val="21"/>
        </w:rPr>
        <w:t>3</w:t>
      </w:r>
      <w:r w:rsidRPr="003034F4">
        <w:rPr>
          <w:bCs/>
          <w:szCs w:val="21"/>
        </w:rPr>
        <w:t>）在发行时明确一定期限限售</w:t>
      </w:r>
      <w:r w:rsidR="00492406">
        <w:rPr>
          <w:rFonts w:hint="eastAsia"/>
          <w:bCs/>
          <w:szCs w:val="21"/>
        </w:rPr>
        <w:t>期</w:t>
      </w:r>
      <w:r w:rsidRPr="003034F4">
        <w:rPr>
          <w:bCs/>
          <w:szCs w:val="21"/>
        </w:rPr>
        <w:t>的股票，包括但不限于非公开发行股票、首次公开发行股票时公司股东公开发售股份、通过大宗交易取得的带限售期的股票等，不包括停牌、新发行未上市、回购交易中的质押</w:t>
      </w:r>
      <w:proofErr w:type="gramStart"/>
      <w:r w:rsidRPr="003034F4">
        <w:rPr>
          <w:bCs/>
          <w:szCs w:val="21"/>
        </w:rPr>
        <w:t>券</w:t>
      </w:r>
      <w:proofErr w:type="gramEnd"/>
      <w:r w:rsidRPr="003034F4">
        <w:rPr>
          <w:bCs/>
          <w:szCs w:val="21"/>
        </w:rPr>
        <w:t>等流通受限股票，按监管机构或行业协会有关规定确定公允价值。</w:t>
      </w:r>
    </w:p>
    <w:p w14:paraId="09925089" w14:textId="77777777" w:rsidR="00D95B9D" w:rsidRPr="003034F4" w:rsidRDefault="00D95B9D" w:rsidP="00D95B9D">
      <w:pPr>
        <w:spacing w:line="360" w:lineRule="auto"/>
        <w:ind w:firstLineChars="200" w:firstLine="420"/>
        <w:rPr>
          <w:bCs/>
          <w:szCs w:val="21"/>
        </w:rPr>
      </w:pPr>
      <w:r w:rsidRPr="003034F4">
        <w:rPr>
          <w:bCs/>
          <w:szCs w:val="21"/>
        </w:rPr>
        <w:t>3</w:t>
      </w:r>
      <w:r w:rsidRPr="003034F4">
        <w:rPr>
          <w:bCs/>
          <w:szCs w:val="21"/>
        </w:rPr>
        <w:t>、全国银行间债券市场交易的债券、资产支持证券等固定收益品种，采用第三方估值机构提供的估值价格数据进行估值。</w:t>
      </w:r>
    </w:p>
    <w:p w14:paraId="4D283D29" w14:textId="5EDC4B98" w:rsidR="00D95B9D" w:rsidRPr="003034F4" w:rsidRDefault="00D95B9D" w:rsidP="00D95B9D">
      <w:pPr>
        <w:spacing w:line="360" w:lineRule="auto"/>
        <w:ind w:firstLineChars="200" w:firstLine="420"/>
        <w:rPr>
          <w:bCs/>
          <w:szCs w:val="21"/>
        </w:rPr>
      </w:pPr>
      <w:r w:rsidRPr="003034F4">
        <w:rPr>
          <w:bCs/>
          <w:szCs w:val="21"/>
        </w:rPr>
        <w:t>4</w:t>
      </w:r>
      <w:r w:rsidRPr="003034F4">
        <w:rPr>
          <w:bCs/>
          <w:szCs w:val="21"/>
        </w:rPr>
        <w:t>、同一</w:t>
      </w:r>
      <w:r w:rsidR="008F3606">
        <w:rPr>
          <w:rFonts w:hint="eastAsia"/>
          <w:bCs/>
          <w:szCs w:val="21"/>
        </w:rPr>
        <w:t>证</w:t>
      </w:r>
      <w:r w:rsidRPr="003034F4">
        <w:rPr>
          <w:bCs/>
          <w:szCs w:val="21"/>
        </w:rPr>
        <w:t>券同时在两个或两个以上市场交易的，按</w:t>
      </w:r>
      <w:r w:rsidR="008F3606">
        <w:rPr>
          <w:rFonts w:hint="eastAsia"/>
          <w:bCs/>
          <w:szCs w:val="21"/>
        </w:rPr>
        <w:t>证</w:t>
      </w:r>
      <w:r w:rsidRPr="003034F4">
        <w:rPr>
          <w:bCs/>
          <w:szCs w:val="21"/>
        </w:rPr>
        <w:t>券所处的市场分别估值。</w:t>
      </w:r>
    </w:p>
    <w:p w14:paraId="1BBF19E0" w14:textId="2DE1CDE6" w:rsidR="00D95B9D" w:rsidRDefault="00D95B9D" w:rsidP="00D95B9D">
      <w:pPr>
        <w:spacing w:line="360" w:lineRule="auto"/>
        <w:ind w:firstLineChars="200" w:firstLine="420"/>
        <w:rPr>
          <w:bCs/>
          <w:szCs w:val="21"/>
        </w:rPr>
      </w:pPr>
      <w:r w:rsidRPr="003034F4">
        <w:rPr>
          <w:bCs/>
          <w:szCs w:val="21"/>
        </w:rPr>
        <w:t>5</w:t>
      </w:r>
      <w:r w:rsidRPr="003034F4">
        <w:rPr>
          <w:bCs/>
          <w:szCs w:val="21"/>
        </w:rPr>
        <w:t>、本基金投资股指期货、国债期货等合约，一般以估值当日结算价进行估值，估值当日无结算价的，且最近交易日后经济环境未发生重大变化的，采用最近交易日结算价估值。</w:t>
      </w:r>
    </w:p>
    <w:p w14:paraId="548F6BF6" w14:textId="1D2D978F" w:rsidR="008F3606" w:rsidRPr="003034F4" w:rsidRDefault="008F3606" w:rsidP="00D95B9D">
      <w:pPr>
        <w:spacing w:line="360" w:lineRule="auto"/>
        <w:ind w:firstLineChars="200" w:firstLine="420"/>
        <w:rPr>
          <w:bCs/>
          <w:szCs w:val="21"/>
        </w:rPr>
      </w:pPr>
      <w:r w:rsidRPr="00891B25">
        <w:rPr>
          <w:bCs/>
          <w:szCs w:val="21"/>
        </w:rPr>
        <w:t>6</w:t>
      </w:r>
      <w:r w:rsidRPr="00891B25">
        <w:rPr>
          <w:rFonts w:hint="eastAsia"/>
          <w:bCs/>
          <w:szCs w:val="21"/>
        </w:rPr>
        <w:t>、本基金投资股票期权，根据相关法律法规以及监管部门的规定估值。</w:t>
      </w:r>
    </w:p>
    <w:p w14:paraId="0D5060E6" w14:textId="4AA4B530" w:rsidR="00D95B9D" w:rsidRPr="003034F4" w:rsidRDefault="008F3606" w:rsidP="00D95B9D">
      <w:pPr>
        <w:spacing w:line="360" w:lineRule="auto"/>
        <w:ind w:firstLineChars="200" w:firstLine="420"/>
        <w:rPr>
          <w:bCs/>
          <w:szCs w:val="21"/>
        </w:rPr>
      </w:pPr>
      <w:r>
        <w:rPr>
          <w:bCs/>
          <w:szCs w:val="21"/>
        </w:rPr>
        <w:t>7</w:t>
      </w:r>
      <w:r w:rsidR="00D95B9D" w:rsidRPr="003034F4">
        <w:rPr>
          <w:bCs/>
          <w:szCs w:val="21"/>
        </w:rPr>
        <w:t>、</w:t>
      </w:r>
      <w:r w:rsidR="00630BE1" w:rsidRPr="00630BE1">
        <w:rPr>
          <w:rFonts w:hint="eastAsia"/>
          <w:bCs/>
          <w:szCs w:val="21"/>
        </w:rPr>
        <w:t>本基金投资同业存单，</w:t>
      </w:r>
      <w:r w:rsidR="0076744C" w:rsidRPr="0076744C">
        <w:rPr>
          <w:rFonts w:hint="eastAsia"/>
          <w:bCs/>
          <w:szCs w:val="21"/>
        </w:rPr>
        <w:t>采用估值日第三方估值机构提供的估值价格数据进行估值</w:t>
      </w:r>
      <w:r w:rsidR="00D95B9D" w:rsidRPr="003034F4">
        <w:rPr>
          <w:bCs/>
          <w:szCs w:val="21"/>
        </w:rPr>
        <w:t>。</w:t>
      </w:r>
    </w:p>
    <w:p w14:paraId="5FA205B5" w14:textId="550E47AE" w:rsidR="00D95B9D" w:rsidRPr="003034F4" w:rsidRDefault="008F3606" w:rsidP="00D95B9D">
      <w:pPr>
        <w:spacing w:line="360" w:lineRule="auto"/>
        <w:ind w:firstLineChars="200" w:firstLine="420"/>
        <w:rPr>
          <w:bCs/>
          <w:szCs w:val="21"/>
        </w:rPr>
      </w:pPr>
      <w:r>
        <w:rPr>
          <w:bCs/>
          <w:szCs w:val="21"/>
        </w:rPr>
        <w:t>8</w:t>
      </w:r>
      <w:r w:rsidR="00D95B9D" w:rsidRPr="003034F4">
        <w:rPr>
          <w:bCs/>
          <w:szCs w:val="21"/>
        </w:rPr>
        <w:t>、持有的银行定期存款或通知存款以本金列示，按相应利率逐日计提利息。</w:t>
      </w:r>
    </w:p>
    <w:p w14:paraId="65C1ECC2" w14:textId="1FE0BDAC" w:rsidR="00D95B9D" w:rsidRPr="003034F4" w:rsidRDefault="008F3606" w:rsidP="00D95B9D">
      <w:pPr>
        <w:spacing w:line="360" w:lineRule="auto"/>
        <w:ind w:firstLineChars="200" w:firstLine="420"/>
        <w:rPr>
          <w:bCs/>
          <w:szCs w:val="21"/>
        </w:rPr>
      </w:pPr>
      <w:r>
        <w:rPr>
          <w:bCs/>
          <w:szCs w:val="21"/>
        </w:rPr>
        <w:t>9</w:t>
      </w:r>
      <w:r w:rsidR="00D95B9D" w:rsidRPr="003034F4">
        <w:rPr>
          <w:bCs/>
          <w:szCs w:val="21"/>
        </w:rPr>
        <w:t>、人民币对相关货币的汇率根据届时相关法律法规及监管机构的要求确定汇率来源，</w:t>
      </w:r>
      <w:r w:rsidR="00D95B9D" w:rsidRPr="003034F4">
        <w:rPr>
          <w:bCs/>
          <w:szCs w:val="21"/>
        </w:rPr>
        <w:lastRenderedPageBreak/>
        <w:t>如法律法规及监管机构无相关规定，基金管理人与基金托管人协商一致后确定本基金的估值汇率来源。</w:t>
      </w:r>
    </w:p>
    <w:p w14:paraId="5BA4BFEB" w14:textId="0BD932B3" w:rsidR="00D95B9D" w:rsidRDefault="008F3606" w:rsidP="00D95B9D">
      <w:pPr>
        <w:spacing w:line="360" w:lineRule="auto"/>
        <w:ind w:firstLineChars="200" w:firstLine="420"/>
        <w:rPr>
          <w:bCs/>
          <w:szCs w:val="21"/>
        </w:rPr>
      </w:pPr>
      <w:r>
        <w:rPr>
          <w:bCs/>
          <w:szCs w:val="21"/>
        </w:rPr>
        <w:t>10</w:t>
      </w:r>
      <w:r w:rsidR="00D95B9D" w:rsidRPr="003034F4">
        <w:rPr>
          <w:bCs/>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5A63745C" w14:textId="267AADE2" w:rsidR="00156BEF" w:rsidRDefault="008F3606" w:rsidP="00D95B9D">
      <w:pPr>
        <w:spacing w:line="360" w:lineRule="auto"/>
        <w:ind w:firstLineChars="200" w:firstLine="420"/>
        <w:rPr>
          <w:bCs/>
          <w:szCs w:val="21"/>
        </w:rPr>
      </w:pPr>
      <w:r>
        <w:rPr>
          <w:bCs/>
          <w:szCs w:val="21"/>
        </w:rPr>
        <w:t>11</w:t>
      </w:r>
      <w:r w:rsidR="00156BEF" w:rsidRPr="001816DD">
        <w:rPr>
          <w:rFonts w:hint="eastAsia"/>
          <w:bCs/>
          <w:szCs w:val="21"/>
        </w:rPr>
        <w:t>、本基金投资存托凭证的估值核算，依照境内上市交易的股票执行。</w:t>
      </w:r>
    </w:p>
    <w:p w14:paraId="686E4EED" w14:textId="1FE604B1" w:rsidR="008F3606" w:rsidRPr="003034F4" w:rsidRDefault="008F3606" w:rsidP="00D95B9D">
      <w:pPr>
        <w:spacing w:line="360" w:lineRule="auto"/>
        <w:ind w:firstLineChars="200" w:firstLine="420"/>
        <w:rPr>
          <w:bCs/>
          <w:szCs w:val="21"/>
        </w:rPr>
      </w:pPr>
      <w:r>
        <w:rPr>
          <w:rFonts w:hint="eastAsia"/>
          <w:bCs/>
          <w:szCs w:val="21"/>
        </w:rPr>
        <w:t>1</w:t>
      </w:r>
      <w:r>
        <w:rPr>
          <w:bCs/>
          <w:szCs w:val="21"/>
        </w:rPr>
        <w:t>2</w:t>
      </w:r>
      <w:r>
        <w:rPr>
          <w:rFonts w:hint="eastAsia"/>
          <w:bCs/>
          <w:szCs w:val="21"/>
        </w:rPr>
        <w:t>、</w:t>
      </w:r>
      <w:r w:rsidRPr="003034F4">
        <w:rPr>
          <w:bCs/>
          <w:szCs w:val="21"/>
        </w:rPr>
        <w:t>本基金参与融资业务的，按照相关法律法规、监管部门和行业协会的相关规定进行估值</w:t>
      </w:r>
      <w:r>
        <w:rPr>
          <w:rFonts w:hint="eastAsia"/>
          <w:bCs/>
          <w:szCs w:val="21"/>
        </w:rPr>
        <w:t>。</w:t>
      </w:r>
    </w:p>
    <w:p w14:paraId="3473CD08" w14:textId="4216E4FC" w:rsidR="00D95B9D" w:rsidRPr="003034F4" w:rsidRDefault="008F3606" w:rsidP="00D95B9D">
      <w:pPr>
        <w:spacing w:line="360" w:lineRule="auto"/>
        <w:ind w:firstLineChars="200" w:firstLine="420"/>
        <w:rPr>
          <w:bCs/>
          <w:szCs w:val="21"/>
        </w:rPr>
      </w:pPr>
      <w:r w:rsidRPr="003034F4">
        <w:rPr>
          <w:bCs/>
          <w:szCs w:val="21"/>
        </w:rPr>
        <w:t>1</w:t>
      </w:r>
      <w:r>
        <w:rPr>
          <w:bCs/>
          <w:szCs w:val="21"/>
        </w:rPr>
        <w:t>3</w:t>
      </w:r>
      <w:r w:rsidR="00D95B9D" w:rsidRPr="003034F4">
        <w:rPr>
          <w:bCs/>
          <w:szCs w:val="21"/>
        </w:rPr>
        <w:t>、如有确凿证据表明按上述方法进行估值不能客观反映其公允价值的，基金管理人可根据具体情况与基金托管人商定后，按最能反映公允价值的价格估值。</w:t>
      </w:r>
    </w:p>
    <w:p w14:paraId="598D7D0D" w14:textId="6824DD19" w:rsidR="00D95B9D" w:rsidRPr="003034F4" w:rsidRDefault="008F3606" w:rsidP="00D95B9D">
      <w:pPr>
        <w:spacing w:line="360" w:lineRule="auto"/>
        <w:ind w:firstLineChars="200" w:firstLine="420"/>
        <w:rPr>
          <w:bCs/>
          <w:szCs w:val="21"/>
        </w:rPr>
      </w:pPr>
      <w:r w:rsidRPr="003034F4">
        <w:rPr>
          <w:bCs/>
          <w:szCs w:val="21"/>
        </w:rPr>
        <w:t>1</w:t>
      </w:r>
      <w:r>
        <w:rPr>
          <w:bCs/>
          <w:szCs w:val="21"/>
        </w:rPr>
        <w:t>4</w:t>
      </w:r>
      <w:r w:rsidR="00D95B9D" w:rsidRPr="003034F4">
        <w:rPr>
          <w:bCs/>
          <w:szCs w:val="21"/>
        </w:rPr>
        <w:t>、当发生大额申购或赎回情形时，基金管理人可以采用摆动定价机制，以确保基金估值的公平性。</w:t>
      </w:r>
    </w:p>
    <w:p w14:paraId="2E499786" w14:textId="19112707" w:rsidR="00D95B9D" w:rsidRPr="003034F4" w:rsidRDefault="008F3606" w:rsidP="00D95B9D">
      <w:pPr>
        <w:spacing w:line="360" w:lineRule="auto"/>
        <w:ind w:firstLineChars="200" w:firstLine="420"/>
        <w:rPr>
          <w:bCs/>
          <w:szCs w:val="21"/>
        </w:rPr>
      </w:pPr>
      <w:r w:rsidRPr="003034F4">
        <w:rPr>
          <w:bCs/>
          <w:szCs w:val="21"/>
        </w:rPr>
        <w:t>1</w:t>
      </w:r>
      <w:r>
        <w:rPr>
          <w:bCs/>
          <w:szCs w:val="21"/>
        </w:rPr>
        <w:t>5</w:t>
      </w:r>
      <w:r w:rsidR="00D95B9D" w:rsidRPr="003034F4">
        <w:rPr>
          <w:bCs/>
          <w:szCs w:val="21"/>
        </w:rPr>
        <w:t>、相关法律法规以及监管部门有强制规定的，从其规定。如有新增事项，按国家最新规定估值。</w:t>
      </w:r>
    </w:p>
    <w:p w14:paraId="5846B8CF" w14:textId="77777777" w:rsidR="00D95B9D" w:rsidRPr="003034F4" w:rsidRDefault="00D95B9D" w:rsidP="00D95B9D">
      <w:pPr>
        <w:spacing w:line="360" w:lineRule="auto"/>
        <w:ind w:firstLineChars="200" w:firstLine="420"/>
        <w:rPr>
          <w:bCs/>
          <w:szCs w:val="21"/>
        </w:rPr>
      </w:pPr>
      <w:r w:rsidRPr="003034F4">
        <w:rPr>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2C2CC1D4" w14:textId="77777777" w:rsidR="005E6D54" w:rsidRPr="003034F4" w:rsidRDefault="00D95B9D" w:rsidP="00F5292F">
      <w:pPr>
        <w:spacing w:line="360" w:lineRule="auto"/>
        <w:ind w:firstLineChars="200" w:firstLine="420"/>
        <w:rPr>
          <w:bCs/>
          <w:szCs w:val="21"/>
        </w:rPr>
      </w:pPr>
      <w:r w:rsidRPr="003034F4">
        <w:rPr>
          <w:bCs/>
          <w:szCs w:val="21"/>
        </w:rPr>
        <w:t>基金管理人负责基金资产净值计算和基金会计核算，并担任基金会计责任方。就与本基金有关的会计问题，如经相关各方在平等基础上充分讨论后，仍无法达成一致的意见，按照基金管理人对基金净值</w:t>
      </w:r>
      <w:r w:rsidR="00324C58" w:rsidRPr="003034F4">
        <w:rPr>
          <w:bCs/>
          <w:szCs w:val="21"/>
        </w:rPr>
        <w:t>信息</w:t>
      </w:r>
      <w:r w:rsidRPr="003034F4">
        <w:rPr>
          <w:bCs/>
          <w:szCs w:val="21"/>
        </w:rPr>
        <w:t>的计算结果对外予以公布。</w:t>
      </w:r>
    </w:p>
    <w:p w14:paraId="4C14B9AE" w14:textId="77777777" w:rsidR="0017687B" w:rsidRPr="003034F4" w:rsidRDefault="0017687B" w:rsidP="004139B6">
      <w:pPr>
        <w:spacing w:line="360" w:lineRule="auto"/>
        <w:ind w:firstLineChars="200" w:firstLine="420"/>
        <w:rPr>
          <w:bCs/>
          <w:szCs w:val="21"/>
        </w:rPr>
      </w:pPr>
    </w:p>
    <w:p w14:paraId="522435FB" w14:textId="77777777" w:rsidR="0017687B" w:rsidRPr="003034F4" w:rsidRDefault="0017687B" w:rsidP="008A544E">
      <w:pPr>
        <w:spacing w:line="350" w:lineRule="auto"/>
        <w:ind w:firstLineChars="200" w:firstLine="482"/>
        <w:rPr>
          <w:b/>
          <w:bCs/>
          <w:sz w:val="24"/>
        </w:rPr>
      </w:pPr>
      <w:r w:rsidRPr="003034F4">
        <w:rPr>
          <w:b/>
          <w:bCs/>
          <w:sz w:val="24"/>
        </w:rPr>
        <w:t>（</w:t>
      </w:r>
      <w:r w:rsidR="00CE633E" w:rsidRPr="003034F4">
        <w:rPr>
          <w:b/>
          <w:bCs/>
          <w:sz w:val="24"/>
        </w:rPr>
        <w:t>五</w:t>
      </w:r>
      <w:r w:rsidRPr="003034F4">
        <w:rPr>
          <w:b/>
          <w:bCs/>
          <w:sz w:val="24"/>
        </w:rPr>
        <w:t>）估值程序</w:t>
      </w:r>
    </w:p>
    <w:p w14:paraId="5237BBFE" w14:textId="77777777" w:rsidR="005B6BC2" w:rsidRPr="003034F4" w:rsidRDefault="005B6BC2" w:rsidP="005B6BC2">
      <w:pPr>
        <w:spacing w:line="360" w:lineRule="auto"/>
        <w:ind w:firstLineChars="200" w:firstLine="420"/>
        <w:rPr>
          <w:bCs/>
          <w:szCs w:val="21"/>
        </w:rPr>
      </w:pPr>
      <w:r w:rsidRPr="003034F4">
        <w:rPr>
          <w:bCs/>
          <w:szCs w:val="21"/>
        </w:rPr>
        <w:t>1</w:t>
      </w:r>
      <w:r w:rsidRPr="003034F4">
        <w:rPr>
          <w:bCs/>
          <w:szCs w:val="21"/>
        </w:rPr>
        <w:t>、</w:t>
      </w:r>
      <w:r w:rsidR="00920639" w:rsidRPr="003034F4">
        <w:rPr>
          <w:rFonts w:hint="eastAsia"/>
          <w:bCs/>
          <w:szCs w:val="21"/>
        </w:rPr>
        <w:t>各类</w:t>
      </w:r>
      <w:r w:rsidR="00324C58" w:rsidRPr="003034F4">
        <w:rPr>
          <w:bCs/>
          <w:szCs w:val="21"/>
        </w:rPr>
        <w:t>基金份额净值是按照每个工作日闭市后，</w:t>
      </w:r>
      <w:r w:rsidR="00920639" w:rsidRPr="003034F4">
        <w:rPr>
          <w:rFonts w:hint="eastAsia"/>
          <w:bCs/>
          <w:szCs w:val="21"/>
        </w:rPr>
        <w:t>各类</w:t>
      </w:r>
      <w:r w:rsidR="00324C58" w:rsidRPr="003034F4">
        <w:rPr>
          <w:bCs/>
          <w:szCs w:val="21"/>
        </w:rPr>
        <w:t>基金资产净值除以当日</w:t>
      </w:r>
      <w:r w:rsidR="00920639" w:rsidRPr="003034F4">
        <w:rPr>
          <w:rFonts w:hint="eastAsia"/>
          <w:bCs/>
          <w:szCs w:val="21"/>
        </w:rPr>
        <w:t>该类</w:t>
      </w:r>
      <w:r w:rsidR="00324C58" w:rsidRPr="003034F4">
        <w:rPr>
          <w:bCs/>
          <w:szCs w:val="21"/>
        </w:rPr>
        <w:t>基金份额的余额数量计算，精确到</w:t>
      </w:r>
      <w:r w:rsidR="00324C58" w:rsidRPr="003034F4">
        <w:rPr>
          <w:bCs/>
          <w:szCs w:val="21"/>
        </w:rPr>
        <w:t>0.0001</w:t>
      </w:r>
      <w:r w:rsidR="00324C58" w:rsidRPr="003034F4">
        <w:rPr>
          <w:bCs/>
          <w:szCs w:val="21"/>
        </w:rPr>
        <w:t>元，小数点后第</w:t>
      </w:r>
      <w:r w:rsidR="00324C58" w:rsidRPr="003034F4">
        <w:rPr>
          <w:bCs/>
          <w:szCs w:val="21"/>
        </w:rPr>
        <w:t>5</w:t>
      </w:r>
      <w:r w:rsidR="00324C58" w:rsidRPr="003034F4">
        <w:rPr>
          <w:bCs/>
          <w:szCs w:val="21"/>
        </w:rPr>
        <w:t>位四舍五入。基金管理人可以设立大额赎回情形下的净值精度应急调整机制。国家另有规定的，从其规定</w:t>
      </w:r>
      <w:r w:rsidRPr="003034F4">
        <w:rPr>
          <w:bCs/>
          <w:szCs w:val="21"/>
        </w:rPr>
        <w:t>。</w:t>
      </w:r>
    </w:p>
    <w:p w14:paraId="3F33E8FF" w14:textId="77777777" w:rsidR="005B6BC2" w:rsidRPr="003034F4" w:rsidRDefault="00324C58" w:rsidP="005B6BC2">
      <w:pPr>
        <w:spacing w:line="360" w:lineRule="auto"/>
        <w:ind w:firstLineChars="200" w:firstLine="420"/>
        <w:rPr>
          <w:bCs/>
          <w:szCs w:val="21"/>
        </w:rPr>
      </w:pPr>
      <w:r w:rsidRPr="003034F4">
        <w:rPr>
          <w:bCs/>
          <w:szCs w:val="21"/>
        </w:rPr>
        <w:t>基金管理人于每个工作日计算基金资产净值及</w:t>
      </w:r>
      <w:r w:rsidR="00920639" w:rsidRPr="003034F4">
        <w:rPr>
          <w:rFonts w:hint="eastAsia"/>
          <w:bCs/>
          <w:szCs w:val="21"/>
        </w:rPr>
        <w:t>各类</w:t>
      </w:r>
      <w:r w:rsidRPr="003034F4">
        <w:rPr>
          <w:bCs/>
          <w:szCs w:val="21"/>
        </w:rPr>
        <w:t>基金份额净值，并按规定公告</w:t>
      </w:r>
      <w:r w:rsidR="005B6BC2" w:rsidRPr="003034F4">
        <w:rPr>
          <w:bCs/>
          <w:szCs w:val="21"/>
        </w:rPr>
        <w:t>。</w:t>
      </w:r>
    </w:p>
    <w:p w14:paraId="457E63CA" w14:textId="77777777" w:rsidR="00AB2D1D" w:rsidRPr="003034F4" w:rsidRDefault="005B6BC2" w:rsidP="00AB2D1D">
      <w:pPr>
        <w:spacing w:line="360" w:lineRule="auto"/>
        <w:ind w:firstLineChars="200" w:firstLine="420"/>
        <w:rPr>
          <w:bCs/>
          <w:szCs w:val="21"/>
        </w:rPr>
      </w:pPr>
      <w:r w:rsidRPr="003034F4">
        <w:rPr>
          <w:bCs/>
          <w:szCs w:val="21"/>
        </w:rPr>
        <w:t>2</w:t>
      </w:r>
      <w:r w:rsidRPr="003034F4">
        <w:rPr>
          <w:bCs/>
          <w:szCs w:val="21"/>
        </w:rPr>
        <w:t>、</w:t>
      </w:r>
      <w:r w:rsidR="00324C58" w:rsidRPr="003034F4">
        <w:rPr>
          <w:bCs/>
          <w:szCs w:val="21"/>
        </w:rPr>
        <w:t>基金管理人</w:t>
      </w:r>
      <w:proofErr w:type="gramStart"/>
      <w:r w:rsidR="00324C58" w:rsidRPr="003034F4">
        <w:rPr>
          <w:bCs/>
          <w:szCs w:val="21"/>
        </w:rPr>
        <w:t>应每个</w:t>
      </w:r>
      <w:proofErr w:type="gramEnd"/>
      <w:r w:rsidR="00324C58" w:rsidRPr="003034F4">
        <w:rPr>
          <w:bCs/>
          <w:szCs w:val="21"/>
        </w:rPr>
        <w:t>工作日对基金资产估值，但基金管理人根据法律法规或基金合同的规定暂停估值时除外。基金管理人每个工作日对基金资产估值后，将基金净值信息结果发送基金托管人，经基金托管人复核无误后，由基金管理人对外公布</w:t>
      </w:r>
      <w:r w:rsidRPr="003034F4">
        <w:rPr>
          <w:bCs/>
          <w:szCs w:val="21"/>
        </w:rPr>
        <w:t>。</w:t>
      </w:r>
    </w:p>
    <w:p w14:paraId="1CC71E77" w14:textId="77777777" w:rsidR="0017687B" w:rsidRPr="003034F4" w:rsidRDefault="0017687B" w:rsidP="004139B6">
      <w:pPr>
        <w:spacing w:line="360" w:lineRule="auto"/>
        <w:ind w:firstLineChars="200" w:firstLine="420"/>
        <w:rPr>
          <w:bCs/>
          <w:szCs w:val="21"/>
        </w:rPr>
      </w:pPr>
    </w:p>
    <w:p w14:paraId="1DE88C28" w14:textId="77777777" w:rsidR="007F5732" w:rsidRPr="003034F4" w:rsidRDefault="0017687B" w:rsidP="008A544E">
      <w:pPr>
        <w:spacing w:line="350" w:lineRule="auto"/>
        <w:ind w:firstLineChars="200" w:firstLine="482"/>
        <w:rPr>
          <w:b/>
          <w:bCs/>
          <w:sz w:val="24"/>
        </w:rPr>
      </w:pPr>
      <w:r w:rsidRPr="003034F4">
        <w:rPr>
          <w:b/>
          <w:bCs/>
          <w:sz w:val="24"/>
        </w:rPr>
        <w:t>（</w:t>
      </w:r>
      <w:r w:rsidR="00CE633E" w:rsidRPr="003034F4">
        <w:rPr>
          <w:b/>
          <w:bCs/>
          <w:sz w:val="24"/>
        </w:rPr>
        <w:t>六</w:t>
      </w:r>
      <w:r w:rsidRPr="003034F4">
        <w:rPr>
          <w:b/>
          <w:bCs/>
          <w:sz w:val="24"/>
        </w:rPr>
        <w:t>）</w:t>
      </w:r>
      <w:r w:rsidR="007F5732" w:rsidRPr="003034F4">
        <w:rPr>
          <w:b/>
          <w:bCs/>
          <w:sz w:val="24"/>
        </w:rPr>
        <w:t>估值错误的处理</w:t>
      </w:r>
    </w:p>
    <w:p w14:paraId="7D559499" w14:textId="77777777" w:rsidR="00E90706" w:rsidRPr="003034F4" w:rsidRDefault="00E90706" w:rsidP="00E90706">
      <w:pPr>
        <w:spacing w:line="360" w:lineRule="auto"/>
        <w:ind w:firstLineChars="200" w:firstLine="420"/>
        <w:rPr>
          <w:bCs/>
          <w:szCs w:val="21"/>
        </w:rPr>
      </w:pPr>
      <w:r w:rsidRPr="003034F4">
        <w:rPr>
          <w:bCs/>
          <w:szCs w:val="21"/>
        </w:rPr>
        <w:t>基金管理人和基金托管人将采取必要、适当、合理的措施确保基金资产估值的准确性、及时性。当</w:t>
      </w:r>
      <w:r w:rsidR="00920639" w:rsidRPr="003034F4">
        <w:rPr>
          <w:rFonts w:hint="eastAsia"/>
          <w:bCs/>
          <w:szCs w:val="21"/>
        </w:rPr>
        <w:t>任一类基金份额的</w:t>
      </w:r>
      <w:r w:rsidRPr="003034F4">
        <w:rPr>
          <w:bCs/>
          <w:szCs w:val="21"/>
        </w:rPr>
        <w:t>基金份额净值小数点后</w:t>
      </w:r>
      <w:r w:rsidRPr="003034F4">
        <w:rPr>
          <w:bCs/>
          <w:szCs w:val="21"/>
        </w:rPr>
        <w:t>4</w:t>
      </w:r>
      <w:r w:rsidRPr="003034F4">
        <w:rPr>
          <w:bCs/>
          <w:szCs w:val="21"/>
        </w:rPr>
        <w:t>位以内（含第</w:t>
      </w:r>
      <w:r w:rsidRPr="003034F4">
        <w:rPr>
          <w:bCs/>
          <w:szCs w:val="21"/>
        </w:rPr>
        <w:t>4</w:t>
      </w:r>
      <w:r w:rsidRPr="003034F4">
        <w:rPr>
          <w:bCs/>
          <w:szCs w:val="21"/>
        </w:rPr>
        <w:t>位）发生估值错误时，视为</w:t>
      </w:r>
      <w:r w:rsidR="00920639" w:rsidRPr="003034F4">
        <w:rPr>
          <w:bCs/>
          <w:szCs w:val="21"/>
        </w:rPr>
        <w:t>该类</w:t>
      </w:r>
      <w:r w:rsidRPr="003034F4">
        <w:rPr>
          <w:bCs/>
          <w:szCs w:val="21"/>
        </w:rPr>
        <w:t>基金份额净值错误。</w:t>
      </w:r>
    </w:p>
    <w:p w14:paraId="5732A904" w14:textId="77777777" w:rsidR="00E90706" w:rsidRPr="003034F4" w:rsidRDefault="00E90706" w:rsidP="00E90706">
      <w:pPr>
        <w:spacing w:line="360" w:lineRule="auto"/>
        <w:ind w:firstLineChars="200" w:firstLine="420"/>
        <w:rPr>
          <w:bCs/>
          <w:szCs w:val="21"/>
        </w:rPr>
      </w:pPr>
      <w:r w:rsidRPr="003034F4">
        <w:rPr>
          <w:bCs/>
          <w:szCs w:val="21"/>
        </w:rPr>
        <w:lastRenderedPageBreak/>
        <w:t>基金合同的当事人应按照以下约定处理：</w:t>
      </w:r>
    </w:p>
    <w:p w14:paraId="4D8AECF9" w14:textId="77777777" w:rsidR="00E90706" w:rsidRPr="003034F4" w:rsidRDefault="00E90706" w:rsidP="00E90706">
      <w:pPr>
        <w:spacing w:line="360" w:lineRule="auto"/>
        <w:ind w:firstLineChars="200" w:firstLine="420"/>
        <w:rPr>
          <w:bCs/>
          <w:szCs w:val="21"/>
        </w:rPr>
      </w:pPr>
      <w:r w:rsidRPr="003034F4">
        <w:rPr>
          <w:bCs/>
          <w:szCs w:val="21"/>
        </w:rPr>
        <w:t>1</w:t>
      </w:r>
      <w:r w:rsidRPr="003034F4">
        <w:rPr>
          <w:bCs/>
          <w:szCs w:val="21"/>
        </w:rPr>
        <w:t>、估值错误类型</w:t>
      </w:r>
    </w:p>
    <w:p w14:paraId="65B1E339" w14:textId="77777777" w:rsidR="00E90706" w:rsidRPr="003034F4" w:rsidRDefault="00E90706" w:rsidP="00E90706">
      <w:pPr>
        <w:spacing w:line="360" w:lineRule="auto"/>
        <w:ind w:firstLineChars="200" w:firstLine="420"/>
        <w:rPr>
          <w:bCs/>
          <w:szCs w:val="21"/>
        </w:rPr>
      </w:pPr>
      <w:r w:rsidRPr="003034F4">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3034F4">
        <w:rPr>
          <w:bCs/>
          <w:szCs w:val="21"/>
        </w:rPr>
        <w:t xml:space="preserve"> “</w:t>
      </w:r>
      <w:r w:rsidRPr="003034F4">
        <w:rPr>
          <w:bCs/>
          <w:szCs w:val="21"/>
        </w:rPr>
        <w:t>受损方</w:t>
      </w:r>
      <w:r w:rsidRPr="003034F4">
        <w:rPr>
          <w:bCs/>
          <w:szCs w:val="21"/>
        </w:rPr>
        <w:t>”</w:t>
      </w:r>
      <w:r w:rsidRPr="003034F4">
        <w:rPr>
          <w:bCs/>
          <w:szCs w:val="21"/>
        </w:rPr>
        <w:t>）的直接损失按下述</w:t>
      </w:r>
      <w:r w:rsidRPr="003034F4">
        <w:rPr>
          <w:bCs/>
          <w:szCs w:val="21"/>
        </w:rPr>
        <w:t>“</w:t>
      </w:r>
      <w:r w:rsidRPr="003034F4">
        <w:rPr>
          <w:bCs/>
          <w:szCs w:val="21"/>
        </w:rPr>
        <w:t>估值错误处理原则</w:t>
      </w:r>
      <w:r w:rsidRPr="003034F4">
        <w:rPr>
          <w:bCs/>
          <w:szCs w:val="21"/>
        </w:rPr>
        <w:t>”</w:t>
      </w:r>
      <w:r w:rsidRPr="003034F4">
        <w:rPr>
          <w:bCs/>
          <w:szCs w:val="21"/>
        </w:rPr>
        <w:t>给予赔偿，承担赔偿责任。</w:t>
      </w:r>
    </w:p>
    <w:p w14:paraId="2AF58508" w14:textId="0FDBD88B" w:rsidR="00E90706" w:rsidRPr="003034F4" w:rsidRDefault="00E90706" w:rsidP="001329DB">
      <w:pPr>
        <w:spacing w:line="360" w:lineRule="auto"/>
        <w:ind w:firstLineChars="200" w:firstLine="420"/>
        <w:rPr>
          <w:bCs/>
          <w:szCs w:val="21"/>
        </w:rPr>
      </w:pPr>
      <w:r w:rsidRPr="003034F4">
        <w:rPr>
          <w:bCs/>
          <w:szCs w:val="21"/>
        </w:rPr>
        <w:t>上述估值错误的主要类型包括但不限于：资料申报差错、数据传输差错、数据计算差错、系统故障差错、下达指令差错等。</w:t>
      </w:r>
    </w:p>
    <w:p w14:paraId="27FD42C6" w14:textId="77777777" w:rsidR="00E90706" w:rsidRPr="003034F4" w:rsidRDefault="00E90706" w:rsidP="00E90706">
      <w:pPr>
        <w:spacing w:line="360" w:lineRule="auto"/>
        <w:ind w:firstLineChars="200" w:firstLine="420"/>
        <w:rPr>
          <w:bCs/>
          <w:szCs w:val="21"/>
        </w:rPr>
      </w:pPr>
      <w:r w:rsidRPr="003034F4">
        <w:rPr>
          <w:bCs/>
          <w:szCs w:val="21"/>
        </w:rPr>
        <w:t>2</w:t>
      </w:r>
      <w:r w:rsidRPr="003034F4">
        <w:rPr>
          <w:bCs/>
          <w:szCs w:val="21"/>
        </w:rPr>
        <w:t>、估值错误处理原则</w:t>
      </w:r>
    </w:p>
    <w:p w14:paraId="39F7689E" w14:textId="77777777" w:rsidR="00E90706" w:rsidRPr="003034F4" w:rsidRDefault="00E90706" w:rsidP="00E90706">
      <w:pPr>
        <w:spacing w:line="360" w:lineRule="auto"/>
        <w:ind w:firstLineChars="200" w:firstLine="420"/>
        <w:rPr>
          <w:bCs/>
          <w:szCs w:val="21"/>
        </w:rPr>
      </w:pPr>
      <w:r w:rsidRPr="003034F4">
        <w:rPr>
          <w:bCs/>
          <w:szCs w:val="21"/>
        </w:rPr>
        <w:t>（</w:t>
      </w:r>
      <w:r w:rsidRPr="003034F4">
        <w:rPr>
          <w:bCs/>
          <w:szCs w:val="21"/>
        </w:rPr>
        <w:t>1</w:t>
      </w:r>
      <w:r w:rsidRPr="003034F4">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3754233" w14:textId="77777777" w:rsidR="00E90706" w:rsidRPr="003034F4" w:rsidRDefault="00E90706" w:rsidP="00E90706">
      <w:pPr>
        <w:spacing w:line="360" w:lineRule="auto"/>
        <w:ind w:firstLineChars="200" w:firstLine="420"/>
        <w:rPr>
          <w:bCs/>
          <w:szCs w:val="21"/>
        </w:rPr>
      </w:pPr>
      <w:r w:rsidRPr="003034F4">
        <w:rPr>
          <w:bCs/>
          <w:szCs w:val="21"/>
        </w:rPr>
        <w:t>（</w:t>
      </w:r>
      <w:r w:rsidRPr="003034F4">
        <w:rPr>
          <w:bCs/>
          <w:szCs w:val="21"/>
        </w:rPr>
        <w:t>2</w:t>
      </w:r>
      <w:r w:rsidRPr="003034F4">
        <w:rPr>
          <w:bCs/>
          <w:szCs w:val="21"/>
        </w:rPr>
        <w:t>）估值错误的责任方对有关当事人的直接损失负责，不对间接损失负责，并且仅对估值错误的有关直接当事人负责，不对第三方负责。</w:t>
      </w:r>
    </w:p>
    <w:p w14:paraId="24797F56" w14:textId="000F0C90" w:rsidR="00E90706" w:rsidRPr="003034F4" w:rsidRDefault="00E90706" w:rsidP="00E90706">
      <w:pPr>
        <w:spacing w:line="360" w:lineRule="auto"/>
        <w:ind w:firstLineChars="200" w:firstLine="420"/>
        <w:rPr>
          <w:bCs/>
          <w:szCs w:val="21"/>
        </w:rPr>
      </w:pPr>
      <w:r w:rsidRPr="003034F4">
        <w:rPr>
          <w:bCs/>
          <w:szCs w:val="21"/>
        </w:rPr>
        <w:t>（</w:t>
      </w:r>
      <w:r w:rsidRPr="003034F4">
        <w:rPr>
          <w:bCs/>
          <w:szCs w:val="21"/>
        </w:rPr>
        <w:t>3</w:t>
      </w:r>
      <w:r w:rsidRPr="003034F4">
        <w:rPr>
          <w:bCs/>
          <w:szCs w:val="21"/>
        </w:rPr>
        <w:t>）因估值错误而获得不当得利的当事人负有及时返还不当得利的义务。但估值错误责任方仍应对估值错误负责。如果由于获得不当得利的当事人</w:t>
      </w:r>
      <w:proofErr w:type="gramStart"/>
      <w:r w:rsidRPr="003034F4">
        <w:rPr>
          <w:bCs/>
          <w:szCs w:val="21"/>
        </w:rPr>
        <w:t>不</w:t>
      </w:r>
      <w:proofErr w:type="gramEnd"/>
      <w:r w:rsidRPr="003034F4">
        <w:rPr>
          <w:bCs/>
          <w:szCs w:val="21"/>
        </w:rPr>
        <w:t>返还或不全部返还不当得利造成其他当事人的利益损失（</w:t>
      </w:r>
      <w:r w:rsidRPr="003034F4">
        <w:rPr>
          <w:bCs/>
          <w:szCs w:val="21"/>
        </w:rPr>
        <w:t>“</w:t>
      </w:r>
      <w:r w:rsidRPr="003034F4">
        <w:rPr>
          <w:bCs/>
          <w:szCs w:val="21"/>
        </w:rPr>
        <w:t>受损方</w:t>
      </w:r>
      <w:r w:rsidRPr="003034F4">
        <w:rPr>
          <w:bCs/>
          <w:szCs w:val="21"/>
        </w:rPr>
        <w:t>”</w:t>
      </w:r>
      <w:r w:rsidRPr="003034F4">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416D3CB" w14:textId="77777777" w:rsidR="00E90706" w:rsidRPr="003034F4" w:rsidRDefault="00E90706" w:rsidP="00E90706">
      <w:pPr>
        <w:spacing w:line="360" w:lineRule="auto"/>
        <w:ind w:firstLineChars="200" w:firstLine="420"/>
        <w:rPr>
          <w:bCs/>
          <w:szCs w:val="21"/>
        </w:rPr>
      </w:pPr>
      <w:r w:rsidRPr="003034F4">
        <w:rPr>
          <w:bCs/>
          <w:szCs w:val="21"/>
        </w:rPr>
        <w:t>（</w:t>
      </w:r>
      <w:r w:rsidRPr="003034F4">
        <w:rPr>
          <w:bCs/>
          <w:szCs w:val="21"/>
        </w:rPr>
        <w:t>4</w:t>
      </w:r>
      <w:r w:rsidRPr="003034F4">
        <w:rPr>
          <w:bCs/>
          <w:szCs w:val="21"/>
        </w:rPr>
        <w:t>）估值错误调整采用尽量恢复至假设未发生估值错误的正确情形的方式。</w:t>
      </w:r>
    </w:p>
    <w:p w14:paraId="5AC7EC82" w14:textId="77777777" w:rsidR="00E90706" w:rsidRPr="003034F4" w:rsidRDefault="00E90706" w:rsidP="00E90706">
      <w:pPr>
        <w:spacing w:line="360" w:lineRule="auto"/>
        <w:ind w:firstLineChars="200" w:firstLine="420"/>
        <w:rPr>
          <w:bCs/>
          <w:szCs w:val="21"/>
        </w:rPr>
      </w:pPr>
      <w:r w:rsidRPr="003034F4">
        <w:rPr>
          <w:bCs/>
          <w:szCs w:val="21"/>
        </w:rPr>
        <w:t>3</w:t>
      </w:r>
      <w:r w:rsidRPr="003034F4">
        <w:rPr>
          <w:bCs/>
          <w:szCs w:val="21"/>
        </w:rPr>
        <w:t>、估值错误处理程序</w:t>
      </w:r>
    </w:p>
    <w:p w14:paraId="42C9284B" w14:textId="77777777" w:rsidR="00E90706" w:rsidRPr="003034F4" w:rsidRDefault="00E90706" w:rsidP="00E90706">
      <w:pPr>
        <w:spacing w:line="360" w:lineRule="auto"/>
        <w:ind w:firstLineChars="200" w:firstLine="420"/>
        <w:rPr>
          <w:bCs/>
          <w:szCs w:val="21"/>
        </w:rPr>
      </w:pPr>
      <w:r w:rsidRPr="003034F4">
        <w:rPr>
          <w:bCs/>
          <w:szCs w:val="21"/>
        </w:rPr>
        <w:t>估值错误被发现后，有关的当事人应当及时进行处理，处理的程序如下：</w:t>
      </w:r>
    </w:p>
    <w:p w14:paraId="3A1BA2C2" w14:textId="77777777" w:rsidR="00E90706" w:rsidRPr="003034F4" w:rsidRDefault="00E90706" w:rsidP="00E90706">
      <w:pPr>
        <w:spacing w:line="360" w:lineRule="auto"/>
        <w:ind w:firstLineChars="200" w:firstLine="420"/>
        <w:rPr>
          <w:bCs/>
          <w:szCs w:val="21"/>
        </w:rPr>
      </w:pPr>
      <w:r w:rsidRPr="003034F4">
        <w:rPr>
          <w:bCs/>
          <w:szCs w:val="21"/>
        </w:rPr>
        <w:t>（</w:t>
      </w:r>
      <w:r w:rsidRPr="003034F4">
        <w:rPr>
          <w:bCs/>
          <w:szCs w:val="21"/>
        </w:rPr>
        <w:t>1</w:t>
      </w:r>
      <w:r w:rsidRPr="003034F4">
        <w:rPr>
          <w:bCs/>
          <w:szCs w:val="21"/>
        </w:rPr>
        <w:t>）查明估值错误发生的原因，列明所有的当事人，并根据估值错误发生的原因确定估值错误的责任方；</w:t>
      </w:r>
    </w:p>
    <w:p w14:paraId="513FBA54" w14:textId="77777777" w:rsidR="00E90706" w:rsidRPr="003034F4" w:rsidRDefault="00E90706" w:rsidP="00E90706">
      <w:pPr>
        <w:spacing w:line="360" w:lineRule="auto"/>
        <w:ind w:firstLineChars="200" w:firstLine="420"/>
        <w:rPr>
          <w:bCs/>
          <w:szCs w:val="21"/>
        </w:rPr>
      </w:pPr>
      <w:r w:rsidRPr="003034F4">
        <w:rPr>
          <w:bCs/>
          <w:szCs w:val="21"/>
        </w:rPr>
        <w:t>（</w:t>
      </w:r>
      <w:r w:rsidRPr="003034F4">
        <w:rPr>
          <w:bCs/>
          <w:szCs w:val="21"/>
        </w:rPr>
        <w:t>2</w:t>
      </w:r>
      <w:r w:rsidRPr="003034F4">
        <w:rPr>
          <w:bCs/>
          <w:szCs w:val="21"/>
        </w:rPr>
        <w:t>）根据估值错误处理原则或当事人协商的方法对因估值错误造成的损失进行评估；</w:t>
      </w:r>
    </w:p>
    <w:p w14:paraId="14DBF7CB" w14:textId="77777777" w:rsidR="00E90706" w:rsidRPr="003034F4" w:rsidRDefault="00E90706" w:rsidP="00E90706">
      <w:pPr>
        <w:spacing w:line="360" w:lineRule="auto"/>
        <w:ind w:firstLineChars="200" w:firstLine="420"/>
        <w:rPr>
          <w:bCs/>
          <w:szCs w:val="21"/>
        </w:rPr>
      </w:pPr>
      <w:r w:rsidRPr="003034F4">
        <w:rPr>
          <w:bCs/>
          <w:szCs w:val="21"/>
        </w:rPr>
        <w:t>（</w:t>
      </w:r>
      <w:r w:rsidRPr="003034F4">
        <w:rPr>
          <w:bCs/>
          <w:szCs w:val="21"/>
        </w:rPr>
        <w:t>3</w:t>
      </w:r>
      <w:r w:rsidRPr="003034F4">
        <w:rPr>
          <w:bCs/>
          <w:szCs w:val="21"/>
        </w:rPr>
        <w:t>）根据估值错误处理原则或当事人协商的方法由估值错误的责任方进行更正和赔偿损失；</w:t>
      </w:r>
    </w:p>
    <w:p w14:paraId="55BDE0F7" w14:textId="77777777" w:rsidR="00E90706" w:rsidRPr="003034F4" w:rsidRDefault="00E90706" w:rsidP="00E90706">
      <w:pPr>
        <w:spacing w:line="360" w:lineRule="auto"/>
        <w:ind w:firstLineChars="200" w:firstLine="420"/>
        <w:rPr>
          <w:bCs/>
          <w:szCs w:val="21"/>
        </w:rPr>
      </w:pPr>
      <w:r w:rsidRPr="003034F4">
        <w:rPr>
          <w:bCs/>
          <w:szCs w:val="21"/>
        </w:rPr>
        <w:t>（</w:t>
      </w:r>
      <w:r w:rsidRPr="003034F4">
        <w:rPr>
          <w:bCs/>
          <w:szCs w:val="21"/>
        </w:rPr>
        <w:t>4</w:t>
      </w:r>
      <w:r w:rsidRPr="003034F4">
        <w:rPr>
          <w:bCs/>
          <w:szCs w:val="21"/>
        </w:rPr>
        <w:t>）根据估值错误处理的方法，需要修改基金登记机构交易数据的，由基金登记机构进行更正，并就估值错误的更正向有关当事人进行确认。</w:t>
      </w:r>
    </w:p>
    <w:p w14:paraId="706C42BD" w14:textId="77777777" w:rsidR="00E90706" w:rsidRPr="003034F4" w:rsidRDefault="00E90706" w:rsidP="00E90706">
      <w:pPr>
        <w:spacing w:line="360" w:lineRule="auto"/>
        <w:ind w:firstLineChars="200" w:firstLine="420"/>
        <w:rPr>
          <w:bCs/>
          <w:szCs w:val="21"/>
        </w:rPr>
      </w:pPr>
      <w:r w:rsidRPr="003034F4">
        <w:rPr>
          <w:bCs/>
          <w:szCs w:val="21"/>
        </w:rPr>
        <w:lastRenderedPageBreak/>
        <w:t>4</w:t>
      </w:r>
      <w:r w:rsidRPr="003034F4">
        <w:rPr>
          <w:bCs/>
          <w:szCs w:val="21"/>
        </w:rPr>
        <w:t>、基金份额净值估值错误处理的方法如下：</w:t>
      </w:r>
    </w:p>
    <w:p w14:paraId="044932CB" w14:textId="77777777" w:rsidR="00E90706" w:rsidRPr="003034F4" w:rsidRDefault="00E90706" w:rsidP="00E90706">
      <w:pPr>
        <w:spacing w:line="360" w:lineRule="auto"/>
        <w:ind w:firstLineChars="200" w:firstLine="420"/>
        <w:rPr>
          <w:bCs/>
          <w:szCs w:val="21"/>
        </w:rPr>
      </w:pPr>
      <w:r w:rsidRPr="003034F4">
        <w:rPr>
          <w:bCs/>
          <w:szCs w:val="21"/>
        </w:rPr>
        <w:t>（</w:t>
      </w:r>
      <w:r w:rsidRPr="003034F4">
        <w:rPr>
          <w:bCs/>
          <w:szCs w:val="21"/>
        </w:rPr>
        <w:t>1</w:t>
      </w:r>
      <w:r w:rsidRPr="003034F4">
        <w:rPr>
          <w:bCs/>
          <w:szCs w:val="21"/>
        </w:rPr>
        <w:t>）基金份额净值计算出现错误时，基金管理人应当立即予以纠正，通报基金托管人，并采取合理的措施防止损失进一步扩大。</w:t>
      </w:r>
    </w:p>
    <w:p w14:paraId="072E390B" w14:textId="77777777" w:rsidR="00E90706" w:rsidRPr="003034F4" w:rsidRDefault="00E90706" w:rsidP="00E90706">
      <w:pPr>
        <w:spacing w:line="360" w:lineRule="auto"/>
        <w:ind w:firstLineChars="200" w:firstLine="420"/>
        <w:rPr>
          <w:bCs/>
          <w:szCs w:val="21"/>
        </w:rPr>
      </w:pPr>
      <w:r w:rsidRPr="003034F4">
        <w:rPr>
          <w:bCs/>
          <w:szCs w:val="21"/>
        </w:rPr>
        <w:t>（</w:t>
      </w:r>
      <w:r w:rsidRPr="003034F4">
        <w:rPr>
          <w:bCs/>
          <w:szCs w:val="21"/>
        </w:rPr>
        <w:t>2</w:t>
      </w:r>
      <w:r w:rsidRPr="003034F4">
        <w:rPr>
          <w:bCs/>
          <w:szCs w:val="21"/>
        </w:rPr>
        <w:t>）</w:t>
      </w:r>
      <w:r w:rsidR="00500281" w:rsidRPr="003034F4">
        <w:rPr>
          <w:rFonts w:hint="eastAsia"/>
          <w:bCs/>
          <w:szCs w:val="21"/>
        </w:rPr>
        <w:t>各类基金份额的基金份额净值计算</w:t>
      </w:r>
      <w:r w:rsidRPr="003034F4">
        <w:rPr>
          <w:bCs/>
          <w:szCs w:val="21"/>
        </w:rPr>
        <w:t>错误偏差达到</w:t>
      </w:r>
      <w:r w:rsidR="00500281" w:rsidRPr="003034F4">
        <w:rPr>
          <w:bCs/>
          <w:szCs w:val="21"/>
        </w:rPr>
        <w:t>该类</w:t>
      </w:r>
      <w:r w:rsidRPr="003034F4">
        <w:rPr>
          <w:bCs/>
          <w:szCs w:val="21"/>
        </w:rPr>
        <w:t>基金份额净值的</w:t>
      </w:r>
      <w:r w:rsidRPr="003034F4">
        <w:rPr>
          <w:bCs/>
          <w:szCs w:val="21"/>
        </w:rPr>
        <w:t>0.25%</w:t>
      </w:r>
      <w:r w:rsidRPr="003034F4">
        <w:rPr>
          <w:bCs/>
          <w:szCs w:val="21"/>
        </w:rPr>
        <w:t>时，基金管理人应当通报基金托管人并报中国证监会备案；错误偏差达到</w:t>
      </w:r>
      <w:r w:rsidR="00500281" w:rsidRPr="003034F4">
        <w:rPr>
          <w:bCs/>
          <w:szCs w:val="21"/>
        </w:rPr>
        <w:t>该类</w:t>
      </w:r>
      <w:r w:rsidRPr="003034F4">
        <w:rPr>
          <w:bCs/>
          <w:szCs w:val="21"/>
        </w:rPr>
        <w:t>基金份额净值的</w:t>
      </w:r>
      <w:r w:rsidRPr="003034F4">
        <w:rPr>
          <w:bCs/>
          <w:szCs w:val="21"/>
        </w:rPr>
        <w:t>0.5%</w:t>
      </w:r>
      <w:r w:rsidRPr="003034F4">
        <w:rPr>
          <w:bCs/>
          <w:szCs w:val="21"/>
        </w:rPr>
        <w:t>时，基金管理人应当公告，并报中国证监会备案。</w:t>
      </w:r>
    </w:p>
    <w:p w14:paraId="134EFD51" w14:textId="7361E9EE" w:rsidR="007F5732" w:rsidRPr="003034F4" w:rsidRDefault="00E90706" w:rsidP="00942ABC">
      <w:pPr>
        <w:snapToGrid w:val="0"/>
        <w:spacing w:line="360" w:lineRule="auto"/>
        <w:ind w:firstLineChars="200" w:firstLine="420"/>
        <w:rPr>
          <w:szCs w:val="21"/>
        </w:rPr>
      </w:pPr>
      <w:r w:rsidRPr="003034F4">
        <w:rPr>
          <w:bCs/>
          <w:szCs w:val="21"/>
        </w:rPr>
        <w:t>（</w:t>
      </w:r>
      <w:r w:rsidRPr="003034F4">
        <w:rPr>
          <w:bCs/>
          <w:szCs w:val="21"/>
        </w:rPr>
        <w:t>3</w:t>
      </w:r>
      <w:r w:rsidRPr="003034F4">
        <w:rPr>
          <w:bCs/>
          <w:szCs w:val="21"/>
        </w:rPr>
        <w:t>）前述内容如法律法规或监管机</w:t>
      </w:r>
      <w:r w:rsidR="003B0490">
        <w:rPr>
          <w:rFonts w:hint="eastAsia"/>
          <w:bCs/>
          <w:szCs w:val="21"/>
        </w:rPr>
        <w:t>构</w:t>
      </w:r>
      <w:r w:rsidRPr="003034F4">
        <w:rPr>
          <w:bCs/>
          <w:szCs w:val="21"/>
        </w:rPr>
        <w:t>另有规定的，从其规定处理。</w:t>
      </w:r>
    </w:p>
    <w:p w14:paraId="5858C73E" w14:textId="77777777" w:rsidR="007F5732" w:rsidRPr="003034F4" w:rsidRDefault="007F5732" w:rsidP="00367177">
      <w:pPr>
        <w:snapToGrid w:val="0"/>
        <w:spacing w:line="360" w:lineRule="auto"/>
        <w:rPr>
          <w:b/>
          <w:bCs/>
          <w:sz w:val="24"/>
        </w:rPr>
      </w:pPr>
    </w:p>
    <w:p w14:paraId="60E085EA" w14:textId="77777777" w:rsidR="0017687B" w:rsidRPr="003034F4" w:rsidRDefault="007F5732" w:rsidP="008A544E">
      <w:pPr>
        <w:spacing w:line="350" w:lineRule="auto"/>
        <w:ind w:firstLineChars="200" w:firstLine="482"/>
        <w:rPr>
          <w:b/>
          <w:bCs/>
          <w:sz w:val="24"/>
        </w:rPr>
      </w:pPr>
      <w:r w:rsidRPr="003034F4">
        <w:rPr>
          <w:b/>
          <w:bCs/>
          <w:sz w:val="24"/>
        </w:rPr>
        <w:t>（</w:t>
      </w:r>
      <w:r w:rsidR="00CE633E" w:rsidRPr="003034F4">
        <w:rPr>
          <w:b/>
          <w:bCs/>
          <w:sz w:val="24"/>
        </w:rPr>
        <w:t>七</w:t>
      </w:r>
      <w:r w:rsidRPr="003034F4">
        <w:rPr>
          <w:b/>
          <w:bCs/>
          <w:sz w:val="24"/>
        </w:rPr>
        <w:t>）</w:t>
      </w:r>
      <w:r w:rsidR="0017687B" w:rsidRPr="003034F4">
        <w:rPr>
          <w:b/>
          <w:bCs/>
          <w:sz w:val="24"/>
        </w:rPr>
        <w:t>暂停估值的情形</w:t>
      </w:r>
    </w:p>
    <w:p w14:paraId="207E4D88" w14:textId="38B33FCF" w:rsidR="007F25AF" w:rsidRPr="003034F4" w:rsidRDefault="007F25AF" w:rsidP="007F25AF">
      <w:pPr>
        <w:spacing w:line="360" w:lineRule="auto"/>
        <w:ind w:firstLineChars="200" w:firstLine="420"/>
        <w:rPr>
          <w:bCs/>
          <w:szCs w:val="21"/>
        </w:rPr>
      </w:pPr>
      <w:r w:rsidRPr="003034F4">
        <w:rPr>
          <w:bCs/>
          <w:szCs w:val="21"/>
        </w:rPr>
        <w:t>1</w:t>
      </w:r>
      <w:r w:rsidRPr="003034F4">
        <w:rPr>
          <w:bCs/>
          <w:szCs w:val="21"/>
        </w:rPr>
        <w:t>、基金投资所涉及的证券、期货交易市场</w:t>
      </w:r>
      <w:r w:rsidR="008F3606">
        <w:rPr>
          <w:bCs/>
          <w:szCs w:val="21"/>
        </w:rPr>
        <w:t>或外汇市场</w:t>
      </w:r>
      <w:r w:rsidRPr="003034F4">
        <w:rPr>
          <w:bCs/>
          <w:szCs w:val="21"/>
        </w:rPr>
        <w:t>遇法定节假日或因其他原因暂停营业时；</w:t>
      </w:r>
    </w:p>
    <w:p w14:paraId="287126FC" w14:textId="77777777" w:rsidR="007F25AF" w:rsidRPr="003034F4" w:rsidRDefault="007F25AF" w:rsidP="007F25AF">
      <w:pPr>
        <w:spacing w:line="360" w:lineRule="auto"/>
        <w:ind w:firstLineChars="200" w:firstLine="420"/>
        <w:rPr>
          <w:bCs/>
          <w:szCs w:val="21"/>
        </w:rPr>
      </w:pPr>
      <w:r w:rsidRPr="003034F4">
        <w:rPr>
          <w:bCs/>
          <w:szCs w:val="21"/>
        </w:rPr>
        <w:t>2</w:t>
      </w:r>
      <w:r w:rsidRPr="003034F4">
        <w:rPr>
          <w:bCs/>
          <w:szCs w:val="21"/>
        </w:rPr>
        <w:t>、因不可抗力致使基金管理人、基金托管人无法准确评估基金资产价值时；</w:t>
      </w:r>
    </w:p>
    <w:p w14:paraId="17F15D74" w14:textId="5C61AF67" w:rsidR="007F25AF" w:rsidRPr="003034F4" w:rsidRDefault="007F25AF" w:rsidP="007F25AF">
      <w:pPr>
        <w:spacing w:line="360" w:lineRule="auto"/>
        <w:ind w:firstLineChars="200" w:firstLine="420"/>
        <w:rPr>
          <w:bCs/>
          <w:szCs w:val="21"/>
        </w:rPr>
      </w:pPr>
      <w:r w:rsidRPr="003034F4">
        <w:rPr>
          <w:bCs/>
          <w:szCs w:val="21"/>
        </w:rPr>
        <w:t>3</w:t>
      </w:r>
      <w:r w:rsidRPr="003034F4">
        <w:rPr>
          <w:bCs/>
          <w:szCs w:val="21"/>
        </w:rPr>
        <w:t>、当</w:t>
      </w:r>
      <w:r w:rsidR="008F3606">
        <w:rPr>
          <w:bCs/>
          <w:szCs w:val="21"/>
        </w:rPr>
        <w:t>特定资产占</w:t>
      </w:r>
      <w:r w:rsidRPr="003034F4">
        <w:rPr>
          <w:bCs/>
          <w:szCs w:val="21"/>
        </w:rPr>
        <w:t>前一估值日基金资产净值</w:t>
      </w:r>
      <w:r w:rsidRPr="003034F4">
        <w:rPr>
          <w:bCs/>
          <w:szCs w:val="21"/>
        </w:rPr>
        <w:t>50%</w:t>
      </w:r>
      <w:r w:rsidRPr="003034F4">
        <w:rPr>
          <w:bCs/>
          <w:szCs w:val="21"/>
        </w:rPr>
        <w:t>以上的，经与基金托管人协商确认后，基金管理人应当暂停估值；</w:t>
      </w:r>
    </w:p>
    <w:p w14:paraId="219ADEB2" w14:textId="77777777" w:rsidR="0017687B" w:rsidRPr="003034F4" w:rsidRDefault="007F25AF" w:rsidP="007F25AF">
      <w:pPr>
        <w:snapToGrid w:val="0"/>
        <w:spacing w:line="360" w:lineRule="auto"/>
        <w:ind w:firstLineChars="200" w:firstLine="420"/>
        <w:rPr>
          <w:szCs w:val="21"/>
        </w:rPr>
      </w:pPr>
      <w:r w:rsidRPr="003034F4">
        <w:rPr>
          <w:bCs/>
          <w:szCs w:val="21"/>
        </w:rPr>
        <w:t>4</w:t>
      </w:r>
      <w:r w:rsidRPr="003034F4">
        <w:rPr>
          <w:bCs/>
          <w:szCs w:val="21"/>
        </w:rPr>
        <w:t>、法律法规、中国证监会规定和基金合同认定的其它情形。</w:t>
      </w:r>
    </w:p>
    <w:p w14:paraId="4D5E04F1" w14:textId="77777777" w:rsidR="00F01777" w:rsidRPr="003034F4" w:rsidRDefault="00F01777" w:rsidP="00E43835">
      <w:pPr>
        <w:snapToGrid w:val="0"/>
        <w:spacing w:line="360" w:lineRule="auto"/>
        <w:ind w:firstLineChars="200" w:firstLine="420"/>
        <w:rPr>
          <w:szCs w:val="21"/>
        </w:rPr>
      </w:pPr>
    </w:p>
    <w:p w14:paraId="2AF066D2" w14:textId="77777777" w:rsidR="00F01777" w:rsidRPr="003034F4" w:rsidRDefault="00F01777" w:rsidP="005E6D54">
      <w:pPr>
        <w:spacing w:line="350" w:lineRule="auto"/>
        <w:ind w:firstLineChars="200" w:firstLine="482"/>
        <w:rPr>
          <w:b/>
          <w:bCs/>
          <w:sz w:val="24"/>
        </w:rPr>
      </w:pPr>
      <w:r w:rsidRPr="003034F4">
        <w:rPr>
          <w:b/>
          <w:bCs/>
          <w:sz w:val="24"/>
        </w:rPr>
        <w:t>（</w:t>
      </w:r>
      <w:r w:rsidR="00CE633E" w:rsidRPr="003034F4">
        <w:rPr>
          <w:b/>
          <w:bCs/>
          <w:sz w:val="24"/>
        </w:rPr>
        <w:t>八</w:t>
      </w:r>
      <w:r w:rsidRPr="003034F4">
        <w:rPr>
          <w:b/>
          <w:bCs/>
          <w:sz w:val="24"/>
        </w:rPr>
        <w:t>）基金净值的确认</w:t>
      </w:r>
    </w:p>
    <w:p w14:paraId="63A554E3" w14:textId="77777777" w:rsidR="00F01777" w:rsidRPr="003034F4" w:rsidRDefault="008704FC" w:rsidP="00587991">
      <w:pPr>
        <w:spacing w:line="365" w:lineRule="auto"/>
        <w:ind w:firstLineChars="200" w:firstLine="420"/>
        <w:rPr>
          <w:szCs w:val="21"/>
        </w:rPr>
      </w:pPr>
      <w:r w:rsidRPr="003034F4">
        <w:rPr>
          <w:bCs/>
          <w:szCs w:val="21"/>
        </w:rPr>
        <w:t>用于基金信息披露的基金净值信息由基金管理人负责计算，基金托管人负责进行复核。基金管理人应于每个工作日交易结束后计算当日的基金资产净值和</w:t>
      </w:r>
      <w:r w:rsidR="00500281" w:rsidRPr="003034F4">
        <w:rPr>
          <w:bCs/>
          <w:szCs w:val="21"/>
        </w:rPr>
        <w:t>各类</w:t>
      </w:r>
      <w:r w:rsidRPr="003034F4">
        <w:rPr>
          <w:bCs/>
          <w:szCs w:val="21"/>
        </w:rPr>
        <w:t>基金份额净值并发送给基金托管人。基金托管人对净值计算结果复核确认后发送给基金管理人，由基金管理人对基金净值信息予以公布</w:t>
      </w:r>
      <w:r w:rsidR="001C6C3E" w:rsidRPr="003034F4">
        <w:rPr>
          <w:bCs/>
          <w:szCs w:val="21"/>
        </w:rPr>
        <w:t>。</w:t>
      </w:r>
    </w:p>
    <w:p w14:paraId="58B6770F" w14:textId="77777777" w:rsidR="00F01777" w:rsidRPr="003034F4" w:rsidRDefault="00F01777" w:rsidP="00F01777">
      <w:pPr>
        <w:adjustRightInd w:val="0"/>
        <w:snapToGrid w:val="0"/>
        <w:spacing w:line="360" w:lineRule="auto"/>
        <w:ind w:firstLineChars="200" w:firstLine="420"/>
      </w:pPr>
    </w:p>
    <w:p w14:paraId="6B02582F" w14:textId="77777777" w:rsidR="00587991" w:rsidRPr="003034F4" w:rsidRDefault="00587991" w:rsidP="0064770E">
      <w:pPr>
        <w:spacing w:line="350" w:lineRule="auto"/>
        <w:ind w:firstLineChars="200" w:firstLine="482"/>
        <w:rPr>
          <w:b/>
          <w:bCs/>
          <w:sz w:val="24"/>
        </w:rPr>
      </w:pPr>
      <w:r w:rsidRPr="003034F4">
        <w:rPr>
          <w:b/>
          <w:bCs/>
          <w:sz w:val="24"/>
        </w:rPr>
        <w:t>（</w:t>
      </w:r>
      <w:r w:rsidR="00CE633E" w:rsidRPr="003034F4">
        <w:rPr>
          <w:b/>
          <w:bCs/>
          <w:sz w:val="24"/>
        </w:rPr>
        <w:t>九</w:t>
      </w:r>
      <w:r w:rsidRPr="003034F4">
        <w:rPr>
          <w:b/>
          <w:bCs/>
          <w:sz w:val="24"/>
        </w:rPr>
        <w:t>）特殊情况的处理</w:t>
      </w:r>
    </w:p>
    <w:p w14:paraId="53FDE5D4" w14:textId="5EC2732A" w:rsidR="001C6C3E" w:rsidRPr="003034F4" w:rsidRDefault="001C6C3E" w:rsidP="001C6C3E">
      <w:pPr>
        <w:spacing w:line="360" w:lineRule="auto"/>
        <w:ind w:firstLineChars="200" w:firstLine="420"/>
        <w:rPr>
          <w:bCs/>
          <w:szCs w:val="21"/>
        </w:rPr>
      </w:pPr>
      <w:r w:rsidRPr="003034F4">
        <w:rPr>
          <w:bCs/>
          <w:szCs w:val="21"/>
        </w:rPr>
        <w:t>1</w:t>
      </w:r>
      <w:r w:rsidRPr="003034F4">
        <w:rPr>
          <w:bCs/>
          <w:szCs w:val="21"/>
        </w:rPr>
        <w:t>、基金管理人或基金托管人按估值方法的第</w:t>
      </w:r>
      <w:r w:rsidR="008F3606" w:rsidRPr="003034F4">
        <w:rPr>
          <w:bCs/>
          <w:szCs w:val="21"/>
        </w:rPr>
        <w:t>1</w:t>
      </w:r>
      <w:r w:rsidR="008F3606">
        <w:rPr>
          <w:bCs/>
          <w:szCs w:val="21"/>
        </w:rPr>
        <w:t>3</w:t>
      </w:r>
      <w:r w:rsidRPr="003034F4">
        <w:rPr>
          <w:bCs/>
          <w:szCs w:val="21"/>
        </w:rPr>
        <w:t>项进行估值时，所造成的误差不作为基金资产估值错误处理。</w:t>
      </w:r>
    </w:p>
    <w:p w14:paraId="4E66DF70" w14:textId="2BC7DAF7" w:rsidR="000F6856" w:rsidRDefault="001C6C3E" w:rsidP="00F5292F">
      <w:pPr>
        <w:spacing w:line="365" w:lineRule="auto"/>
        <w:ind w:firstLineChars="200" w:firstLine="420"/>
        <w:rPr>
          <w:bCs/>
          <w:szCs w:val="21"/>
        </w:rPr>
      </w:pPr>
      <w:r w:rsidRPr="003034F4">
        <w:rPr>
          <w:bCs/>
          <w:szCs w:val="21"/>
        </w:rPr>
        <w:t>2</w:t>
      </w:r>
      <w:r w:rsidRPr="003034F4">
        <w:rPr>
          <w:bCs/>
          <w:szCs w:val="21"/>
        </w:rPr>
        <w:t>、由于不可抗力原因，或由于证券</w:t>
      </w:r>
      <w:r w:rsidR="008F3606">
        <w:rPr>
          <w:rFonts w:hint="eastAsia"/>
          <w:bCs/>
          <w:szCs w:val="21"/>
        </w:rPr>
        <w:t>/</w:t>
      </w:r>
      <w:r w:rsidR="008F3606">
        <w:rPr>
          <w:rFonts w:hint="eastAsia"/>
          <w:bCs/>
          <w:szCs w:val="21"/>
        </w:rPr>
        <w:t>期货</w:t>
      </w:r>
      <w:r w:rsidRPr="003034F4">
        <w:rPr>
          <w:bCs/>
          <w:szCs w:val="21"/>
        </w:rPr>
        <w:t>交易所、</w:t>
      </w:r>
      <w:r w:rsidR="00970580" w:rsidRPr="00970580">
        <w:rPr>
          <w:rFonts w:hint="eastAsia"/>
          <w:bCs/>
          <w:szCs w:val="21"/>
        </w:rPr>
        <w:t>证券</w:t>
      </w:r>
      <w:r w:rsidR="00970580" w:rsidRPr="00970580">
        <w:rPr>
          <w:rFonts w:hint="eastAsia"/>
          <w:bCs/>
          <w:szCs w:val="21"/>
        </w:rPr>
        <w:t>/</w:t>
      </w:r>
      <w:r w:rsidR="00970580" w:rsidRPr="00970580">
        <w:rPr>
          <w:rFonts w:hint="eastAsia"/>
          <w:bCs/>
          <w:szCs w:val="21"/>
        </w:rPr>
        <w:t>期货经纪机构</w:t>
      </w:r>
      <w:r w:rsidRPr="003034F4">
        <w:rPr>
          <w:bCs/>
          <w:szCs w:val="21"/>
        </w:rPr>
        <w:t>、登记结算公司、存款银行</w:t>
      </w:r>
      <w:r w:rsidR="00970580" w:rsidRPr="00970580">
        <w:rPr>
          <w:rFonts w:hint="eastAsia"/>
          <w:bCs/>
          <w:szCs w:val="21"/>
        </w:rPr>
        <w:t>等第三方机构</w:t>
      </w:r>
      <w:r w:rsidRPr="003034F4">
        <w:rPr>
          <w:bCs/>
          <w:szCs w:val="21"/>
        </w:rPr>
        <w:t>发送的数据错误，或国家会计政策变更、市场规则变更等，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634A534C" w14:textId="77777777" w:rsidR="008F3606" w:rsidRDefault="008F3606" w:rsidP="00F5292F">
      <w:pPr>
        <w:spacing w:line="365" w:lineRule="auto"/>
        <w:ind w:firstLineChars="200" w:firstLine="420"/>
        <w:rPr>
          <w:bCs/>
          <w:szCs w:val="21"/>
        </w:rPr>
      </w:pPr>
    </w:p>
    <w:p w14:paraId="3A705D3F" w14:textId="77777777" w:rsidR="008F3606" w:rsidRPr="00891B25" w:rsidRDefault="008F3606" w:rsidP="00891B25">
      <w:pPr>
        <w:spacing w:line="350" w:lineRule="auto"/>
        <w:ind w:firstLineChars="200" w:firstLine="482"/>
        <w:rPr>
          <w:b/>
          <w:bCs/>
          <w:sz w:val="24"/>
        </w:rPr>
      </w:pPr>
      <w:r w:rsidRPr="00891B25">
        <w:rPr>
          <w:rFonts w:hint="eastAsia"/>
          <w:b/>
          <w:bCs/>
          <w:sz w:val="24"/>
        </w:rPr>
        <w:t>（十）实施</w:t>
      </w:r>
      <w:proofErr w:type="gramStart"/>
      <w:r w:rsidRPr="00891B25">
        <w:rPr>
          <w:rFonts w:hint="eastAsia"/>
          <w:b/>
          <w:bCs/>
          <w:sz w:val="24"/>
        </w:rPr>
        <w:t>侧袋机制</w:t>
      </w:r>
      <w:proofErr w:type="gramEnd"/>
      <w:r w:rsidRPr="00891B25">
        <w:rPr>
          <w:rFonts w:hint="eastAsia"/>
          <w:b/>
          <w:bCs/>
          <w:sz w:val="24"/>
        </w:rPr>
        <w:t>期间的基金资产估值</w:t>
      </w:r>
    </w:p>
    <w:p w14:paraId="356A6EF0" w14:textId="0E583EE2" w:rsidR="008F3606" w:rsidRPr="003034F4" w:rsidRDefault="003B0490" w:rsidP="008F3606">
      <w:pPr>
        <w:spacing w:line="365" w:lineRule="auto"/>
        <w:ind w:firstLineChars="200" w:firstLine="420"/>
        <w:rPr>
          <w:bCs/>
          <w:szCs w:val="21"/>
        </w:rPr>
      </w:pPr>
      <w:r w:rsidRPr="00B8716D">
        <w:rPr>
          <w:rFonts w:hint="eastAsia"/>
          <w:bCs/>
          <w:szCs w:val="21"/>
        </w:rPr>
        <w:t>本基金实施</w:t>
      </w:r>
      <w:proofErr w:type="gramStart"/>
      <w:r w:rsidRPr="00B8716D">
        <w:rPr>
          <w:rFonts w:hint="eastAsia"/>
          <w:bCs/>
          <w:szCs w:val="21"/>
        </w:rPr>
        <w:t>侧袋机制</w:t>
      </w:r>
      <w:proofErr w:type="gramEnd"/>
      <w:r w:rsidRPr="00B8716D">
        <w:rPr>
          <w:rFonts w:hint="eastAsia"/>
          <w:bCs/>
          <w:szCs w:val="21"/>
        </w:rPr>
        <w:t>的，应根据本部分的约定</w:t>
      </w:r>
      <w:proofErr w:type="gramStart"/>
      <w:r w:rsidRPr="00B8716D">
        <w:rPr>
          <w:rFonts w:hint="eastAsia"/>
          <w:bCs/>
          <w:szCs w:val="21"/>
        </w:rPr>
        <w:t>对主袋账户</w:t>
      </w:r>
      <w:proofErr w:type="gramEnd"/>
      <w:r w:rsidRPr="00B8716D">
        <w:rPr>
          <w:rFonts w:hint="eastAsia"/>
          <w:bCs/>
          <w:szCs w:val="21"/>
        </w:rPr>
        <w:t>资产进行估值并</w:t>
      </w:r>
      <w:proofErr w:type="gramStart"/>
      <w:r w:rsidRPr="00B8716D">
        <w:rPr>
          <w:rFonts w:hint="eastAsia"/>
          <w:bCs/>
          <w:szCs w:val="21"/>
        </w:rPr>
        <w:t>披露主袋账户</w:t>
      </w:r>
      <w:proofErr w:type="gramEnd"/>
      <w:r w:rsidRPr="00B8716D">
        <w:rPr>
          <w:rFonts w:hint="eastAsia"/>
          <w:bCs/>
          <w:szCs w:val="21"/>
        </w:rPr>
        <w:t>的</w:t>
      </w:r>
      <w:r w:rsidR="0086117F" w:rsidRPr="00B8716D">
        <w:rPr>
          <w:rFonts w:hint="eastAsia"/>
          <w:bCs/>
          <w:szCs w:val="21"/>
        </w:rPr>
        <w:t>基金份额净值和基金份额累计净值</w:t>
      </w:r>
      <w:r w:rsidRPr="00B8716D">
        <w:rPr>
          <w:rFonts w:hint="eastAsia"/>
          <w:bCs/>
          <w:szCs w:val="21"/>
        </w:rPr>
        <w:t>，暂停</w:t>
      </w:r>
      <w:proofErr w:type="gramStart"/>
      <w:r w:rsidRPr="00B8716D">
        <w:rPr>
          <w:rFonts w:hint="eastAsia"/>
          <w:bCs/>
          <w:szCs w:val="21"/>
        </w:rPr>
        <w:t>披露侧袋账户</w:t>
      </w:r>
      <w:proofErr w:type="gramEnd"/>
      <w:r w:rsidRPr="00B8716D">
        <w:rPr>
          <w:rFonts w:hint="eastAsia"/>
          <w:bCs/>
          <w:szCs w:val="21"/>
        </w:rPr>
        <w:t>的基金净值信息。</w:t>
      </w:r>
    </w:p>
    <w:p w14:paraId="5B96BB54" w14:textId="77777777" w:rsidR="0015703E" w:rsidRPr="003034F4" w:rsidRDefault="00FA10C1">
      <w:pPr>
        <w:pStyle w:val="1"/>
        <w:spacing w:line="360" w:lineRule="auto"/>
        <w:rPr>
          <w:sz w:val="28"/>
        </w:rPr>
      </w:pPr>
      <w:r w:rsidRPr="003034F4">
        <w:rPr>
          <w:b w:val="0"/>
          <w:bCs w:val="0"/>
          <w:sz w:val="21"/>
        </w:rPr>
        <w:br w:type="page"/>
      </w:r>
      <w:bookmarkStart w:id="45" w:name="_Toc28144495"/>
      <w:bookmarkStart w:id="46" w:name="_Toc28144569"/>
      <w:bookmarkStart w:id="47" w:name="_Toc318201159"/>
      <w:bookmarkStart w:id="48" w:name="_Toc96957818"/>
      <w:r w:rsidR="00E2779E" w:rsidRPr="003034F4">
        <w:rPr>
          <w:sz w:val="28"/>
        </w:rPr>
        <w:lastRenderedPageBreak/>
        <w:t>十</w:t>
      </w:r>
      <w:r w:rsidR="004978AC" w:rsidRPr="003034F4">
        <w:rPr>
          <w:sz w:val="28"/>
        </w:rPr>
        <w:t>二</w:t>
      </w:r>
      <w:r w:rsidR="0015703E" w:rsidRPr="003034F4">
        <w:rPr>
          <w:sz w:val="28"/>
        </w:rPr>
        <w:t>、基金的收益</w:t>
      </w:r>
      <w:bookmarkEnd w:id="45"/>
      <w:bookmarkEnd w:id="46"/>
      <w:r w:rsidR="007C2043" w:rsidRPr="003034F4">
        <w:rPr>
          <w:sz w:val="28"/>
        </w:rPr>
        <w:t>与</w:t>
      </w:r>
      <w:r w:rsidR="0015703E" w:rsidRPr="003034F4">
        <w:rPr>
          <w:sz w:val="28"/>
        </w:rPr>
        <w:t>分配</w:t>
      </w:r>
      <w:bookmarkEnd w:id="47"/>
      <w:bookmarkEnd w:id="48"/>
    </w:p>
    <w:p w14:paraId="409D7815" w14:textId="77777777" w:rsidR="005B6475" w:rsidRPr="003034F4" w:rsidRDefault="005B6475" w:rsidP="008A544E">
      <w:pPr>
        <w:spacing w:line="350" w:lineRule="auto"/>
        <w:ind w:firstLineChars="200" w:firstLine="482"/>
        <w:rPr>
          <w:b/>
          <w:bCs/>
          <w:sz w:val="24"/>
        </w:rPr>
      </w:pPr>
      <w:bookmarkStart w:id="49" w:name="_Toc69192278"/>
      <w:bookmarkStart w:id="50" w:name="_Toc69282729"/>
      <w:bookmarkStart w:id="51" w:name="_Toc88361666"/>
      <w:r w:rsidRPr="003034F4">
        <w:rPr>
          <w:b/>
          <w:bCs/>
          <w:sz w:val="24"/>
        </w:rPr>
        <w:t>（一）基金</w:t>
      </w:r>
      <w:r w:rsidR="00891275" w:rsidRPr="003034F4">
        <w:rPr>
          <w:b/>
          <w:bCs/>
          <w:sz w:val="24"/>
        </w:rPr>
        <w:t>利润</w:t>
      </w:r>
      <w:r w:rsidRPr="003034F4">
        <w:rPr>
          <w:b/>
          <w:bCs/>
          <w:sz w:val="24"/>
        </w:rPr>
        <w:t>的构成</w:t>
      </w:r>
      <w:r w:rsidRPr="003034F4">
        <w:rPr>
          <w:b/>
          <w:bCs/>
          <w:sz w:val="24"/>
        </w:rPr>
        <w:t xml:space="preserve"> </w:t>
      </w:r>
    </w:p>
    <w:p w14:paraId="74148D0D" w14:textId="77777777" w:rsidR="005B6475" w:rsidRPr="003034F4" w:rsidRDefault="001C6C3E" w:rsidP="00DB0221">
      <w:pPr>
        <w:adjustRightInd w:val="0"/>
        <w:snapToGrid w:val="0"/>
        <w:spacing w:line="360" w:lineRule="auto"/>
        <w:ind w:firstLineChars="200" w:firstLine="420"/>
      </w:pPr>
      <w:r w:rsidRPr="003034F4">
        <w:t>基金利润指基金利息收入、投资收益、公允价值变动收益和其他收入扣除相关费用后的余额，基金已实现收益指基金利润减去公允价值变动收益后的余额。</w:t>
      </w:r>
    </w:p>
    <w:p w14:paraId="53741A3E" w14:textId="77777777" w:rsidR="005B6475" w:rsidRPr="003034F4" w:rsidRDefault="005B6475" w:rsidP="00367177">
      <w:pPr>
        <w:snapToGrid w:val="0"/>
        <w:spacing w:line="360" w:lineRule="auto"/>
        <w:ind w:firstLineChars="200" w:firstLine="420"/>
        <w:rPr>
          <w:szCs w:val="21"/>
        </w:rPr>
      </w:pPr>
    </w:p>
    <w:p w14:paraId="281F935E" w14:textId="77777777" w:rsidR="0015703E" w:rsidRPr="003034F4" w:rsidRDefault="005B6475" w:rsidP="0064770E">
      <w:pPr>
        <w:spacing w:line="350" w:lineRule="auto"/>
        <w:ind w:firstLineChars="200" w:firstLine="482"/>
        <w:rPr>
          <w:b/>
          <w:bCs/>
          <w:sz w:val="24"/>
        </w:rPr>
      </w:pPr>
      <w:r w:rsidRPr="003034F4">
        <w:rPr>
          <w:b/>
          <w:bCs/>
          <w:sz w:val="24"/>
        </w:rPr>
        <w:t>（二）</w:t>
      </w:r>
      <w:bookmarkEnd w:id="49"/>
      <w:bookmarkEnd w:id="50"/>
      <w:bookmarkEnd w:id="51"/>
      <w:r w:rsidR="00EA25F4" w:rsidRPr="003034F4">
        <w:rPr>
          <w:b/>
          <w:bCs/>
          <w:sz w:val="24"/>
        </w:rPr>
        <w:t>基金可供分配利润</w:t>
      </w:r>
    </w:p>
    <w:p w14:paraId="5E6544A1" w14:textId="77777777" w:rsidR="00A23F1D" w:rsidRPr="003034F4" w:rsidRDefault="001C6C3E" w:rsidP="00DB0221">
      <w:pPr>
        <w:adjustRightInd w:val="0"/>
        <w:snapToGrid w:val="0"/>
        <w:spacing w:line="360" w:lineRule="auto"/>
        <w:ind w:firstLineChars="200" w:firstLine="420"/>
      </w:pPr>
      <w:r w:rsidRPr="003034F4">
        <w:t>基金可供分配利润指截至收益分配基准日基金未分配利润与未分配利润中已实现收益的孰低数。</w:t>
      </w:r>
    </w:p>
    <w:p w14:paraId="6E06B944" w14:textId="77777777" w:rsidR="0015703E" w:rsidRPr="003034F4" w:rsidRDefault="0015703E" w:rsidP="00B20CCC">
      <w:pPr>
        <w:adjustRightInd w:val="0"/>
        <w:snapToGrid w:val="0"/>
        <w:spacing w:line="360" w:lineRule="auto"/>
        <w:ind w:firstLineChars="200" w:firstLine="420"/>
      </w:pPr>
      <w:bookmarkStart w:id="52" w:name="_Toc69192280"/>
      <w:bookmarkStart w:id="53" w:name="_Toc69282731"/>
      <w:bookmarkStart w:id="54" w:name="_Toc88361668"/>
    </w:p>
    <w:p w14:paraId="12FE4B4F" w14:textId="77777777" w:rsidR="00EA25F4" w:rsidRPr="003034F4" w:rsidRDefault="00EA25F4" w:rsidP="0064770E">
      <w:pPr>
        <w:spacing w:line="350" w:lineRule="auto"/>
        <w:ind w:firstLineChars="200" w:firstLine="482"/>
        <w:rPr>
          <w:b/>
          <w:bCs/>
          <w:sz w:val="24"/>
        </w:rPr>
      </w:pPr>
      <w:r w:rsidRPr="003034F4">
        <w:rPr>
          <w:b/>
          <w:bCs/>
          <w:sz w:val="24"/>
        </w:rPr>
        <w:t>（三）</w:t>
      </w:r>
      <w:r w:rsidR="00AB3AB9" w:rsidRPr="003034F4">
        <w:rPr>
          <w:b/>
          <w:bCs/>
          <w:sz w:val="24"/>
        </w:rPr>
        <w:t>基金</w:t>
      </w:r>
      <w:r w:rsidRPr="003034F4">
        <w:rPr>
          <w:b/>
          <w:bCs/>
          <w:sz w:val="24"/>
        </w:rPr>
        <w:t>收益分配原则</w:t>
      </w:r>
    </w:p>
    <w:p w14:paraId="409BD4DD" w14:textId="77777777" w:rsidR="001C6C3E" w:rsidRPr="003034F4" w:rsidRDefault="001C6C3E" w:rsidP="00DB0221">
      <w:pPr>
        <w:adjustRightInd w:val="0"/>
        <w:snapToGrid w:val="0"/>
        <w:spacing w:line="360" w:lineRule="auto"/>
        <w:ind w:firstLineChars="200" w:firstLine="420"/>
      </w:pPr>
      <w:r w:rsidRPr="003034F4">
        <w:t>1</w:t>
      </w:r>
      <w:r w:rsidRPr="003034F4">
        <w:t>、在符合有关基金分红条件的前提下，</w:t>
      </w:r>
      <w:r w:rsidR="005261C3" w:rsidRPr="003034F4">
        <w:rPr>
          <w:rFonts w:hint="eastAsia"/>
        </w:rPr>
        <w:t>基金管理人可以根据实际情况进行收益分配，具体分配方案以公告为准</w:t>
      </w:r>
      <w:r w:rsidRPr="003034F4">
        <w:t>，若《基金合同》生效不满</w:t>
      </w:r>
      <w:r w:rsidRPr="003034F4">
        <w:t>3</w:t>
      </w:r>
      <w:r w:rsidRPr="003034F4">
        <w:t>个月可不进行收益分配；</w:t>
      </w:r>
    </w:p>
    <w:p w14:paraId="354200D8" w14:textId="77777777" w:rsidR="001C6C3E" w:rsidRPr="003034F4" w:rsidRDefault="001C6C3E" w:rsidP="00DB0221">
      <w:pPr>
        <w:adjustRightInd w:val="0"/>
        <w:snapToGrid w:val="0"/>
        <w:spacing w:line="360" w:lineRule="auto"/>
        <w:ind w:firstLineChars="200" w:firstLine="420"/>
      </w:pPr>
      <w:r w:rsidRPr="003034F4">
        <w:t>2</w:t>
      </w:r>
      <w:r w:rsidRPr="003034F4">
        <w:t>、本基金收益分配方式分两种：现金分红与红利再投资，投资者可选择现金红利或将现金红利自动转为</w:t>
      </w:r>
      <w:r w:rsidR="005261C3" w:rsidRPr="003034F4">
        <w:rPr>
          <w:rFonts w:hint="eastAsia"/>
        </w:rPr>
        <w:t>相应类别的</w:t>
      </w:r>
      <w:r w:rsidRPr="003034F4">
        <w:t>基金份额进行再投资；若投资者不选择，本基金默认的收益分配方式是现金分红；</w:t>
      </w:r>
    </w:p>
    <w:p w14:paraId="40274126" w14:textId="77777777" w:rsidR="001C6C3E" w:rsidRPr="003034F4" w:rsidRDefault="001C6C3E" w:rsidP="00DB0221">
      <w:pPr>
        <w:adjustRightInd w:val="0"/>
        <w:snapToGrid w:val="0"/>
        <w:spacing w:line="360" w:lineRule="auto"/>
        <w:ind w:firstLineChars="200" w:firstLine="420"/>
      </w:pPr>
      <w:r w:rsidRPr="003034F4">
        <w:t>3</w:t>
      </w:r>
      <w:r w:rsidRPr="003034F4">
        <w:t>、基金收益分配后</w:t>
      </w:r>
      <w:r w:rsidR="006944C1" w:rsidRPr="003034F4">
        <w:t>各类</w:t>
      </w:r>
      <w:r w:rsidRPr="003034F4">
        <w:t>基金份额净值不能低于面值；即基金收益分配基准日的</w:t>
      </w:r>
      <w:r w:rsidR="006944C1" w:rsidRPr="003034F4">
        <w:t>各类</w:t>
      </w:r>
      <w:r w:rsidRPr="003034F4">
        <w:t>基金份额净值减去每单位</w:t>
      </w:r>
      <w:r w:rsidR="006944C1" w:rsidRPr="003034F4">
        <w:t>该类</w:t>
      </w:r>
      <w:r w:rsidRPr="003034F4">
        <w:t>基金份额收益分配金额后不能低于面值；</w:t>
      </w:r>
    </w:p>
    <w:p w14:paraId="3CFB311C" w14:textId="77777777" w:rsidR="001C6C3E" w:rsidRDefault="001C6C3E" w:rsidP="00DB0221">
      <w:pPr>
        <w:adjustRightInd w:val="0"/>
        <w:snapToGrid w:val="0"/>
        <w:spacing w:line="360" w:lineRule="auto"/>
        <w:ind w:firstLineChars="200" w:firstLine="420"/>
      </w:pPr>
      <w:r w:rsidRPr="003034F4">
        <w:t>4</w:t>
      </w:r>
      <w:r w:rsidRPr="003034F4">
        <w:t>、</w:t>
      </w:r>
      <w:r w:rsidR="006944C1" w:rsidRPr="003034F4">
        <w:rPr>
          <w:rFonts w:hint="eastAsia"/>
        </w:rPr>
        <w:t>A</w:t>
      </w:r>
      <w:r w:rsidR="006944C1" w:rsidRPr="003034F4">
        <w:rPr>
          <w:rFonts w:hint="eastAsia"/>
        </w:rPr>
        <w:t>类基金份额和</w:t>
      </w:r>
      <w:r w:rsidR="006944C1" w:rsidRPr="003034F4">
        <w:rPr>
          <w:rFonts w:hint="eastAsia"/>
        </w:rPr>
        <w:t>C</w:t>
      </w:r>
      <w:r w:rsidR="006944C1" w:rsidRPr="003034F4">
        <w:rPr>
          <w:rFonts w:hint="eastAsia"/>
        </w:rPr>
        <w:t>类基金份额之间由于</w:t>
      </w:r>
      <w:r w:rsidR="006944C1" w:rsidRPr="003034F4">
        <w:rPr>
          <w:rFonts w:hint="eastAsia"/>
        </w:rPr>
        <w:t>A</w:t>
      </w:r>
      <w:r w:rsidR="006944C1" w:rsidRPr="003034F4">
        <w:rPr>
          <w:rFonts w:hint="eastAsia"/>
        </w:rPr>
        <w:t>类基金份额不收取而</w:t>
      </w:r>
      <w:r w:rsidR="006944C1" w:rsidRPr="003034F4">
        <w:rPr>
          <w:rFonts w:hint="eastAsia"/>
        </w:rPr>
        <w:t>C</w:t>
      </w:r>
      <w:r w:rsidR="006944C1" w:rsidRPr="003034F4">
        <w:rPr>
          <w:rFonts w:hint="eastAsia"/>
        </w:rPr>
        <w:t>类基金份额收取销售服务费将导致在可供分配利润上有所不同；本基金同一类别的</w:t>
      </w:r>
      <w:r w:rsidRPr="003034F4">
        <w:t>每</w:t>
      </w:r>
      <w:r w:rsidR="000728F1" w:rsidRPr="003034F4">
        <w:t>份</w:t>
      </w:r>
      <w:r w:rsidRPr="003034F4">
        <w:t>基金份额享有同等分配权；</w:t>
      </w:r>
    </w:p>
    <w:p w14:paraId="217FD713" w14:textId="406ACA12" w:rsidR="00712915" w:rsidRPr="003034F4" w:rsidRDefault="00712915" w:rsidP="00DB0221">
      <w:pPr>
        <w:adjustRightInd w:val="0"/>
        <w:snapToGrid w:val="0"/>
        <w:spacing w:line="360" w:lineRule="auto"/>
        <w:ind w:firstLineChars="200" w:firstLine="420"/>
      </w:pPr>
      <w:r w:rsidRPr="00B8716D">
        <w:t>5</w:t>
      </w:r>
      <w:r w:rsidRPr="00B8716D">
        <w:rPr>
          <w:rFonts w:hint="eastAsia"/>
        </w:rPr>
        <w:t>、投资者的现金红利和红利再投资形成的基金份额均保留到小数点后第</w:t>
      </w:r>
      <w:r w:rsidRPr="00B8716D">
        <w:t>2</w:t>
      </w:r>
      <w:r w:rsidRPr="00B8716D">
        <w:rPr>
          <w:rFonts w:hint="eastAsia"/>
        </w:rPr>
        <w:t>位，小数点后第</w:t>
      </w:r>
      <w:r w:rsidRPr="00B8716D">
        <w:t>3</w:t>
      </w:r>
      <w:r w:rsidRPr="00B8716D">
        <w:rPr>
          <w:rFonts w:hint="eastAsia"/>
        </w:rPr>
        <w:t>位开始舍去，舍去部分</w:t>
      </w:r>
      <w:proofErr w:type="gramStart"/>
      <w:r w:rsidRPr="00B8716D">
        <w:rPr>
          <w:rFonts w:hint="eastAsia"/>
        </w:rPr>
        <w:t>归基金</w:t>
      </w:r>
      <w:proofErr w:type="gramEnd"/>
      <w:r w:rsidRPr="00B8716D">
        <w:rPr>
          <w:rFonts w:hint="eastAsia"/>
        </w:rPr>
        <w:t>资产；</w:t>
      </w:r>
    </w:p>
    <w:p w14:paraId="6F8455BC" w14:textId="1037D3B7" w:rsidR="001C6C3E" w:rsidRPr="003034F4" w:rsidRDefault="00712915" w:rsidP="00DB0221">
      <w:pPr>
        <w:adjustRightInd w:val="0"/>
        <w:snapToGrid w:val="0"/>
        <w:spacing w:line="360" w:lineRule="auto"/>
        <w:ind w:firstLineChars="200" w:firstLine="420"/>
      </w:pPr>
      <w:r>
        <w:t>6</w:t>
      </w:r>
      <w:r w:rsidR="001C6C3E" w:rsidRPr="003034F4">
        <w:t>、法律法规或监管机</w:t>
      </w:r>
      <w:r w:rsidR="00664A07">
        <w:rPr>
          <w:rFonts w:hint="eastAsia"/>
        </w:rPr>
        <w:t>构</w:t>
      </w:r>
      <w:r w:rsidR="001C6C3E" w:rsidRPr="003034F4">
        <w:t>另有规定的，从其规定。</w:t>
      </w:r>
    </w:p>
    <w:p w14:paraId="42D9F11A" w14:textId="1A1B93C0" w:rsidR="001D454B" w:rsidRPr="003034F4" w:rsidRDefault="001C6C3E" w:rsidP="00292BB5">
      <w:pPr>
        <w:adjustRightInd w:val="0"/>
        <w:snapToGrid w:val="0"/>
        <w:spacing w:line="360" w:lineRule="auto"/>
        <w:ind w:firstLineChars="200" w:firstLine="420"/>
      </w:pPr>
      <w:r w:rsidRPr="003034F4">
        <w:t>在不影响基金份额持有人利益的情况下，基金管理人可在</w:t>
      </w:r>
      <w:r w:rsidR="00640CB1">
        <w:t>不违反</w:t>
      </w:r>
      <w:r w:rsidRPr="003034F4">
        <w:t>法律法规的前提下酌情调整以上基金收益分配原则，此项调整不需要召开基金份额持有人大会，但应于变更实施日前在</w:t>
      </w:r>
      <w:r w:rsidR="002873EC">
        <w:t>规定媒介</w:t>
      </w:r>
      <w:r w:rsidRPr="003034F4">
        <w:t>公告。</w:t>
      </w:r>
    </w:p>
    <w:p w14:paraId="3E034A30" w14:textId="77777777" w:rsidR="00EA25F4" w:rsidRPr="003034F4" w:rsidRDefault="00EA25F4" w:rsidP="00F5292F">
      <w:pPr>
        <w:adjustRightInd w:val="0"/>
        <w:snapToGrid w:val="0"/>
        <w:spacing w:line="360" w:lineRule="auto"/>
        <w:ind w:leftChars="50" w:left="105" w:firstLineChars="150" w:firstLine="315"/>
      </w:pPr>
    </w:p>
    <w:p w14:paraId="1F41E1D1" w14:textId="77777777" w:rsidR="0015703E" w:rsidRPr="003034F4" w:rsidRDefault="0015703E" w:rsidP="008A544E">
      <w:pPr>
        <w:spacing w:line="350" w:lineRule="auto"/>
        <w:ind w:firstLineChars="200" w:firstLine="482"/>
        <w:rPr>
          <w:b/>
          <w:bCs/>
          <w:sz w:val="24"/>
        </w:rPr>
      </w:pPr>
      <w:r w:rsidRPr="003034F4">
        <w:rPr>
          <w:b/>
          <w:bCs/>
          <w:sz w:val="24"/>
        </w:rPr>
        <w:t>（</w:t>
      </w:r>
      <w:r w:rsidR="00EA25F4" w:rsidRPr="003034F4">
        <w:rPr>
          <w:b/>
          <w:bCs/>
          <w:sz w:val="24"/>
        </w:rPr>
        <w:t>四</w:t>
      </w:r>
      <w:r w:rsidRPr="003034F4">
        <w:rPr>
          <w:b/>
          <w:bCs/>
          <w:sz w:val="24"/>
        </w:rPr>
        <w:t>）收益分配方案</w:t>
      </w:r>
      <w:bookmarkEnd w:id="52"/>
      <w:bookmarkEnd w:id="53"/>
      <w:bookmarkEnd w:id="54"/>
    </w:p>
    <w:p w14:paraId="3D80C241" w14:textId="77777777" w:rsidR="001C6C3E" w:rsidRPr="003034F4" w:rsidRDefault="001C6C3E" w:rsidP="00F5292F">
      <w:pPr>
        <w:adjustRightInd w:val="0"/>
        <w:snapToGrid w:val="0"/>
        <w:spacing w:line="360" w:lineRule="auto"/>
        <w:ind w:firstLineChars="200" w:firstLine="420"/>
      </w:pPr>
      <w:bookmarkStart w:id="55" w:name="_Toc69192281"/>
      <w:bookmarkStart w:id="56" w:name="_Toc69282732"/>
      <w:bookmarkStart w:id="57" w:name="_Toc88361669"/>
      <w:r w:rsidRPr="003034F4">
        <w:t>基金收益分配方案中应载明截止收益分配基准日的可供分配利润、基金收益分配对象、分配时间、分配数额及比例、分配方式等内容。</w:t>
      </w:r>
    </w:p>
    <w:p w14:paraId="0FA8FB5A" w14:textId="77777777" w:rsidR="001C6C3E" w:rsidRPr="003034F4" w:rsidRDefault="001C6C3E" w:rsidP="00F5292F">
      <w:pPr>
        <w:adjustRightInd w:val="0"/>
        <w:snapToGrid w:val="0"/>
        <w:spacing w:line="360" w:lineRule="auto"/>
        <w:ind w:firstLineChars="200" w:firstLine="482"/>
        <w:rPr>
          <w:b/>
          <w:bCs/>
          <w:sz w:val="24"/>
        </w:rPr>
      </w:pPr>
    </w:p>
    <w:p w14:paraId="60BF66F6" w14:textId="77777777" w:rsidR="0015703E" w:rsidRPr="003034F4" w:rsidRDefault="001C6C3E" w:rsidP="008A544E">
      <w:pPr>
        <w:spacing w:line="350" w:lineRule="auto"/>
        <w:ind w:firstLineChars="200" w:firstLine="482"/>
        <w:rPr>
          <w:b/>
          <w:bCs/>
          <w:sz w:val="24"/>
        </w:rPr>
      </w:pPr>
      <w:r w:rsidRPr="003034F4">
        <w:rPr>
          <w:b/>
          <w:bCs/>
          <w:sz w:val="24"/>
        </w:rPr>
        <w:t>（五）收益分配方案的确定、公告</w:t>
      </w:r>
      <w:bookmarkEnd w:id="55"/>
      <w:bookmarkEnd w:id="56"/>
      <w:bookmarkEnd w:id="57"/>
      <w:r w:rsidR="00663D89" w:rsidRPr="003034F4">
        <w:rPr>
          <w:b/>
          <w:bCs/>
          <w:sz w:val="24"/>
        </w:rPr>
        <w:t>与实施</w:t>
      </w:r>
    </w:p>
    <w:p w14:paraId="29DDDF35" w14:textId="1AB1A023" w:rsidR="00DD2D57" w:rsidRPr="003034F4" w:rsidRDefault="008A2FCD" w:rsidP="00891275">
      <w:pPr>
        <w:adjustRightInd w:val="0"/>
        <w:snapToGrid w:val="0"/>
        <w:spacing w:line="360" w:lineRule="auto"/>
        <w:ind w:firstLineChars="200" w:firstLine="420"/>
      </w:pPr>
      <w:r w:rsidRPr="003034F4">
        <w:t>本基金收益分配方案由基金管理人拟定，并由基金托管人复核，依照《信息披露办法》</w:t>
      </w:r>
      <w:r w:rsidR="005E515C">
        <w:lastRenderedPageBreak/>
        <w:t>的有关规定</w:t>
      </w:r>
      <w:r w:rsidRPr="003034F4">
        <w:t>在</w:t>
      </w:r>
      <w:r w:rsidR="002873EC">
        <w:t>规定媒介</w:t>
      </w:r>
      <w:r w:rsidRPr="003034F4">
        <w:t>公告。</w:t>
      </w:r>
    </w:p>
    <w:p w14:paraId="3FC8C70D" w14:textId="77777777" w:rsidR="00DD2D57" w:rsidRPr="003034F4" w:rsidRDefault="00DD2D57" w:rsidP="00891275">
      <w:pPr>
        <w:adjustRightInd w:val="0"/>
        <w:snapToGrid w:val="0"/>
        <w:spacing w:line="360" w:lineRule="auto"/>
        <w:ind w:firstLineChars="200" w:firstLine="420"/>
      </w:pPr>
    </w:p>
    <w:p w14:paraId="14890C8D" w14:textId="77777777" w:rsidR="00DD2D57" w:rsidRPr="003034F4" w:rsidRDefault="00DD2D57" w:rsidP="0064770E">
      <w:pPr>
        <w:spacing w:line="350" w:lineRule="auto"/>
        <w:ind w:firstLineChars="200" w:firstLine="482"/>
        <w:rPr>
          <w:b/>
          <w:bCs/>
          <w:sz w:val="24"/>
        </w:rPr>
      </w:pPr>
      <w:r w:rsidRPr="003034F4">
        <w:rPr>
          <w:b/>
          <w:bCs/>
          <w:sz w:val="24"/>
        </w:rPr>
        <w:t>（六）</w:t>
      </w:r>
      <w:r w:rsidR="00AB3AB9" w:rsidRPr="003034F4">
        <w:rPr>
          <w:b/>
          <w:bCs/>
          <w:sz w:val="24"/>
        </w:rPr>
        <w:t>基金</w:t>
      </w:r>
      <w:r w:rsidRPr="003034F4">
        <w:rPr>
          <w:b/>
          <w:bCs/>
          <w:sz w:val="24"/>
        </w:rPr>
        <w:t>收益分配中发生的费用</w:t>
      </w:r>
    </w:p>
    <w:p w14:paraId="68B333FE" w14:textId="77777777" w:rsidR="008A2FCD" w:rsidRPr="003034F4" w:rsidRDefault="008A2FCD" w:rsidP="00DB0221">
      <w:pPr>
        <w:adjustRightInd w:val="0"/>
        <w:snapToGrid w:val="0"/>
        <w:spacing w:line="360" w:lineRule="auto"/>
        <w:ind w:firstLineChars="200" w:firstLine="420"/>
      </w:pPr>
      <w:r w:rsidRPr="003034F4">
        <w:t>收益分配采用红利再投资方式免收再投资的费用。</w:t>
      </w:r>
    </w:p>
    <w:p w14:paraId="3DDE8F02" w14:textId="77777777" w:rsidR="0015703E" w:rsidRDefault="008A2FCD" w:rsidP="00BE6DF9">
      <w:pPr>
        <w:adjustRightInd w:val="0"/>
        <w:snapToGrid w:val="0"/>
        <w:spacing w:line="360" w:lineRule="auto"/>
        <w:ind w:firstLineChars="200" w:firstLine="420"/>
      </w:pPr>
      <w:r w:rsidRPr="003034F4">
        <w:t>基金收益分配时所发生的银行转账或其他手续费用由投资者自行承担。当投资者的现金红利小于一定金额，不足以支付银行转账或其他手续费用时，基金登记机构可将基金份额持有人的现金红利自动转为</w:t>
      </w:r>
      <w:r w:rsidR="006944C1" w:rsidRPr="003034F4">
        <w:rPr>
          <w:rFonts w:hint="eastAsia"/>
        </w:rPr>
        <w:t>相应类别的</w:t>
      </w:r>
      <w:r w:rsidRPr="003034F4">
        <w:t>基金份额。红利再投资的计算方法等有关事项遵循《业务规则》的相关规定。</w:t>
      </w:r>
    </w:p>
    <w:p w14:paraId="619F22D6" w14:textId="77777777" w:rsidR="00640CB1" w:rsidRDefault="00640CB1" w:rsidP="00BE6DF9">
      <w:pPr>
        <w:adjustRightInd w:val="0"/>
        <w:snapToGrid w:val="0"/>
        <w:spacing w:line="360" w:lineRule="auto"/>
        <w:ind w:firstLineChars="200" w:firstLine="420"/>
      </w:pPr>
    </w:p>
    <w:p w14:paraId="7788378C" w14:textId="77777777" w:rsidR="00640CB1" w:rsidRPr="00891B25" w:rsidRDefault="00640CB1" w:rsidP="00891B25">
      <w:pPr>
        <w:spacing w:line="350" w:lineRule="auto"/>
        <w:ind w:firstLineChars="200" w:firstLine="482"/>
        <w:rPr>
          <w:b/>
          <w:bCs/>
          <w:sz w:val="24"/>
        </w:rPr>
      </w:pPr>
      <w:r w:rsidRPr="00891B25">
        <w:rPr>
          <w:rFonts w:hint="eastAsia"/>
          <w:b/>
          <w:bCs/>
          <w:sz w:val="24"/>
        </w:rPr>
        <w:t>（七）实施</w:t>
      </w:r>
      <w:proofErr w:type="gramStart"/>
      <w:r w:rsidRPr="00891B25">
        <w:rPr>
          <w:rFonts w:hint="eastAsia"/>
          <w:b/>
          <w:bCs/>
          <w:sz w:val="24"/>
        </w:rPr>
        <w:t>侧袋机制</w:t>
      </w:r>
      <w:proofErr w:type="gramEnd"/>
      <w:r w:rsidRPr="00891B25">
        <w:rPr>
          <w:rFonts w:hint="eastAsia"/>
          <w:b/>
          <w:bCs/>
          <w:sz w:val="24"/>
        </w:rPr>
        <w:t>期间的收益分配</w:t>
      </w:r>
    </w:p>
    <w:p w14:paraId="310850F9" w14:textId="3FC7F95C" w:rsidR="00640CB1" w:rsidRPr="003034F4" w:rsidRDefault="00640CB1" w:rsidP="00640CB1">
      <w:pPr>
        <w:adjustRightInd w:val="0"/>
        <w:snapToGrid w:val="0"/>
        <w:spacing w:line="360" w:lineRule="auto"/>
        <w:ind w:firstLineChars="200" w:firstLine="420"/>
      </w:pPr>
      <w:r>
        <w:rPr>
          <w:rFonts w:hint="eastAsia"/>
        </w:rPr>
        <w:t>本基金实施</w:t>
      </w:r>
      <w:proofErr w:type="gramStart"/>
      <w:r>
        <w:rPr>
          <w:rFonts w:hint="eastAsia"/>
        </w:rPr>
        <w:t>侧袋机制</w:t>
      </w:r>
      <w:proofErr w:type="gramEnd"/>
      <w:r>
        <w:rPr>
          <w:rFonts w:hint="eastAsia"/>
        </w:rPr>
        <w:t>的，</w:t>
      </w:r>
      <w:proofErr w:type="gramStart"/>
      <w:r>
        <w:rPr>
          <w:rFonts w:hint="eastAsia"/>
        </w:rPr>
        <w:t>侧袋账户</w:t>
      </w:r>
      <w:proofErr w:type="gramEnd"/>
      <w:r>
        <w:rPr>
          <w:rFonts w:hint="eastAsia"/>
        </w:rPr>
        <w:t>不进行收益分配，详见本招募说明书“侧袋机制”章节的规定。</w:t>
      </w:r>
    </w:p>
    <w:p w14:paraId="1E21239C" w14:textId="77777777" w:rsidR="0015703E" w:rsidRPr="003034F4" w:rsidRDefault="000F34A9">
      <w:pPr>
        <w:pStyle w:val="1"/>
        <w:spacing w:line="360" w:lineRule="auto"/>
        <w:rPr>
          <w:sz w:val="28"/>
        </w:rPr>
      </w:pPr>
      <w:bookmarkStart w:id="58" w:name="_Toc37396612"/>
      <w:r w:rsidRPr="003034F4">
        <w:rPr>
          <w:sz w:val="28"/>
        </w:rPr>
        <w:br w:type="page"/>
      </w:r>
      <w:bookmarkStart w:id="59" w:name="_Toc318201160"/>
      <w:bookmarkStart w:id="60" w:name="_Toc96957819"/>
      <w:r w:rsidR="00E2779E" w:rsidRPr="003034F4">
        <w:rPr>
          <w:sz w:val="28"/>
        </w:rPr>
        <w:lastRenderedPageBreak/>
        <w:t>十</w:t>
      </w:r>
      <w:r w:rsidR="00711654" w:rsidRPr="003034F4">
        <w:rPr>
          <w:sz w:val="28"/>
        </w:rPr>
        <w:t>三</w:t>
      </w:r>
      <w:r w:rsidR="0015703E" w:rsidRPr="003034F4">
        <w:rPr>
          <w:sz w:val="28"/>
        </w:rPr>
        <w:t>、基金的费用与税收</w:t>
      </w:r>
      <w:bookmarkEnd w:id="59"/>
      <w:bookmarkEnd w:id="60"/>
    </w:p>
    <w:p w14:paraId="785FD004" w14:textId="77777777" w:rsidR="00CF69C4" w:rsidRPr="003034F4" w:rsidRDefault="008A544E" w:rsidP="008A544E">
      <w:pPr>
        <w:spacing w:line="350" w:lineRule="auto"/>
        <w:ind w:firstLineChars="200" w:firstLine="482"/>
        <w:rPr>
          <w:b/>
          <w:bCs/>
          <w:sz w:val="24"/>
        </w:rPr>
      </w:pPr>
      <w:r w:rsidRPr="003034F4">
        <w:rPr>
          <w:b/>
          <w:bCs/>
          <w:sz w:val="24"/>
        </w:rPr>
        <w:t>（一）</w:t>
      </w:r>
      <w:r w:rsidR="00CF69C4" w:rsidRPr="003034F4">
        <w:rPr>
          <w:b/>
          <w:bCs/>
          <w:sz w:val="24"/>
        </w:rPr>
        <w:t>基金费用的种类</w:t>
      </w:r>
    </w:p>
    <w:p w14:paraId="0EBC1A13" w14:textId="77777777" w:rsidR="0015186F" w:rsidRPr="003034F4" w:rsidRDefault="0015186F" w:rsidP="00DB0221">
      <w:pPr>
        <w:spacing w:line="350" w:lineRule="auto"/>
        <w:ind w:firstLineChars="200" w:firstLine="420"/>
        <w:rPr>
          <w:bCs/>
          <w:szCs w:val="21"/>
        </w:rPr>
      </w:pPr>
      <w:r w:rsidRPr="003034F4">
        <w:rPr>
          <w:bCs/>
          <w:szCs w:val="21"/>
        </w:rPr>
        <w:t>1</w:t>
      </w:r>
      <w:r w:rsidRPr="003034F4">
        <w:rPr>
          <w:bCs/>
          <w:szCs w:val="21"/>
        </w:rPr>
        <w:t>、基金管理人的管理费；</w:t>
      </w:r>
    </w:p>
    <w:p w14:paraId="6140FEAD" w14:textId="77777777" w:rsidR="0015186F" w:rsidRPr="003034F4" w:rsidRDefault="0015186F" w:rsidP="00DB0221">
      <w:pPr>
        <w:spacing w:line="350" w:lineRule="auto"/>
        <w:ind w:firstLineChars="200" w:firstLine="420"/>
        <w:rPr>
          <w:bCs/>
          <w:szCs w:val="21"/>
        </w:rPr>
      </w:pPr>
      <w:r w:rsidRPr="003034F4">
        <w:rPr>
          <w:bCs/>
          <w:szCs w:val="21"/>
        </w:rPr>
        <w:t>2</w:t>
      </w:r>
      <w:r w:rsidRPr="003034F4">
        <w:rPr>
          <w:bCs/>
          <w:szCs w:val="21"/>
        </w:rPr>
        <w:t>、基金托管人的托管费；</w:t>
      </w:r>
    </w:p>
    <w:p w14:paraId="15772065" w14:textId="38EEF9C6" w:rsidR="00F7771B" w:rsidRPr="003034F4" w:rsidRDefault="00F7771B" w:rsidP="00DB0221">
      <w:pPr>
        <w:spacing w:line="350" w:lineRule="auto"/>
        <w:ind w:firstLineChars="200" w:firstLine="420"/>
        <w:rPr>
          <w:bCs/>
          <w:szCs w:val="21"/>
        </w:rPr>
      </w:pPr>
      <w:r w:rsidRPr="003034F4">
        <w:rPr>
          <w:rFonts w:hint="eastAsia"/>
          <w:bCs/>
          <w:szCs w:val="21"/>
        </w:rPr>
        <w:t>3</w:t>
      </w:r>
      <w:r w:rsidRPr="003034F4">
        <w:rPr>
          <w:rFonts w:hint="eastAsia"/>
          <w:bCs/>
          <w:szCs w:val="21"/>
        </w:rPr>
        <w:t>、</w:t>
      </w:r>
      <w:r w:rsidR="00E81711">
        <w:rPr>
          <w:rFonts w:hint="eastAsia"/>
          <w:bCs/>
          <w:szCs w:val="21"/>
        </w:rPr>
        <w:t>C</w:t>
      </w:r>
      <w:r w:rsidR="00E81711">
        <w:rPr>
          <w:rFonts w:hint="eastAsia"/>
          <w:bCs/>
          <w:szCs w:val="21"/>
        </w:rPr>
        <w:t>类基金份额的</w:t>
      </w:r>
      <w:r w:rsidRPr="003034F4">
        <w:rPr>
          <w:rFonts w:hint="eastAsia"/>
          <w:bCs/>
          <w:szCs w:val="21"/>
        </w:rPr>
        <w:t>销售服务费；</w:t>
      </w:r>
    </w:p>
    <w:p w14:paraId="16228B99" w14:textId="77777777" w:rsidR="0015186F" w:rsidRPr="003034F4" w:rsidRDefault="00F7771B" w:rsidP="00DB0221">
      <w:pPr>
        <w:spacing w:line="350" w:lineRule="auto"/>
        <w:ind w:firstLineChars="200" w:firstLine="420"/>
        <w:rPr>
          <w:bCs/>
          <w:szCs w:val="21"/>
        </w:rPr>
      </w:pPr>
      <w:r w:rsidRPr="003034F4">
        <w:rPr>
          <w:bCs/>
          <w:szCs w:val="21"/>
        </w:rPr>
        <w:t>4</w:t>
      </w:r>
      <w:r w:rsidR="0015186F" w:rsidRPr="003034F4">
        <w:rPr>
          <w:bCs/>
          <w:szCs w:val="21"/>
        </w:rPr>
        <w:t>、《基金合同》生效后与基金相关的信息披露费用；</w:t>
      </w:r>
    </w:p>
    <w:p w14:paraId="46523C4E" w14:textId="77777777" w:rsidR="0015186F" w:rsidRPr="003034F4" w:rsidRDefault="00F7771B" w:rsidP="00DB0221">
      <w:pPr>
        <w:spacing w:line="350" w:lineRule="auto"/>
        <w:ind w:firstLineChars="200" w:firstLine="420"/>
        <w:rPr>
          <w:bCs/>
          <w:szCs w:val="21"/>
        </w:rPr>
      </w:pPr>
      <w:r w:rsidRPr="003034F4">
        <w:rPr>
          <w:bCs/>
          <w:szCs w:val="21"/>
        </w:rPr>
        <w:t>5</w:t>
      </w:r>
      <w:r w:rsidR="0015186F" w:rsidRPr="003034F4">
        <w:rPr>
          <w:bCs/>
          <w:szCs w:val="21"/>
        </w:rPr>
        <w:t>、《基金合同》生效后与基金相关的会计师费、律师费、仲裁费和诉讼费；</w:t>
      </w:r>
    </w:p>
    <w:p w14:paraId="5BE0605D" w14:textId="77777777" w:rsidR="0015186F" w:rsidRPr="003034F4" w:rsidRDefault="00F7771B" w:rsidP="00DB0221">
      <w:pPr>
        <w:spacing w:line="350" w:lineRule="auto"/>
        <w:ind w:firstLineChars="200" w:firstLine="420"/>
        <w:rPr>
          <w:bCs/>
          <w:szCs w:val="21"/>
        </w:rPr>
      </w:pPr>
      <w:r w:rsidRPr="003034F4">
        <w:rPr>
          <w:bCs/>
          <w:szCs w:val="21"/>
        </w:rPr>
        <w:t>6</w:t>
      </w:r>
      <w:r w:rsidR="0015186F" w:rsidRPr="003034F4">
        <w:rPr>
          <w:bCs/>
          <w:szCs w:val="21"/>
        </w:rPr>
        <w:t>、基金份额持有人大会费用；</w:t>
      </w:r>
    </w:p>
    <w:p w14:paraId="49DDBC6E" w14:textId="42F0E112" w:rsidR="0015186F" w:rsidRPr="003034F4" w:rsidRDefault="00F7771B" w:rsidP="00DB0221">
      <w:pPr>
        <w:spacing w:line="350" w:lineRule="auto"/>
        <w:ind w:firstLineChars="200" w:firstLine="420"/>
        <w:rPr>
          <w:bCs/>
          <w:szCs w:val="21"/>
        </w:rPr>
      </w:pPr>
      <w:r w:rsidRPr="003034F4">
        <w:rPr>
          <w:bCs/>
          <w:szCs w:val="21"/>
        </w:rPr>
        <w:t>7</w:t>
      </w:r>
      <w:r w:rsidR="0015186F" w:rsidRPr="003034F4">
        <w:rPr>
          <w:bCs/>
          <w:szCs w:val="21"/>
        </w:rPr>
        <w:t>、</w:t>
      </w:r>
      <w:r w:rsidR="00664A07" w:rsidRPr="00B8716D">
        <w:rPr>
          <w:rFonts w:hint="eastAsia"/>
          <w:bCs/>
          <w:szCs w:val="21"/>
        </w:rPr>
        <w:t>基金的证券、期货、股票期权交易费用</w:t>
      </w:r>
      <w:r w:rsidR="0015186F" w:rsidRPr="003034F4">
        <w:rPr>
          <w:bCs/>
          <w:szCs w:val="21"/>
        </w:rPr>
        <w:t>；</w:t>
      </w:r>
    </w:p>
    <w:p w14:paraId="5A92B056" w14:textId="77777777" w:rsidR="0015186F" w:rsidRPr="003034F4" w:rsidRDefault="00F7771B" w:rsidP="00DB0221">
      <w:pPr>
        <w:spacing w:line="350" w:lineRule="auto"/>
        <w:ind w:firstLineChars="200" w:firstLine="420"/>
        <w:rPr>
          <w:bCs/>
          <w:szCs w:val="21"/>
        </w:rPr>
      </w:pPr>
      <w:r w:rsidRPr="003034F4">
        <w:rPr>
          <w:bCs/>
          <w:szCs w:val="21"/>
        </w:rPr>
        <w:t>8</w:t>
      </w:r>
      <w:r w:rsidR="0015186F" w:rsidRPr="003034F4">
        <w:rPr>
          <w:bCs/>
          <w:szCs w:val="21"/>
        </w:rPr>
        <w:t>、基金的银行汇划费用；</w:t>
      </w:r>
    </w:p>
    <w:p w14:paraId="4883AE0E" w14:textId="2DF73599" w:rsidR="0015186F" w:rsidRPr="003034F4" w:rsidRDefault="00F7771B" w:rsidP="00DB0221">
      <w:pPr>
        <w:spacing w:line="350" w:lineRule="auto"/>
        <w:ind w:firstLineChars="200" w:firstLine="420"/>
        <w:rPr>
          <w:bCs/>
          <w:szCs w:val="21"/>
        </w:rPr>
      </w:pPr>
      <w:r w:rsidRPr="003034F4">
        <w:rPr>
          <w:bCs/>
          <w:szCs w:val="21"/>
        </w:rPr>
        <w:t>9</w:t>
      </w:r>
      <w:r w:rsidR="0015186F" w:rsidRPr="003034F4">
        <w:rPr>
          <w:bCs/>
          <w:szCs w:val="21"/>
        </w:rPr>
        <w:t>、</w:t>
      </w:r>
      <w:r w:rsidR="00664A07" w:rsidRPr="00B8716D">
        <w:rPr>
          <w:rFonts w:hint="eastAsia"/>
          <w:bCs/>
          <w:szCs w:val="21"/>
        </w:rPr>
        <w:t>基金相关账户的开户及维护费用</w:t>
      </w:r>
      <w:r w:rsidR="0015186F" w:rsidRPr="003034F4">
        <w:rPr>
          <w:bCs/>
          <w:szCs w:val="21"/>
        </w:rPr>
        <w:t>；</w:t>
      </w:r>
    </w:p>
    <w:p w14:paraId="7EB92E9E" w14:textId="77777777" w:rsidR="0015186F" w:rsidRPr="003034F4" w:rsidRDefault="00F7771B" w:rsidP="00DB0221">
      <w:pPr>
        <w:spacing w:line="350" w:lineRule="auto"/>
        <w:ind w:firstLineChars="200" w:firstLine="420"/>
        <w:rPr>
          <w:bCs/>
          <w:szCs w:val="21"/>
        </w:rPr>
      </w:pPr>
      <w:r w:rsidRPr="003034F4">
        <w:rPr>
          <w:bCs/>
          <w:szCs w:val="21"/>
        </w:rPr>
        <w:t>10</w:t>
      </w:r>
      <w:r w:rsidR="0015186F" w:rsidRPr="003034F4">
        <w:rPr>
          <w:bCs/>
          <w:szCs w:val="21"/>
        </w:rPr>
        <w:t>、因投资港股通标的股票而产生的各项合理费用；</w:t>
      </w:r>
    </w:p>
    <w:p w14:paraId="213E53F1" w14:textId="77777777" w:rsidR="00CF69C4" w:rsidRPr="003034F4" w:rsidRDefault="00F7771B" w:rsidP="000F34A9">
      <w:pPr>
        <w:snapToGrid w:val="0"/>
        <w:spacing w:line="360" w:lineRule="auto"/>
        <w:ind w:firstLineChars="200" w:firstLine="420"/>
        <w:rPr>
          <w:szCs w:val="21"/>
        </w:rPr>
      </w:pPr>
      <w:r w:rsidRPr="003034F4">
        <w:rPr>
          <w:bCs/>
          <w:szCs w:val="21"/>
        </w:rPr>
        <w:t>11</w:t>
      </w:r>
      <w:r w:rsidR="0015186F" w:rsidRPr="003034F4">
        <w:rPr>
          <w:bCs/>
          <w:szCs w:val="21"/>
        </w:rPr>
        <w:t>、按照国家有关规定和《基金合同》约定，可以在基金财产中列支的其他费用。</w:t>
      </w:r>
    </w:p>
    <w:p w14:paraId="6F2717CB" w14:textId="77777777" w:rsidR="00CF69C4" w:rsidRPr="003034F4" w:rsidRDefault="00CF69C4" w:rsidP="000F34A9">
      <w:pPr>
        <w:snapToGrid w:val="0"/>
        <w:spacing w:line="360" w:lineRule="auto"/>
        <w:ind w:firstLineChars="200" w:firstLine="420"/>
        <w:rPr>
          <w:szCs w:val="21"/>
        </w:rPr>
      </w:pPr>
    </w:p>
    <w:p w14:paraId="49C8BF61" w14:textId="77777777" w:rsidR="00CF69C4" w:rsidRPr="003034F4" w:rsidRDefault="008A544E" w:rsidP="008A544E">
      <w:pPr>
        <w:spacing w:line="350" w:lineRule="auto"/>
        <w:ind w:firstLineChars="200" w:firstLine="482"/>
        <w:rPr>
          <w:b/>
          <w:bCs/>
          <w:sz w:val="24"/>
        </w:rPr>
      </w:pPr>
      <w:r w:rsidRPr="003034F4">
        <w:rPr>
          <w:b/>
          <w:bCs/>
          <w:sz w:val="24"/>
        </w:rPr>
        <w:t>（二）</w:t>
      </w:r>
      <w:r w:rsidR="00CF69C4" w:rsidRPr="003034F4">
        <w:rPr>
          <w:b/>
          <w:bCs/>
          <w:sz w:val="24"/>
        </w:rPr>
        <w:t>基金费用计提方法、计提标准和支付方式</w:t>
      </w:r>
    </w:p>
    <w:p w14:paraId="3562D729" w14:textId="77777777" w:rsidR="00B672C3" w:rsidRPr="003034F4" w:rsidRDefault="00B672C3" w:rsidP="00B672C3">
      <w:pPr>
        <w:spacing w:line="360" w:lineRule="auto"/>
        <w:ind w:firstLineChars="200" w:firstLine="420"/>
        <w:rPr>
          <w:szCs w:val="21"/>
        </w:rPr>
      </w:pPr>
      <w:r w:rsidRPr="003034F4">
        <w:rPr>
          <w:szCs w:val="21"/>
        </w:rPr>
        <w:t>1</w:t>
      </w:r>
      <w:r w:rsidRPr="003034F4">
        <w:rPr>
          <w:szCs w:val="21"/>
        </w:rPr>
        <w:t>、基金管理人的管理费</w:t>
      </w:r>
      <w:r w:rsidRPr="003034F4">
        <w:rPr>
          <w:szCs w:val="21"/>
        </w:rPr>
        <w:t xml:space="preserve"> </w:t>
      </w:r>
    </w:p>
    <w:p w14:paraId="2BE52174" w14:textId="07846AE5" w:rsidR="00B672C3" w:rsidRPr="003034F4" w:rsidRDefault="00B672C3" w:rsidP="00B672C3">
      <w:pPr>
        <w:spacing w:line="360" w:lineRule="auto"/>
        <w:ind w:firstLineChars="200" w:firstLine="420"/>
        <w:rPr>
          <w:szCs w:val="21"/>
        </w:rPr>
      </w:pPr>
      <w:r w:rsidRPr="003034F4">
        <w:rPr>
          <w:szCs w:val="21"/>
        </w:rPr>
        <w:t>本基金的管理费按前一日基金资产净值的</w:t>
      </w:r>
      <w:r w:rsidRPr="003034F4">
        <w:rPr>
          <w:szCs w:val="21"/>
        </w:rPr>
        <w:t>1.50%</w:t>
      </w:r>
      <w:r w:rsidR="00492406">
        <w:rPr>
          <w:szCs w:val="21"/>
        </w:rPr>
        <w:t>的</w:t>
      </w:r>
      <w:r w:rsidRPr="003034F4">
        <w:rPr>
          <w:szCs w:val="21"/>
        </w:rPr>
        <w:t>年费率计提。管理费的计算方法如下：</w:t>
      </w:r>
    </w:p>
    <w:p w14:paraId="104125A7" w14:textId="77777777" w:rsidR="00B672C3" w:rsidRPr="003034F4" w:rsidRDefault="00B672C3" w:rsidP="00B672C3">
      <w:pPr>
        <w:spacing w:line="360" w:lineRule="auto"/>
        <w:ind w:firstLineChars="200" w:firstLine="420"/>
        <w:rPr>
          <w:szCs w:val="21"/>
        </w:rPr>
      </w:pPr>
      <w:r w:rsidRPr="003034F4">
        <w:rPr>
          <w:szCs w:val="21"/>
        </w:rPr>
        <w:t>H</w:t>
      </w:r>
      <w:r w:rsidRPr="003034F4">
        <w:rPr>
          <w:szCs w:val="21"/>
        </w:rPr>
        <w:t>＝</w:t>
      </w:r>
      <w:r w:rsidRPr="003034F4">
        <w:rPr>
          <w:szCs w:val="21"/>
        </w:rPr>
        <w:t>E×1.50%÷</w:t>
      </w:r>
      <w:r w:rsidRPr="003034F4">
        <w:rPr>
          <w:szCs w:val="21"/>
        </w:rPr>
        <w:t>当年天数</w:t>
      </w:r>
    </w:p>
    <w:p w14:paraId="2E4E2839" w14:textId="77777777" w:rsidR="00B672C3" w:rsidRPr="003034F4" w:rsidRDefault="00B672C3" w:rsidP="00B672C3">
      <w:pPr>
        <w:spacing w:line="360" w:lineRule="auto"/>
        <w:ind w:firstLineChars="200" w:firstLine="420"/>
        <w:rPr>
          <w:szCs w:val="21"/>
        </w:rPr>
      </w:pPr>
      <w:r w:rsidRPr="003034F4">
        <w:rPr>
          <w:szCs w:val="21"/>
        </w:rPr>
        <w:t>H</w:t>
      </w:r>
      <w:r w:rsidRPr="003034F4">
        <w:rPr>
          <w:szCs w:val="21"/>
        </w:rPr>
        <w:t>为每日应计提的基金管理费</w:t>
      </w:r>
    </w:p>
    <w:p w14:paraId="0769E129" w14:textId="77777777" w:rsidR="00B672C3" w:rsidRPr="003034F4" w:rsidRDefault="00B672C3" w:rsidP="00B672C3">
      <w:pPr>
        <w:spacing w:line="360" w:lineRule="auto"/>
        <w:ind w:firstLineChars="200" w:firstLine="420"/>
        <w:rPr>
          <w:szCs w:val="21"/>
        </w:rPr>
      </w:pPr>
      <w:r w:rsidRPr="003034F4">
        <w:rPr>
          <w:szCs w:val="21"/>
        </w:rPr>
        <w:t>E</w:t>
      </w:r>
      <w:r w:rsidRPr="003034F4">
        <w:rPr>
          <w:szCs w:val="21"/>
        </w:rPr>
        <w:t>为前一日的基金资产净值</w:t>
      </w:r>
    </w:p>
    <w:p w14:paraId="03EF9C31" w14:textId="4F387E7C" w:rsidR="00B672C3" w:rsidRPr="003034F4" w:rsidRDefault="00F7771B" w:rsidP="00674F96">
      <w:pPr>
        <w:spacing w:line="360" w:lineRule="auto"/>
        <w:ind w:firstLineChars="200" w:firstLine="420"/>
        <w:rPr>
          <w:szCs w:val="21"/>
        </w:rPr>
      </w:pPr>
      <w:r w:rsidRPr="003034F4">
        <w:rPr>
          <w:rFonts w:hint="eastAsia"/>
          <w:szCs w:val="21"/>
        </w:rPr>
        <w:t>基金管理费每日计提，逐日累计至每个月月末，按月支付。</w:t>
      </w:r>
      <w:r w:rsidR="007D5F9E" w:rsidRPr="007D5F9E">
        <w:rPr>
          <w:rFonts w:hint="eastAsia"/>
          <w:szCs w:val="21"/>
        </w:rPr>
        <w:t>经基金管理人与基金托管人核对一致后，由基金托管人根据与基金管理人协商一致的方式于次月首日起</w:t>
      </w:r>
      <w:r w:rsidR="007D5F9E" w:rsidRPr="007D5F9E">
        <w:rPr>
          <w:rFonts w:hint="eastAsia"/>
          <w:szCs w:val="21"/>
        </w:rPr>
        <w:t>5</w:t>
      </w:r>
      <w:r w:rsidR="007D5F9E" w:rsidRPr="007D5F9E">
        <w:rPr>
          <w:rFonts w:hint="eastAsia"/>
          <w:szCs w:val="21"/>
        </w:rPr>
        <w:t>个工作日内从基金财产中一次性支付给基金管理人。</w:t>
      </w:r>
      <w:r w:rsidRPr="003034F4">
        <w:rPr>
          <w:rFonts w:hint="eastAsia"/>
          <w:szCs w:val="21"/>
        </w:rPr>
        <w:t>若遇法定节假日、公休日等，支付日期顺延</w:t>
      </w:r>
      <w:r w:rsidR="00B672C3" w:rsidRPr="003034F4">
        <w:rPr>
          <w:szCs w:val="21"/>
        </w:rPr>
        <w:t>。</w:t>
      </w:r>
    </w:p>
    <w:p w14:paraId="1A47C36B" w14:textId="77777777" w:rsidR="00B672C3" w:rsidRPr="003034F4" w:rsidRDefault="00B672C3" w:rsidP="00B672C3">
      <w:pPr>
        <w:spacing w:line="360" w:lineRule="auto"/>
        <w:ind w:firstLineChars="200" w:firstLine="420"/>
        <w:rPr>
          <w:szCs w:val="21"/>
        </w:rPr>
      </w:pPr>
      <w:r w:rsidRPr="003034F4">
        <w:rPr>
          <w:szCs w:val="21"/>
        </w:rPr>
        <w:t>2</w:t>
      </w:r>
      <w:r w:rsidRPr="003034F4">
        <w:rPr>
          <w:szCs w:val="21"/>
        </w:rPr>
        <w:t>、基金托管人的托管费</w:t>
      </w:r>
    </w:p>
    <w:p w14:paraId="4E209B83" w14:textId="77777777" w:rsidR="00B672C3" w:rsidRPr="003034F4" w:rsidRDefault="00B672C3" w:rsidP="00B672C3">
      <w:pPr>
        <w:spacing w:line="360" w:lineRule="auto"/>
        <w:ind w:firstLineChars="200" w:firstLine="420"/>
        <w:rPr>
          <w:szCs w:val="21"/>
        </w:rPr>
      </w:pPr>
      <w:r w:rsidRPr="003034F4">
        <w:rPr>
          <w:szCs w:val="21"/>
        </w:rPr>
        <w:t>本基金的托管费按前一日基金资产净值的</w:t>
      </w:r>
      <w:r w:rsidRPr="003034F4">
        <w:rPr>
          <w:szCs w:val="21"/>
        </w:rPr>
        <w:t>0.2</w:t>
      </w:r>
      <w:r w:rsidR="007D5445" w:rsidRPr="003034F4">
        <w:rPr>
          <w:szCs w:val="21"/>
        </w:rPr>
        <w:t>5</w:t>
      </w:r>
      <w:r w:rsidRPr="003034F4">
        <w:rPr>
          <w:szCs w:val="21"/>
        </w:rPr>
        <w:t>%</w:t>
      </w:r>
      <w:r w:rsidRPr="003034F4">
        <w:rPr>
          <w:szCs w:val="21"/>
        </w:rPr>
        <w:t>的年费率计提。托管费的计算方法如下：</w:t>
      </w:r>
    </w:p>
    <w:p w14:paraId="53FAE0E8" w14:textId="77777777" w:rsidR="00B672C3" w:rsidRPr="003034F4" w:rsidRDefault="00B672C3" w:rsidP="00B672C3">
      <w:pPr>
        <w:spacing w:line="360" w:lineRule="auto"/>
        <w:ind w:firstLineChars="200" w:firstLine="420"/>
        <w:rPr>
          <w:szCs w:val="21"/>
        </w:rPr>
      </w:pPr>
      <w:r w:rsidRPr="003034F4">
        <w:rPr>
          <w:szCs w:val="21"/>
        </w:rPr>
        <w:t>H</w:t>
      </w:r>
      <w:r w:rsidRPr="003034F4">
        <w:rPr>
          <w:szCs w:val="21"/>
        </w:rPr>
        <w:t>＝</w:t>
      </w:r>
      <w:r w:rsidRPr="003034F4">
        <w:rPr>
          <w:szCs w:val="21"/>
        </w:rPr>
        <w:t>E×0.2</w:t>
      </w:r>
      <w:r w:rsidR="007D5445" w:rsidRPr="003034F4">
        <w:rPr>
          <w:szCs w:val="21"/>
        </w:rPr>
        <w:t>5</w:t>
      </w:r>
      <w:r w:rsidRPr="003034F4">
        <w:rPr>
          <w:szCs w:val="21"/>
        </w:rPr>
        <w:t>%÷</w:t>
      </w:r>
      <w:r w:rsidRPr="003034F4">
        <w:rPr>
          <w:szCs w:val="21"/>
        </w:rPr>
        <w:t>当年天数</w:t>
      </w:r>
    </w:p>
    <w:p w14:paraId="5A9308D5" w14:textId="77777777" w:rsidR="00B672C3" w:rsidRPr="003034F4" w:rsidRDefault="00B672C3" w:rsidP="00B672C3">
      <w:pPr>
        <w:spacing w:line="360" w:lineRule="auto"/>
        <w:ind w:firstLineChars="200" w:firstLine="420"/>
        <w:rPr>
          <w:szCs w:val="21"/>
        </w:rPr>
      </w:pPr>
      <w:r w:rsidRPr="003034F4">
        <w:rPr>
          <w:szCs w:val="21"/>
        </w:rPr>
        <w:t>H</w:t>
      </w:r>
      <w:r w:rsidRPr="003034F4">
        <w:rPr>
          <w:szCs w:val="21"/>
        </w:rPr>
        <w:t>为每日应计提的基金托管费</w:t>
      </w:r>
    </w:p>
    <w:p w14:paraId="55C6CA70" w14:textId="77777777" w:rsidR="00B672C3" w:rsidRPr="003034F4" w:rsidRDefault="00B672C3" w:rsidP="00B672C3">
      <w:pPr>
        <w:spacing w:line="360" w:lineRule="auto"/>
        <w:ind w:firstLineChars="200" w:firstLine="420"/>
        <w:rPr>
          <w:szCs w:val="21"/>
        </w:rPr>
      </w:pPr>
      <w:r w:rsidRPr="003034F4">
        <w:rPr>
          <w:szCs w:val="21"/>
        </w:rPr>
        <w:t>E</w:t>
      </w:r>
      <w:r w:rsidRPr="003034F4">
        <w:rPr>
          <w:szCs w:val="21"/>
        </w:rPr>
        <w:t>为前一日的基金资产净值</w:t>
      </w:r>
    </w:p>
    <w:p w14:paraId="46511C94" w14:textId="4A355273" w:rsidR="00B672C3" w:rsidRPr="003034F4" w:rsidRDefault="00F7771B" w:rsidP="00B672C3">
      <w:pPr>
        <w:spacing w:line="360" w:lineRule="auto"/>
        <w:ind w:firstLineChars="200" w:firstLine="420"/>
        <w:rPr>
          <w:szCs w:val="21"/>
        </w:rPr>
      </w:pPr>
      <w:r w:rsidRPr="003034F4">
        <w:rPr>
          <w:rFonts w:hint="eastAsia"/>
          <w:szCs w:val="21"/>
        </w:rPr>
        <w:t>基金托管费每日计提，逐日累计至每个月月末，按月支付。</w:t>
      </w:r>
      <w:r w:rsidR="00FB47E1" w:rsidRPr="00FB47E1">
        <w:rPr>
          <w:rFonts w:hint="eastAsia"/>
          <w:szCs w:val="21"/>
        </w:rPr>
        <w:t>经基金管理人与基金托管人核对一致后，由基金托管人根据与基金管理人协商一致的方式于次月首日起</w:t>
      </w:r>
      <w:r w:rsidR="00FB47E1" w:rsidRPr="00FB47E1">
        <w:rPr>
          <w:rFonts w:hint="eastAsia"/>
          <w:szCs w:val="21"/>
        </w:rPr>
        <w:t>5</w:t>
      </w:r>
      <w:r w:rsidR="00FB47E1" w:rsidRPr="00FB47E1">
        <w:rPr>
          <w:rFonts w:hint="eastAsia"/>
          <w:szCs w:val="21"/>
        </w:rPr>
        <w:t>个工作日内从基金财产中一次性支取。</w:t>
      </w:r>
      <w:r w:rsidRPr="003034F4">
        <w:rPr>
          <w:rFonts w:hint="eastAsia"/>
          <w:szCs w:val="21"/>
        </w:rPr>
        <w:t>若遇法定节假日、公休日等，支付日期顺延</w:t>
      </w:r>
      <w:r w:rsidR="00B672C3" w:rsidRPr="003034F4">
        <w:rPr>
          <w:szCs w:val="21"/>
        </w:rPr>
        <w:t>。</w:t>
      </w:r>
    </w:p>
    <w:p w14:paraId="30C23734" w14:textId="77777777" w:rsidR="00F7771B" w:rsidRPr="003034F4" w:rsidRDefault="00F7771B" w:rsidP="00F7771B">
      <w:pPr>
        <w:spacing w:line="360" w:lineRule="auto"/>
        <w:ind w:firstLineChars="200" w:firstLine="420"/>
        <w:rPr>
          <w:szCs w:val="21"/>
        </w:rPr>
      </w:pPr>
      <w:r w:rsidRPr="003034F4">
        <w:rPr>
          <w:rFonts w:hint="eastAsia"/>
          <w:szCs w:val="21"/>
        </w:rPr>
        <w:t>3</w:t>
      </w:r>
      <w:r w:rsidRPr="003034F4">
        <w:rPr>
          <w:rFonts w:hint="eastAsia"/>
          <w:szCs w:val="21"/>
        </w:rPr>
        <w:t>、</w:t>
      </w:r>
      <w:r w:rsidRPr="003034F4">
        <w:rPr>
          <w:rFonts w:hint="eastAsia"/>
          <w:szCs w:val="21"/>
        </w:rPr>
        <w:t>C</w:t>
      </w:r>
      <w:r w:rsidRPr="003034F4">
        <w:rPr>
          <w:rFonts w:hint="eastAsia"/>
          <w:szCs w:val="21"/>
        </w:rPr>
        <w:t>类基金份额的销售服务费</w:t>
      </w:r>
    </w:p>
    <w:p w14:paraId="25CC8CC6" w14:textId="7E0577C1" w:rsidR="00F7771B" w:rsidRPr="003034F4" w:rsidRDefault="00F7771B" w:rsidP="00F7771B">
      <w:pPr>
        <w:spacing w:line="360" w:lineRule="auto"/>
        <w:ind w:firstLineChars="200" w:firstLine="420"/>
        <w:rPr>
          <w:szCs w:val="21"/>
        </w:rPr>
      </w:pPr>
      <w:r w:rsidRPr="003034F4">
        <w:rPr>
          <w:rFonts w:hint="eastAsia"/>
          <w:szCs w:val="21"/>
        </w:rPr>
        <w:t>本基金</w:t>
      </w:r>
      <w:r w:rsidRPr="003034F4">
        <w:rPr>
          <w:rFonts w:hint="eastAsia"/>
          <w:szCs w:val="21"/>
        </w:rPr>
        <w:t>A</w:t>
      </w:r>
      <w:r w:rsidRPr="003034F4">
        <w:rPr>
          <w:rFonts w:hint="eastAsia"/>
          <w:szCs w:val="21"/>
        </w:rPr>
        <w:t>类基金份额不收取销售服务费，</w:t>
      </w:r>
      <w:r w:rsidRPr="003034F4">
        <w:rPr>
          <w:rFonts w:hint="eastAsia"/>
          <w:szCs w:val="21"/>
        </w:rPr>
        <w:t>C</w:t>
      </w:r>
      <w:r w:rsidRPr="003034F4">
        <w:rPr>
          <w:rFonts w:hint="eastAsia"/>
          <w:szCs w:val="21"/>
        </w:rPr>
        <w:t>类基金份额的销售服务费年费率为</w:t>
      </w:r>
      <w:r w:rsidRPr="003034F4">
        <w:rPr>
          <w:rFonts w:hint="eastAsia"/>
          <w:szCs w:val="21"/>
        </w:rPr>
        <w:t>0.80%</w:t>
      </w:r>
      <w:r w:rsidRPr="003034F4">
        <w:rPr>
          <w:rFonts w:hint="eastAsia"/>
          <w:szCs w:val="21"/>
        </w:rPr>
        <w:t>。</w:t>
      </w:r>
      <w:r w:rsidRPr="003034F4">
        <w:rPr>
          <w:rFonts w:hint="eastAsia"/>
          <w:szCs w:val="21"/>
        </w:rPr>
        <w:lastRenderedPageBreak/>
        <w:t>本基金销售服务费将专门用于本基金</w:t>
      </w:r>
      <w:r w:rsidR="00BE702A" w:rsidRPr="00BE702A">
        <w:rPr>
          <w:rFonts w:hint="eastAsia"/>
          <w:szCs w:val="21"/>
        </w:rPr>
        <w:t>C</w:t>
      </w:r>
      <w:r w:rsidR="00BE702A" w:rsidRPr="00BE702A">
        <w:rPr>
          <w:rFonts w:hint="eastAsia"/>
          <w:szCs w:val="21"/>
        </w:rPr>
        <w:t>类基金份额</w:t>
      </w:r>
      <w:r w:rsidRPr="003034F4">
        <w:rPr>
          <w:rFonts w:hint="eastAsia"/>
          <w:szCs w:val="21"/>
        </w:rPr>
        <w:t>的销售与基金份额持有人服务，基金管理人将在基金年度报告中对该项费用的列支情况作专项说明。本基金销售服务费按前一日</w:t>
      </w:r>
      <w:r w:rsidRPr="003034F4">
        <w:rPr>
          <w:rFonts w:hint="eastAsia"/>
          <w:szCs w:val="21"/>
        </w:rPr>
        <w:t>C</w:t>
      </w:r>
      <w:r w:rsidRPr="003034F4">
        <w:rPr>
          <w:rFonts w:hint="eastAsia"/>
          <w:szCs w:val="21"/>
        </w:rPr>
        <w:t>类基金份额的基金资产净值的</w:t>
      </w:r>
      <w:r w:rsidRPr="003034F4">
        <w:rPr>
          <w:rFonts w:hint="eastAsia"/>
          <w:szCs w:val="21"/>
        </w:rPr>
        <w:t>0.80%</w:t>
      </w:r>
      <w:r w:rsidR="00492406">
        <w:rPr>
          <w:rFonts w:hint="eastAsia"/>
          <w:szCs w:val="21"/>
        </w:rPr>
        <w:t>的</w:t>
      </w:r>
      <w:r w:rsidRPr="003034F4">
        <w:rPr>
          <w:rFonts w:hint="eastAsia"/>
          <w:szCs w:val="21"/>
        </w:rPr>
        <w:t>年费率计提。</w:t>
      </w:r>
    </w:p>
    <w:p w14:paraId="33415B53" w14:textId="77777777" w:rsidR="00F7771B" w:rsidRPr="003034F4" w:rsidRDefault="00F7771B" w:rsidP="00F7771B">
      <w:pPr>
        <w:spacing w:line="360" w:lineRule="auto"/>
        <w:ind w:firstLineChars="200" w:firstLine="420"/>
        <w:rPr>
          <w:szCs w:val="21"/>
        </w:rPr>
      </w:pPr>
      <w:r w:rsidRPr="003034F4">
        <w:rPr>
          <w:rFonts w:hint="eastAsia"/>
          <w:szCs w:val="21"/>
        </w:rPr>
        <w:t>销售服务费计提的计算公式如下：</w:t>
      </w:r>
    </w:p>
    <w:p w14:paraId="6D595F5C" w14:textId="77777777" w:rsidR="00F7771B" w:rsidRPr="003034F4" w:rsidRDefault="00F7771B" w:rsidP="00F7771B">
      <w:pPr>
        <w:spacing w:line="360" w:lineRule="auto"/>
        <w:ind w:firstLineChars="200" w:firstLine="420"/>
        <w:rPr>
          <w:szCs w:val="21"/>
        </w:rPr>
      </w:pPr>
      <w:r w:rsidRPr="003034F4">
        <w:rPr>
          <w:rFonts w:hint="eastAsia"/>
          <w:szCs w:val="21"/>
        </w:rPr>
        <w:t>H=E</w:t>
      </w:r>
      <w:r w:rsidRPr="003034F4">
        <w:rPr>
          <w:rFonts w:hint="eastAsia"/>
          <w:szCs w:val="21"/>
        </w:rPr>
        <w:t>×</w:t>
      </w:r>
      <w:r w:rsidRPr="003034F4">
        <w:rPr>
          <w:rFonts w:hint="eastAsia"/>
          <w:szCs w:val="21"/>
        </w:rPr>
        <w:t>0.80%</w:t>
      </w:r>
      <w:r w:rsidRPr="003034F4">
        <w:rPr>
          <w:rFonts w:hint="eastAsia"/>
          <w:szCs w:val="21"/>
        </w:rPr>
        <w:t>÷当年天数</w:t>
      </w:r>
    </w:p>
    <w:p w14:paraId="18AC2EF5" w14:textId="77777777" w:rsidR="00F7771B" w:rsidRPr="003034F4" w:rsidRDefault="00F7771B" w:rsidP="00F7771B">
      <w:pPr>
        <w:spacing w:line="360" w:lineRule="auto"/>
        <w:ind w:firstLineChars="200" w:firstLine="420"/>
        <w:rPr>
          <w:szCs w:val="21"/>
        </w:rPr>
      </w:pPr>
      <w:r w:rsidRPr="003034F4">
        <w:rPr>
          <w:rFonts w:hint="eastAsia"/>
          <w:szCs w:val="21"/>
        </w:rPr>
        <w:t>H</w:t>
      </w:r>
      <w:r w:rsidRPr="003034F4">
        <w:rPr>
          <w:rFonts w:hint="eastAsia"/>
          <w:szCs w:val="21"/>
        </w:rPr>
        <w:t>为</w:t>
      </w:r>
      <w:r w:rsidRPr="003034F4">
        <w:rPr>
          <w:rFonts w:hint="eastAsia"/>
          <w:szCs w:val="21"/>
        </w:rPr>
        <w:t>C</w:t>
      </w:r>
      <w:r w:rsidRPr="003034F4">
        <w:rPr>
          <w:rFonts w:hint="eastAsia"/>
          <w:szCs w:val="21"/>
        </w:rPr>
        <w:t>类基金份额每日应计提的销售服务费</w:t>
      </w:r>
    </w:p>
    <w:p w14:paraId="20921B16" w14:textId="77777777" w:rsidR="00F7771B" w:rsidRPr="003034F4" w:rsidRDefault="00F7771B" w:rsidP="00F7771B">
      <w:pPr>
        <w:spacing w:line="360" w:lineRule="auto"/>
        <w:ind w:firstLineChars="200" w:firstLine="420"/>
        <w:rPr>
          <w:szCs w:val="21"/>
        </w:rPr>
      </w:pPr>
      <w:r w:rsidRPr="003034F4">
        <w:rPr>
          <w:rFonts w:hint="eastAsia"/>
          <w:szCs w:val="21"/>
        </w:rPr>
        <w:t>E</w:t>
      </w:r>
      <w:r w:rsidRPr="003034F4">
        <w:rPr>
          <w:rFonts w:hint="eastAsia"/>
          <w:szCs w:val="21"/>
        </w:rPr>
        <w:t>为</w:t>
      </w:r>
      <w:r w:rsidRPr="003034F4">
        <w:rPr>
          <w:rFonts w:hint="eastAsia"/>
          <w:szCs w:val="21"/>
        </w:rPr>
        <w:t>C</w:t>
      </w:r>
      <w:r w:rsidRPr="003034F4">
        <w:rPr>
          <w:rFonts w:hint="eastAsia"/>
          <w:szCs w:val="21"/>
        </w:rPr>
        <w:t>类基金份额前一日的基金资产净值</w:t>
      </w:r>
    </w:p>
    <w:p w14:paraId="2025E9AB" w14:textId="2DDA1E7A" w:rsidR="00F7771B" w:rsidRPr="003034F4" w:rsidRDefault="00F7771B" w:rsidP="00F7771B">
      <w:pPr>
        <w:spacing w:line="360" w:lineRule="auto"/>
        <w:ind w:firstLineChars="200" w:firstLine="420"/>
        <w:rPr>
          <w:szCs w:val="21"/>
        </w:rPr>
      </w:pPr>
      <w:r w:rsidRPr="003034F4">
        <w:rPr>
          <w:rFonts w:hint="eastAsia"/>
          <w:szCs w:val="21"/>
        </w:rPr>
        <w:t>基金销售服务费每日计提，逐日累计至每个月月末，按月支付。</w:t>
      </w:r>
      <w:r w:rsidR="00DA3510" w:rsidRPr="00DA3510">
        <w:rPr>
          <w:rFonts w:hint="eastAsia"/>
          <w:szCs w:val="21"/>
        </w:rPr>
        <w:t>经基金管理人与基金托管人核对一致后，由基金托管人根据与基金管理人协商一致的方式自动于次月首日起</w:t>
      </w:r>
      <w:r w:rsidR="00DA3510" w:rsidRPr="00DA3510">
        <w:rPr>
          <w:rFonts w:hint="eastAsia"/>
          <w:szCs w:val="21"/>
        </w:rPr>
        <w:t>5</w:t>
      </w:r>
      <w:r w:rsidR="00DA3510" w:rsidRPr="00DA3510">
        <w:rPr>
          <w:rFonts w:hint="eastAsia"/>
          <w:szCs w:val="21"/>
        </w:rPr>
        <w:t>个工作日内从基金财产中一次性支付给基金管理人，由基金管理人分别支付给各个基金销售机构。</w:t>
      </w:r>
      <w:r w:rsidRPr="003034F4">
        <w:rPr>
          <w:rFonts w:hint="eastAsia"/>
          <w:szCs w:val="21"/>
        </w:rPr>
        <w:t>若遇法定节假日、公休日等，支付日期顺延。</w:t>
      </w:r>
    </w:p>
    <w:p w14:paraId="69821451" w14:textId="77777777" w:rsidR="00DF013D" w:rsidRPr="003034F4" w:rsidRDefault="00B672C3" w:rsidP="00DF013D">
      <w:pPr>
        <w:spacing w:line="360" w:lineRule="auto"/>
        <w:ind w:firstLineChars="200" w:firstLine="420"/>
        <w:rPr>
          <w:szCs w:val="21"/>
        </w:rPr>
      </w:pPr>
      <w:r w:rsidRPr="003034F4">
        <w:rPr>
          <w:szCs w:val="21"/>
        </w:rPr>
        <w:t>上述</w:t>
      </w:r>
      <w:r w:rsidRPr="003034F4">
        <w:rPr>
          <w:szCs w:val="21"/>
        </w:rPr>
        <w:t>“</w:t>
      </w:r>
      <w:r w:rsidR="000A49D8" w:rsidRPr="003034F4">
        <w:rPr>
          <w:szCs w:val="21"/>
        </w:rPr>
        <w:t>（</w:t>
      </w:r>
      <w:r w:rsidRPr="003034F4">
        <w:rPr>
          <w:szCs w:val="21"/>
        </w:rPr>
        <w:t>一</w:t>
      </w:r>
      <w:r w:rsidR="000A49D8" w:rsidRPr="003034F4">
        <w:rPr>
          <w:szCs w:val="21"/>
        </w:rPr>
        <w:t>）</w:t>
      </w:r>
      <w:r w:rsidRPr="003034F4">
        <w:rPr>
          <w:szCs w:val="21"/>
        </w:rPr>
        <w:t>基金费用的种类</w:t>
      </w:r>
      <w:r w:rsidRPr="003034F4">
        <w:rPr>
          <w:szCs w:val="21"/>
        </w:rPr>
        <w:t>”</w:t>
      </w:r>
      <w:r w:rsidRPr="003034F4">
        <w:rPr>
          <w:szCs w:val="21"/>
        </w:rPr>
        <w:t>中</w:t>
      </w:r>
      <w:r w:rsidR="00F7771B" w:rsidRPr="003034F4">
        <w:rPr>
          <w:szCs w:val="21"/>
        </w:rPr>
        <w:t>第</w:t>
      </w:r>
      <w:r w:rsidR="00F7771B" w:rsidRPr="003034F4">
        <w:rPr>
          <w:szCs w:val="21"/>
        </w:rPr>
        <w:t>4</w:t>
      </w:r>
      <w:r w:rsidRPr="003034F4">
        <w:rPr>
          <w:szCs w:val="21"/>
        </w:rPr>
        <w:t>－</w:t>
      </w:r>
      <w:r w:rsidR="00F7771B" w:rsidRPr="003034F4">
        <w:rPr>
          <w:szCs w:val="21"/>
        </w:rPr>
        <w:t>11</w:t>
      </w:r>
      <w:r w:rsidRPr="003034F4">
        <w:rPr>
          <w:szCs w:val="21"/>
        </w:rPr>
        <w:t>项费用，根据有关法规及相应协议规定，按费用实际支出金额列入当期费用，由基金托管人从基金财产中支付。</w:t>
      </w:r>
    </w:p>
    <w:p w14:paraId="3E526767" w14:textId="77777777" w:rsidR="00711654" w:rsidRPr="003034F4" w:rsidRDefault="00711654" w:rsidP="00DF013D">
      <w:pPr>
        <w:spacing w:line="360" w:lineRule="auto"/>
        <w:ind w:firstLineChars="200" w:firstLine="420"/>
        <w:rPr>
          <w:kern w:val="0"/>
          <w:szCs w:val="21"/>
        </w:rPr>
      </w:pPr>
    </w:p>
    <w:p w14:paraId="7A55BD8B" w14:textId="77777777" w:rsidR="00CF69C4" w:rsidRPr="003034F4" w:rsidRDefault="008A544E" w:rsidP="008A544E">
      <w:pPr>
        <w:spacing w:line="350" w:lineRule="auto"/>
        <w:ind w:firstLineChars="200" w:firstLine="482"/>
        <w:rPr>
          <w:b/>
          <w:bCs/>
          <w:sz w:val="24"/>
        </w:rPr>
      </w:pPr>
      <w:r w:rsidRPr="003034F4">
        <w:rPr>
          <w:b/>
          <w:bCs/>
          <w:sz w:val="24"/>
        </w:rPr>
        <w:t>（三）</w:t>
      </w:r>
      <w:r w:rsidR="00CF69C4" w:rsidRPr="003034F4">
        <w:rPr>
          <w:b/>
          <w:bCs/>
          <w:sz w:val="24"/>
        </w:rPr>
        <w:t>不列入基金费用的项目</w:t>
      </w:r>
    </w:p>
    <w:p w14:paraId="4655899D" w14:textId="77777777" w:rsidR="00B672C3" w:rsidRPr="003034F4" w:rsidRDefault="00B672C3" w:rsidP="00B672C3">
      <w:pPr>
        <w:spacing w:line="360" w:lineRule="auto"/>
        <w:ind w:firstLineChars="200" w:firstLine="420"/>
        <w:rPr>
          <w:szCs w:val="21"/>
        </w:rPr>
      </w:pPr>
      <w:r w:rsidRPr="003034F4">
        <w:rPr>
          <w:szCs w:val="21"/>
        </w:rPr>
        <w:t>下列费用不列入基金费用：</w:t>
      </w:r>
    </w:p>
    <w:p w14:paraId="5A8D1949" w14:textId="77777777" w:rsidR="00B672C3" w:rsidRPr="003034F4" w:rsidRDefault="00B672C3" w:rsidP="00B672C3">
      <w:pPr>
        <w:spacing w:line="360" w:lineRule="auto"/>
        <w:ind w:firstLineChars="200" w:firstLine="420"/>
        <w:rPr>
          <w:szCs w:val="21"/>
        </w:rPr>
      </w:pPr>
      <w:r w:rsidRPr="003034F4">
        <w:rPr>
          <w:szCs w:val="21"/>
        </w:rPr>
        <w:t>1</w:t>
      </w:r>
      <w:r w:rsidRPr="003034F4">
        <w:rPr>
          <w:szCs w:val="21"/>
        </w:rPr>
        <w:t>、基金管理人和基金托管人因未履行或未完全履行义务导致的费用支出或基金财产的损失；</w:t>
      </w:r>
    </w:p>
    <w:p w14:paraId="720FE9C5" w14:textId="77777777" w:rsidR="00B672C3" w:rsidRPr="003034F4" w:rsidRDefault="00B672C3" w:rsidP="00B672C3">
      <w:pPr>
        <w:spacing w:line="360" w:lineRule="auto"/>
        <w:ind w:firstLineChars="200" w:firstLine="420"/>
        <w:rPr>
          <w:szCs w:val="21"/>
        </w:rPr>
      </w:pPr>
      <w:r w:rsidRPr="003034F4">
        <w:rPr>
          <w:szCs w:val="21"/>
        </w:rPr>
        <w:t>2</w:t>
      </w:r>
      <w:r w:rsidRPr="003034F4">
        <w:rPr>
          <w:szCs w:val="21"/>
        </w:rPr>
        <w:t>、基金管理人和基金托管人处理与基金运作无关的事项发生的费用；</w:t>
      </w:r>
    </w:p>
    <w:p w14:paraId="67882C1E" w14:textId="77777777" w:rsidR="00B672C3" w:rsidRPr="003034F4" w:rsidRDefault="00B672C3" w:rsidP="00B672C3">
      <w:pPr>
        <w:spacing w:line="360" w:lineRule="auto"/>
        <w:ind w:firstLineChars="200" w:firstLine="420"/>
        <w:rPr>
          <w:szCs w:val="21"/>
        </w:rPr>
      </w:pPr>
      <w:r w:rsidRPr="003034F4">
        <w:rPr>
          <w:szCs w:val="21"/>
        </w:rPr>
        <w:t>3</w:t>
      </w:r>
      <w:r w:rsidRPr="003034F4">
        <w:rPr>
          <w:szCs w:val="21"/>
        </w:rPr>
        <w:t>、《基金合同》生效前的相关费用；</w:t>
      </w:r>
    </w:p>
    <w:p w14:paraId="6E1156FC" w14:textId="77777777" w:rsidR="00CF69C4" w:rsidRDefault="00B672C3" w:rsidP="00B672C3">
      <w:pPr>
        <w:snapToGrid w:val="0"/>
        <w:spacing w:line="360" w:lineRule="auto"/>
        <w:ind w:firstLineChars="200" w:firstLine="420"/>
        <w:rPr>
          <w:szCs w:val="21"/>
        </w:rPr>
      </w:pPr>
      <w:r w:rsidRPr="003034F4">
        <w:rPr>
          <w:szCs w:val="21"/>
        </w:rPr>
        <w:t>4</w:t>
      </w:r>
      <w:r w:rsidRPr="003034F4">
        <w:rPr>
          <w:szCs w:val="21"/>
        </w:rPr>
        <w:t>、其他根据相关法律法规及中国证监会的有关规定不得列入基金费用的项目。</w:t>
      </w:r>
    </w:p>
    <w:p w14:paraId="699690D5" w14:textId="77777777" w:rsidR="00E81711" w:rsidRDefault="00E81711" w:rsidP="00B672C3">
      <w:pPr>
        <w:snapToGrid w:val="0"/>
        <w:spacing w:line="360" w:lineRule="auto"/>
        <w:ind w:firstLineChars="200" w:firstLine="420"/>
        <w:rPr>
          <w:szCs w:val="21"/>
        </w:rPr>
      </w:pPr>
    </w:p>
    <w:p w14:paraId="3C5A6C34" w14:textId="77777777" w:rsidR="00E81711" w:rsidRPr="00891B25" w:rsidRDefault="00E81711" w:rsidP="00891B25">
      <w:pPr>
        <w:spacing w:line="350" w:lineRule="auto"/>
        <w:ind w:firstLineChars="200" w:firstLine="482"/>
        <w:rPr>
          <w:b/>
          <w:bCs/>
          <w:sz w:val="24"/>
        </w:rPr>
      </w:pPr>
      <w:r w:rsidRPr="00891B25">
        <w:rPr>
          <w:rFonts w:hint="eastAsia"/>
          <w:b/>
          <w:bCs/>
          <w:sz w:val="24"/>
        </w:rPr>
        <w:t>（四）实施</w:t>
      </w:r>
      <w:proofErr w:type="gramStart"/>
      <w:r w:rsidRPr="00891B25">
        <w:rPr>
          <w:rFonts w:hint="eastAsia"/>
          <w:b/>
          <w:bCs/>
          <w:sz w:val="24"/>
        </w:rPr>
        <w:t>侧袋机制</w:t>
      </w:r>
      <w:proofErr w:type="gramEnd"/>
      <w:r w:rsidRPr="00891B25">
        <w:rPr>
          <w:rFonts w:hint="eastAsia"/>
          <w:b/>
          <w:bCs/>
          <w:sz w:val="24"/>
        </w:rPr>
        <w:t>期间的基金费用</w:t>
      </w:r>
    </w:p>
    <w:p w14:paraId="503F3716" w14:textId="7FD0020C" w:rsidR="00E81711" w:rsidRPr="003034F4" w:rsidRDefault="00E81711" w:rsidP="00E81711">
      <w:pPr>
        <w:snapToGrid w:val="0"/>
        <w:spacing w:line="360" w:lineRule="auto"/>
        <w:ind w:firstLineChars="200" w:firstLine="420"/>
        <w:rPr>
          <w:szCs w:val="21"/>
        </w:rPr>
      </w:pPr>
      <w:r w:rsidRPr="00E81711">
        <w:rPr>
          <w:rFonts w:hint="eastAsia"/>
          <w:szCs w:val="21"/>
        </w:rPr>
        <w:t>本基金实施</w:t>
      </w:r>
      <w:proofErr w:type="gramStart"/>
      <w:r w:rsidRPr="00E81711">
        <w:rPr>
          <w:rFonts w:hint="eastAsia"/>
          <w:szCs w:val="21"/>
        </w:rPr>
        <w:t>侧袋机制</w:t>
      </w:r>
      <w:proofErr w:type="gramEnd"/>
      <w:r w:rsidRPr="00E81711">
        <w:rPr>
          <w:rFonts w:hint="eastAsia"/>
          <w:szCs w:val="21"/>
        </w:rPr>
        <w:t>的，</w:t>
      </w:r>
      <w:proofErr w:type="gramStart"/>
      <w:r w:rsidRPr="00E81711">
        <w:rPr>
          <w:rFonts w:hint="eastAsia"/>
          <w:szCs w:val="21"/>
        </w:rPr>
        <w:t>与侧袋账户</w:t>
      </w:r>
      <w:proofErr w:type="gramEnd"/>
      <w:r w:rsidRPr="00E81711">
        <w:rPr>
          <w:rFonts w:hint="eastAsia"/>
          <w:szCs w:val="21"/>
        </w:rPr>
        <w:t>有关的费用可以</w:t>
      </w:r>
      <w:proofErr w:type="gramStart"/>
      <w:r w:rsidRPr="00E81711">
        <w:rPr>
          <w:rFonts w:hint="eastAsia"/>
          <w:szCs w:val="21"/>
        </w:rPr>
        <w:t>从侧袋账户</w:t>
      </w:r>
      <w:proofErr w:type="gramEnd"/>
      <w:r w:rsidRPr="00E81711">
        <w:rPr>
          <w:rFonts w:hint="eastAsia"/>
          <w:szCs w:val="21"/>
        </w:rPr>
        <w:t>中列支，但应</w:t>
      </w:r>
      <w:proofErr w:type="gramStart"/>
      <w:r w:rsidRPr="00E81711">
        <w:rPr>
          <w:rFonts w:hint="eastAsia"/>
          <w:szCs w:val="21"/>
        </w:rPr>
        <w:t>待侧袋</w:t>
      </w:r>
      <w:proofErr w:type="gramEnd"/>
      <w:r w:rsidRPr="00E81711">
        <w:rPr>
          <w:rFonts w:hint="eastAsia"/>
          <w:szCs w:val="21"/>
        </w:rPr>
        <w:t>账户资产变现后方可列支，有关费用可酌情收取或减免，但不得收取管理费，</w:t>
      </w:r>
      <w:r w:rsidR="00760B60">
        <w:rPr>
          <w:rFonts w:hint="eastAsia"/>
          <w:szCs w:val="21"/>
        </w:rPr>
        <w:t>其他费用</w:t>
      </w:r>
      <w:r w:rsidR="00BE702A">
        <w:rPr>
          <w:rFonts w:hint="eastAsia"/>
          <w:szCs w:val="21"/>
        </w:rPr>
        <w:t>详见本招募说明书“侧袋机制”章节或相关公告</w:t>
      </w:r>
      <w:r w:rsidRPr="00E81711">
        <w:rPr>
          <w:rFonts w:hint="eastAsia"/>
          <w:szCs w:val="21"/>
        </w:rPr>
        <w:t>。</w:t>
      </w:r>
    </w:p>
    <w:p w14:paraId="2A42E474" w14:textId="77777777" w:rsidR="000F34A9" w:rsidRPr="003034F4" w:rsidRDefault="000F34A9" w:rsidP="000F34A9">
      <w:pPr>
        <w:snapToGrid w:val="0"/>
        <w:spacing w:line="360" w:lineRule="auto"/>
        <w:ind w:firstLineChars="200" w:firstLine="420"/>
        <w:rPr>
          <w:szCs w:val="21"/>
        </w:rPr>
      </w:pPr>
    </w:p>
    <w:p w14:paraId="634306FD" w14:textId="195749D2" w:rsidR="00A56D31" w:rsidRPr="003034F4" w:rsidRDefault="008A544E" w:rsidP="00A56D31">
      <w:pPr>
        <w:spacing w:line="350" w:lineRule="auto"/>
        <w:ind w:firstLineChars="200" w:firstLine="482"/>
        <w:rPr>
          <w:b/>
          <w:bCs/>
          <w:sz w:val="24"/>
        </w:rPr>
      </w:pPr>
      <w:r w:rsidRPr="003034F4">
        <w:rPr>
          <w:b/>
          <w:bCs/>
          <w:sz w:val="24"/>
        </w:rPr>
        <w:t>（</w:t>
      </w:r>
      <w:r w:rsidR="00E81711">
        <w:rPr>
          <w:rFonts w:hint="eastAsia"/>
          <w:b/>
          <w:bCs/>
          <w:sz w:val="24"/>
        </w:rPr>
        <w:t>五</w:t>
      </w:r>
      <w:r w:rsidRPr="003034F4">
        <w:rPr>
          <w:b/>
          <w:bCs/>
          <w:sz w:val="24"/>
        </w:rPr>
        <w:t>）</w:t>
      </w:r>
      <w:r w:rsidR="00A56D31" w:rsidRPr="003034F4">
        <w:rPr>
          <w:b/>
          <w:bCs/>
          <w:sz w:val="24"/>
        </w:rPr>
        <w:t>基金税收</w:t>
      </w:r>
    </w:p>
    <w:p w14:paraId="1D6FF161" w14:textId="77777777" w:rsidR="00B672C3" w:rsidRPr="003034F4" w:rsidRDefault="00B672C3" w:rsidP="00B672C3">
      <w:pPr>
        <w:spacing w:line="360" w:lineRule="auto"/>
        <w:ind w:firstLineChars="200" w:firstLine="420"/>
        <w:rPr>
          <w:szCs w:val="21"/>
        </w:rPr>
      </w:pPr>
      <w:r w:rsidRPr="003034F4">
        <w:rPr>
          <w:szCs w:val="21"/>
        </w:rPr>
        <w:t>本基金支付给基金管理人、基金托管人的各项费用均为含税价格，具体税率适用中国税务主管机关的规定。</w:t>
      </w:r>
    </w:p>
    <w:p w14:paraId="6A8BC511" w14:textId="77777777" w:rsidR="00DF013D" w:rsidRPr="003034F4" w:rsidRDefault="00B672C3" w:rsidP="00DF013D">
      <w:pPr>
        <w:spacing w:line="360" w:lineRule="auto"/>
        <w:ind w:firstLineChars="200" w:firstLine="420"/>
        <w:rPr>
          <w:kern w:val="0"/>
          <w:szCs w:val="21"/>
        </w:rPr>
      </w:pPr>
      <w:r w:rsidRPr="003034F4">
        <w:rPr>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F140B2C" w14:textId="77777777" w:rsidR="00EB3261" w:rsidRPr="003034F4" w:rsidRDefault="00EB3261" w:rsidP="000F34A9">
      <w:pPr>
        <w:adjustRightInd w:val="0"/>
        <w:snapToGrid w:val="0"/>
        <w:spacing w:line="360" w:lineRule="auto"/>
        <w:ind w:firstLineChars="200" w:firstLine="420"/>
      </w:pPr>
    </w:p>
    <w:p w14:paraId="0EFD6357" w14:textId="77777777" w:rsidR="004C5B3E" w:rsidRPr="003034F4" w:rsidRDefault="00A56D31" w:rsidP="004C5B3E">
      <w:pPr>
        <w:pStyle w:val="1"/>
        <w:spacing w:line="360" w:lineRule="auto"/>
        <w:rPr>
          <w:sz w:val="28"/>
        </w:rPr>
      </w:pPr>
      <w:bookmarkStart w:id="61" w:name="_Toc328402418"/>
      <w:r w:rsidRPr="003034F4">
        <w:rPr>
          <w:sz w:val="28"/>
        </w:rPr>
        <w:br w:type="page"/>
      </w:r>
      <w:bookmarkStart w:id="62" w:name="_Toc96957820"/>
      <w:r w:rsidR="00E2779E" w:rsidRPr="003034F4">
        <w:rPr>
          <w:sz w:val="28"/>
        </w:rPr>
        <w:lastRenderedPageBreak/>
        <w:t>十</w:t>
      </w:r>
      <w:r w:rsidR="00711654" w:rsidRPr="003034F4">
        <w:rPr>
          <w:sz w:val="28"/>
        </w:rPr>
        <w:t>四</w:t>
      </w:r>
      <w:r w:rsidR="004C5B3E" w:rsidRPr="003034F4">
        <w:rPr>
          <w:sz w:val="28"/>
        </w:rPr>
        <w:t>、基金份额的登记</w:t>
      </w:r>
      <w:bookmarkEnd w:id="61"/>
      <w:bookmarkEnd w:id="62"/>
    </w:p>
    <w:p w14:paraId="29D8B79B" w14:textId="77777777" w:rsidR="00711654" w:rsidRPr="003034F4" w:rsidRDefault="004C5B3E" w:rsidP="002C65AB">
      <w:pPr>
        <w:spacing w:line="350" w:lineRule="auto"/>
        <w:ind w:firstLineChars="200" w:firstLine="482"/>
        <w:rPr>
          <w:b/>
          <w:bCs/>
          <w:sz w:val="24"/>
        </w:rPr>
      </w:pPr>
      <w:r w:rsidRPr="003034F4">
        <w:rPr>
          <w:b/>
          <w:bCs/>
          <w:sz w:val="24"/>
        </w:rPr>
        <w:t>（一）</w:t>
      </w:r>
      <w:r w:rsidR="00711654" w:rsidRPr="003034F4">
        <w:rPr>
          <w:b/>
          <w:bCs/>
          <w:sz w:val="24"/>
        </w:rPr>
        <w:t>基金的份额登记业务</w:t>
      </w:r>
    </w:p>
    <w:p w14:paraId="7A087538" w14:textId="77777777" w:rsidR="00711654" w:rsidRPr="003034F4" w:rsidRDefault="003A3BA7" w:rsidP="00DB0221">
      <w:pPr>
        <w:spacing w:line="360" w:lineRule="auto"/>
        <w:ind w:firstLineChars="200" w:firstLine="420"/>
        <w:rPr>
          <w:kern w:val="0"/>
          <w:szCs w:val="21"/>
        </w:rPr>
      </w:pPr>
      <w:r w:rsidRPr="003034F4">
        <w:rPr>
          <w:kern w:val="0"/>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3034F4">
        <w:rPr>
          <w:kern w:val="0"/>
          <w:szCs w:val="21"/>
        </w:rPr>
        <w:t>非交易</w:t>
      </w:r>
      <w:proofErr w:type="gramEnd"/>
      <w:r w:rsidRPr="003034F4">
        <w:rPr>
          <w:kern w:val="0"/>
          <w:szCs w:val="21"/>
        </w:rPr>
        <w:t>过户等。</w:t>
      </w:r>
    </w:p>
    <w:p w14:paraId="3185E339" w14:textId="77777777" w:rsidR="00711654" w:rsidRPr="003034F4" w:rsidRDefault="00711654" w:rsidP="00711654">
      <w:pPr>
        <w:spacing w:line="360" w:lineRule="auto"/>
        <w:ind w:firstLineChars="200" w:firstLine="480"/>
        <w:rPr>
          <w:bCs/>
          <w:sz w:val="24"/>
        </w:rPr>
      </w:pPr>
    </w:p>
    <w:p w14:paraId="786AE18A" w14:textId="77777777" w:rsidR="00711654" w:rsidRPr="003034F4" w:rsidRDefault="00711654" w:rsidP="00904A93">
      <w:pPr>
        <w:spacing w:line="350" w:lineRule="auto"/>
        <w:ind w:firstLineChars="200" w:firstLine="482"/>
        <w:rPr>
          <w:b/>
          <w:bCs/>
          <w:sz w:val="24"/>
        </w:rPr>
      </w:pPr>
      <w:r w:rsidRPr="003034F4">
        <w:rPr>
          <w:b/>
          <w:bCs/>
          <w:sz w:val="24"/>
        </w:rPr>
        <w:t>（二）基金登记业务办理机构</w:t>
      </w:r>
    </w:p>
    <w:p w14:paraId="375B5130" w14:textId="77777777" w:rsidR="00711654" w:rsidRPr="003034F4" w:rsidRDefault="003A3BA7" w:rsidP="00904A93">
      <w:pPr>
        <w:spacing w:line="360" w:lineRule="auto"/>
        <w:ind w:firstLineChars="200" w:firstLine="420"/>
        <w:rPr>
          <w:kern w:val="0"/>
          <w:szCs w:val="21"/>
        </w:rPr>
      </w:pPr>
      <w:r w:rsidRPr="003034F4">
        <w:rPr>
          <w:kern w:val="0"/>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5466133" w14:textId="77777777" w:rsidR="00711654" w:rsidRPr="003034F4" w:rsidRDefault="00711654" w:rsidP="00711654">
      <w:pPr>
        <w:spacing w:line="360" w:lineRule="auto"/>
        <w:ind w:firstLineChars="200" w:firstLine="480"/>
        <w:rPr>
          <w:bCs/>
          <w:sz w:val="24"/>
        </w:rPr>
      </w:pPr>
    </w:p>
    <w:p w14:paraId="380BB54C" w14:textId="77777777" w:rsidR="00711654" w:rsidRPr="003034F4" w:rsidRDefault="00711654" w:rsidP="00904A93">
      <w:pPr>
        <w:spacing w:line="350" w:lineRule="auto"/>
        <w:ind w:firstLineChars="200" w:firstLine="482"/>
        <w:rPr>
          <w:b/>
          <w:bCs/>
          <w:sz w:val="24"/>
        </w:rPr>
      </w:pPr>
      <w:r w:rsidRPr="003034F4">
        <w:rPr>
          <w:b/>
          <w:bCs/>
          <w:sz w:val="24"/>
        </w:rPr>
        <w:t>（三）基金登记机构的权利</w:t>
      </w:r>
      <w:bookmarkStart w:id="63" w:name="_Hlt88820748"/>
      <w:bookmarkEnd w:id="63"/>
    </w:p>
    <w:p w14:paraId="3437014C" w14:textId="77777777" w:rsidR="003A3BA7" w:rsidRPr="003034F4" w:rsidRDefault="003A3BA7" w:rsidP="003A3BA7">
      <w:pPr>
        <w:spacing w:line="360" w:lineRule="auto"/>
        <w:ind w:firstLineChars="200" w:firstLine="420"/>
        <w:rPr>
          <w:kern w:val="0"/>
          <w:szCs w:val="21"/>
        </w:rPr>
      </w:pPr>
      <w:r w:rsidRPr="003034F4">
        <w:rPr>
          <w:kern w:val="0"/>
          <w:szCs w:val="21"/>
        </w:rPr>
        <w:t>基金登记机构享有以下权利：</w:t>
      </w:r>
    </w:p>
    <w:p w14:paraId="3D398E89" w14:textId="77777777" w:rsidR="003A3BA7" w:rsidRPr="003034F4" w:rsidRDefault="003A3BA7" w:rsidP="00DB0221">
      <w:pPr>
        <w:spacing w:line="360" w:lineRule="auto"/>
        <w:ind w:firstLineChars="200" w:firstLine="420"/>
        <w:rPr>
          <w:kern w:val="0"/>
          <w:szCs w:val="21"/>
        </w:rPr>
      </w:pPr>
      <w:r w:rsidRPr="003034F4">
        <w:rPr>
          <w:kern w:val="0"/>
          <w:szCs w:val="21"/>
        </w:rPr>
        <w:t>1</w:t>
      </w:r>
      <w:r w:rsidRPr="003034F4">
        <w:rPr>
          <w:kern w:val="0"/>
          <w:szCs w:val="21"/>
        </w:rPr>
        <w:t>、取得登记费；</w:t>
      </w:r>
    </w:p>
    <w:p w14:paraId="641DF403" w14:textId="77777777" w:rsidR="003A3BA7" w:rsidRPr="003034F4" w:rsidRDefault="003A3BA7" w:rsidP="00DB0221">
      <w:pPr>
        <w:spacing w:line="360" w:lineRule="auto"/>
        <w:ind w:firstLineChars="200" w:firstLine="420"/>
        <w:rPr>
          <w:kern w:val="0"/>
          <w:szCs w:val="21"/>
        </w:rPr>
      </w:pPr>
      <w:r w:rsidRPr="003034F4">
        <w:rPr>
          <w:kern w:val="0"/>
          <w:szCs w:val="21"/>
        </w:rPr>
        <w:t>2</w:t>
      </w:r>
      <w:r w:rsidRPr="003034F4">
        <w:rPr>
          <w:kern w:val="0"/>
          <w:szCs w:val="21"/>
        </w:rPr>
        <w:t>、建立和管理投资者基金账户；</w:t>
      </w:r>
    </w:p>
    <w:p w14:paraId="6C26F38D" w14:textId="77777777" w:rsidR="003A3BA7" w:rsidRPr="003034F4" w:rsidRDefault="003A3BA7" w:rsidP="00DB0221">
      <w:pPr>
        <w:spacing w:line="360" w:lineRule="auto"/>
        <w:ind w:firstLineChars="200" w:firstLine="420"/>
        <w:rPr>
          <w:kern w:val="0"/>
          <w:szCs w:val="21"/>
        </w:rPr>
      </w:pPr>
      <w:r w:rsidRPr="003034F4">
        <w:rPr>
          <w:kern w:val="0"/>
          <w:szCs w:val="21"/>
        </w:rPr>
        <w:t>3</w:t>
      </w:r>
      <w:r w:rsidRPr="003034F4">
        <w:rPr>
          <w:kern w:val="0"/>
          <w:szCs w:val="21"/>
        </w:rPr>
        <w:t>、保管基金份额持有人开户资料、交易资料、基金份额持有人名册等；</w:t>
      </w:r>
    </w:p>
    <w:p w14:paraId="2D5A479C" w14:textId="44B7CEA9" w:rsidR="003A3BA7" w:rsidRPr="003034F4" w:rsidRDefault="003A3BA7" w:rsidP="00DB0221">
      <w:pPr>
        <w:spacing w:line="360" w:lineRule="auto"/>
        <w:ind w:firstLineChars="200" w:firstLine="420"/>
        <w:rPr>
          <w:kern w:val="0"/>
          <w:szCs w:val="21"/>
        </w:rPr>
      </w:pPr>
      <w:r w:rsidRPr="003034F4">
        <w:rPr>
          <w:kern w:val="0"/>
          <w:szCs w:val="21"/>
        </w:rPr>
        <w:t>4</w:t>
      </w:r>
      <w:r w:rsidRPr="003034F4">
        <w:rPr>
          <w:kern w:val="0"/>
          <w:szCs w:val="21"/>
        </w:rPr>
        <w:t>、在法律法规允许的范围内，对登记业务的办理时间进行调整，并依照有关规定于开始实施前在</w:t>
      </w:r>
      <w:r w:rsidR="002873EC">
        <w:rPr>
          <w:kern w:val="0"/>
          <w:szCs w:val="21"/>
        </w:rPr>
        <w:t>规定媒介</w:t>
      </w:r>
      <w:r w:rsidRPr="003034F4">
        <w:rPr>
          <w:kern w:val="0"/>
          <w:szCs w:val="21"/>
        </w:rPr>
        <w:t>上公告；</w:t>
      </w:r>
    </w:p>
    <w:p w14:paraId="7B79E7FC" w14:textId="77777777" w:rsidR="00711654" w:rsidRPr="003034F4" w:rsidRDefault="003A3BA7" w:rsidP="00DB0221">
      <w:pPr>
        <w:spacing w:line="360" w:lineRule="auto"/>
        <w:ind w:firstLineChars="200" w:firstLine="420"/>
        <w:rPr>
          <w:kern w:val="0"/>
          <w:szCs w:val="21"/>
        </w:rPr>
      </w:pPr>
      <w:r w:rsidRPr="003034F4">
        <w:rPr>
          <w:kern w:val="0"/>
          <w:szCs w:val="21"/>
        </w:rPr>
        <w:t>5</w:t>
      </w:r>
      <w:r w:rsidRPr="003034F4">
        <w:rPr>
          <w:kern w:val="0"/>
          <w:szCs w:val="21"/>
        </w:rPr>
        <w:t>、法律法规及中国证监会规定的和《基金合同》约定的其他权利。</w:t>
      </w:r>
    </w:p>
    <w:p w14:paraId="0EC5B738" w14:textId="77777777" w:rsidR="00711654" w:rsidRPr="003034F4" w:rsidRDefault="00711654" w:rsidP="00711654">
      <w:pPr>
        <w:spacing w:line="360" w:lineRule="auto"/>
        <w:ind w:firstLineChars="200" w:firstLine="480"/>
        <w:rPr>
          <w:bCs/>
          <w:sz w:val="24"/>
        </w:rPr>
      </w:pPr>
    </w:p>
    <w:p w14:paraId="52129ECF" w14:textId="77777777" w:rsidR="00711654" w:rsidRPr="003034F4" w:rsidRDefault="00711654" w:rsidP="00904A93">
      <w:pPr>
        <w:spacing w:line="350" w:lineRule="auto"/>
        <w:ind w:firstLineChars="200" w:firstLine="482"/>
        <w:rPr>
          <w:b/>
          <w:bCs/>
          <w:sz w:val="24"/>
        </w:rPr>
      </w:pPr>
      <w:r w:rsidRPr="003034F4">
        <w:rPr>
          <w:b/>
          <w:bCs/>
          <w:sz w:val="24"/>
        </w:rPr>
        <w:t>（四）基金登记机构的义务</w:t>
      </w:r>
    </w:p>
    <w:p w14:paraId="2F633F45" w14:textId="77777777" w:rsidR="003A3BA7" w:rsidRPr="003034F4" w:rsidRDefault="003A3BA7" w:rsidP="003A3BA7">
      <w:pPr>
        <w:spacing w:line="360" w:lineRule="auto"/>
        <w:ind w:firstLineChars="200" w:firstLine="420"/>
        <w:rPr>
          <w:kern w:val="0"/>
          <w:szCs w:val="21"/>
        </w:rPr>
      </w:pPr>
      <w:r w:rsidRPr="003034F4">
        <w:rPr>
          <w:kern w:val="0"/>
          <w:szCs w:val="21"/>
        </w:rPr>
        <w:t>基金登记机构承担以下义务：</w:t>
      </w:r>
    </w:p>
    <w:p w14:paraId="0D7F0C44" w14:textId="77777777" w:rsidR="003A3BA7" w:rsidRPr="003034F4" w:rsidRDefault="003A3BA7" w:rsidP="003A3BA7">
      <w:pPr>
        <w:spacing w:line="360" w:lineRule="auto"/>
        <w:ind w:firstLineChars="200" w:firstLine="420"/>
        <w:rPr>
          <w:kern w:val="0"/>
          <w:szCs w:val="21"/>
        </w:rPr>
      </w:pPr>
      <w:r w:rsidRPr="003034F4">
        <w:rPr>
          <w:kern w:val="0"/>
          <w:szCs w:val="21"/>
        </w:rPr>
        <w:t>1</w:t>
      </w:r>
      <w:r w:rsidRPr="003034F4">
        <w:rPr>
          <w:kern w:val="0"/>
          <w:szCs w:val="21"/>
        </w:rPr>
        <w:t>、配备足够的专业人员办理本基金份额的登记业务；</w:t>
      </w:r>
    </w:p>
    <w:p w14:paraId="5E064A25" w14:textId="77777777" w:rsidR="003A3BA7" w:rsidRPr="003034F4" w:rsidRDefault="003A3BA7" w:rsidP="003A3BA7">
      <w:pPr>
        <w:spacing w:line="360" w:lineRule="auto"/>
        <w:ind w:firstLineChars="200" w:firstLine="420"/>
        <w:rPr>
          <w:kern w:val="0"/>
          <w:szCs w:val="21"/>
        </w:rPr>
      </w:pPr>
      <w:r w:rsidRPr="003034F4">
        <w:rPr>
          <w:kern w:val="0"/>
          <w:szCs w:val="21"/>
        </w:rPr>
        <w:t>2</w:t>
      </w:r>
      <w:r w:rsidRPr="003034F4">
        <w:rPr>
          <w:kern w:val="0"/>
          <w:szCs w:val="21"/>
        </w:rPr>
        <w:t>、严格按照法律法规和《基金合同》规定的条件办理本基金份额的登记业务；</w:t>
      </w:r>
    </w:p>
    <w:p w14:paraId="3257452F" w14:textId="77777777" w:rsidR="003A3BA7" w:rsidRPr="003034F4" w:rsidRDefault="003A3BA7" w:rsidP="003A3BA7">
      <w:pPr>
        <w:spacing w:line="360" w:lineRule="auto"/>
        <w:ind w:firstLineChars="200" w:firstLine="420"/>
        <w:rPr>
          <w:kern w:val="0"/>
          <w:szCs w:val="21"/>
        </w:rPr>
      </w:pPr>
      <w:r w:rsidRPr="003034F4">
        <w:rPr>
          <w:kern w:val="0"/>
          <w:szCs w:val="21"/>
        </w:rPr>
        <w:t>3</w:t>
      </w:r>
      <w:r w:rsidRPr="003034F4">
        <w:rPr>
          <w:kern w:val="0"/>
          <w:szCs w:val="21"/>
        </w:rPr>
        <w:t>、妥善保存登记数据，并将基金份额持有人名称、身份信息及基金份额明细等数据备份至中国证监会认定的机构。其保存期限自基金账户销户之日起不得少于</w:t>
      </w:r>
      <w:r w:rsidRPr="003034F4">
        <w:rPr>
          <w:kern w:val="0"/>
          <w:szCs w:val="21"/>
        </w:rPr>
        <w:t>20</w:t>
      </w:r>
      <w:r w:rsidRPr="003034F4">
        <w:rPr>
          <w:kern w:val="0"/>
          <w:szCs w:val="21"/>
        </w:rPr>
        <w:t>年；</w:t>
      </w:r>
    </w:p>
    <w:p w14:paraId="5905EA73" w14:textId="77777777" w:rsidR="003A3BA7" w:rsidRPr="003034F4" w:rsidRDefault="003A3BA7" w:rsidP="003A3BA7">
      <w:pPr>
        <w:spacing w:line="360" w:lineRule="auto"/>
        <w:ind w:firstLineChars="200" w:firstLine="420"/>
        <w:rPr>
          <w:kern w:val="0"/>
          <w:szCs w:val="21"/>
        </w:rPr>
      </w:pPr>
      <w:r w:rsidRPr="003034F4">
        <w:rPr>
          <w:kern w:val="0"/>
          <w:szCs w:val="21"/>
        </w:rPr>
        <w:t>4</w:t>
      </w:r>
      <w:r w:rsidRPr="003034F4">
        <w:rPr>
          <w:kern w:val="0"/>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53001777" w14:textId="77777777" w:rsidR="003A3BA7" w:rsidRPr="003034F4" w:rsidRDefault="003A3BA7" w:rsidP="003A3BA7">
      <w:pPr>
        <w:spacing w:line="360" w:lineRule="auto"/>
        <w:ind w:firstLineChars="200" w:firstLine="420"/>
        <w:rPr>
          <w:kern w:val="0"/>
          <w:szCs w:val="21"/>
        </w:rPr>
      </w:pPr>
      <w:r w:rsidRPr="003034F4">
        <w:rPr>
          <w:kern w:val="0"/>
          <w:szCs w:val="21"/>
        </w:rPr>
        <w:t>5</w:t>
      </w:r>
      <w:r w:rsidRPr="003034F4">
        <w:rPr>
          <w:kern w:val="0"/>
          <w:szCs w:val="21"/>
        </w:rPr>
        <w:t>、按《基金合同》及招募说明书规定为投资者办理</w:t>
      </w:r>
      <w:proofErr w:type="gramStart"/>
      <w:r w:rsidRPr="003034F4">
        <w:rPr>
          <w:kern w:val="0"/>
          <w:szCs w:val="21"/>
        </w:rPr>
        <w:t>非交易</w:t>
      </w:r>
      <w:proofErr w:type="gramEnd"/>
      <w:r w:rsidRPr="003034F4">
        <w:rPr>
          <w:kern w:val="0"/>
          <w:szCs w:val="21"/>
        </w:rPr>
        <w:t>过户业务、提供其他必要的服务；</w:t>
      </w:r>
    </w:p>
    <w:p w14:paraId="45911A54" w14:textId="77777777" w:rsidR="003A3BA7" w:rsidRPr="003034F4" w:rsidRDefault="003A3BA7" w:rsidP="003A3BA7">
      <w:pPr>
        <w:spacing w:line="360" w:lineRule="auto"/>
        <w:ind w:firstLineChars="200" w:firstLine="420"/>
        <w:rPr>
          <w:kern w:val="0"/>
          <w:szCs w:val="21"/>
        </w:rPr>
      </w:pPr>
      <w:r w:rsidRPr="003034F4">
        <w:rPr>
          <w:kern w:val="0"/>
          <w:szCs w:val="21"/>
        </w:rPr>
        <w:lastRenderedPageBreak/>
        <w:t>6</w:t>
      </w:r>
      <w:r w:rsidRPr="003034F4">
        <w:rPr>
          <w:kern w:val="0"/>
          <w:szCs w:val="21"/>
        </w:rPr>
        <w:t>、接受基金管理人的监督；</w:t>
      </w:r>
    </w:p>
    <w:p w14:paraId="6AABEA25" w14:textId="77777777" w:rsidR="00407A38" w:rsidRPr="003034F4" w:rsidRDefault="003A3BA7" w:rsidP="00F5292F">
      <w:pPr>
        <w:spacing w:line="360" w:lineRule="auto"/>
        <w:ind w:firstLineChars="200" w:firstLine="420"/>
        <w:rPr>
          <w:kern w:val="0"/>
          <w:szCs w:val="21"/>
        </w:rPr>
      </w:pPr>
      <w:r w:rsidRPr="003034F4">
        <w:rPr>
          <w:kern w:val="0"/>
          <w:szCs w:val="21"/>
        </w:rPr>
        <w:t>7</w:t>
      </w:r>
      <w:r w:rsidRPr="003034F4">
        <w:rPr>
          <w:kern w:val="0"/>
          <w:szCs w:val="21"/>
        </w:rPr>
        <w:t>、法律法规及中国证监会规定的和《基金合同》约定的其他义务。</w:t>
      </w:r>
    </w:p>
    <w:p w14:paraId="60428147" w14:textId="77777777" w:rsidR="00407A38" w:rsidRPr="003034F4" w:rsidRDefault="00407A38" w:rsidP="00F5292F">
      <w:pPr>
        <w:spacing w:line="360" w:lineRule="auto"/>
        <w:rPr>
          <w:b/>
          <w:sz w:val="24"/>
        </w:rPr>
      </w:pPr>
    </w:p>
    <w:p w14:paraId="726679F3" w14:textId="77777777" w:rsidR="00407A38" w:rsidRPr="003034F4" w:rsidRDefault="00407A38" w:rsidP="00F5292F">
      <w:pPr>
        <w:spacing w:line="360" w:lineRule="auto"/>
        <w:ind w:firstLineChars="200" w:firstLine="420"/>
        <w:rPr>
          <w:bCs/>
          <w:szCs w:val="21"/>
        </w:rPr>
      </w:pPr>
    </w:p>
    <w:p w14:paraId="60615477" w14:textId="77777777" w:rsidR="004C5B3E" w:rsidRPr="003034F4" w:rsidRDefault="004C5B3E" w:rsidP="004C5B3E">
      <w:pPr>
        <w:adjustRightInd w:val="0"/>
        <w:snapToGrid w:val="0"/>
        <w:spacing w:line="360" w:lineRule="auto"/>
        <w:ind w:firstLineChars="200" w:firstLine="420"/>
        <w:rPr>
          <w:szCs w:val="21"/>
        </w:rPr>
      </w:pPr>
    </w:p>
    <w:p w14:paraId="10F2365F" w14:textId="77777777" w:rsidR="004C5B3E" w:rsidRPr="003034F4" w:rsidRDefault="004C5B3E" w:rsidP="004C5B3E">
      <w:pPr>
        <w:adjustRightInd w:val="0"/>
        <w:snapToGrid w:val="0"/>
        <w:spacing w:line="360" w:lineRule="auto"/>
        <w:ind w:firstLineChars="200" w:firstLine="420"/>
      </w:pPr>
    </w:p>
    <w:p w14:paraId="371C8585" w14:textId="77777777" w:rsidR="004C5B3E" w:rsidRPr="003034F4" w:rsidRDefault="004C5B3E" w:rsidP="004C5B3E">
      <w:pPr>
        <w:adjustRightInd w:val="0"/>
        <w:snapToGrid w:val="0"/>
        <w:spacing w:line="360" w:lineRule="auto"/>
        <w:ind w:firstLineChars="200" w:firstLine="420"/>
      </w:pPr>
    </w:p>
    <w:p w14:paraId="5C3B2332" w14:textId="77777777" w:rsidR="004C5B3E" w:rsidRPr="003034F4" w:rsidRDefault="004C5B3E" w:rsidP="004C5B3E">
      <w:pPr>
        <w:adjustRightInd w:val="0"/>
        <w:snapToGrid w:val="0"/>
        <w:spacing w:line="360" w:lineRule="auto"/>
        <w:ind w:firstLineChars="200" w:firstLine="420"/>
      </w:pPr>
    </w:p>
    <w:p w14:paraId="63C213DF" w14:textId="77777777" w:rsidR="004C5B3E" w:rsidRPr="003034F4" w:rsidRDefault="004C5B3E" w:rsidP="004C5B3E">
      <w:pPr>
        <w:adjustRightInd w:val="0"/>
        <w:snapToGrid w:val="0"/>
        <w:spacing w:line="360" w:lineRule="auto"/>
        <w:ind w:firstLineChars="200" w:firstLine="420"/>
      </w:pPr>
    </w:p>
    <w:p w14:paraId="278142A1" w14:textId="77777777" w:rsidR="004C5B3E" w:rsidRPr="003034F4" w:rsidRDefault="004C5B3E" w:rsidP="004C5B3E">
      <w:pPr>
        <w:adjustRightInd w:val="0"/>
        <w:snapToGrid w:val="0"/>
        <w:spacing w:line="360" w:lineRule="auto"/>
        <w:ind w:firstLineChars="200" w:firstLine="420"/>
      </w:pPr>
    </w:p>
    <w:p w14:paraId="24E5F48E" w14:textId="77777777" w:rsidR="004C5B3E" w:rsidRPr="003034F4" w:rsidRDefault="004C5B3E" w:rsidP="004C5B3E">
      <w:pPr>
        <w:adjustRightInd w:val="0"/>
        <w:snapToGrid w:val="0"/>
        <w:spacing w:line="360" w:lineRule="auto"/>
        <w:ind w:firstLineChars="200" w:firstLine="420"/>
      </w:pPr>
    </w:p>
    <w:p w14:paraId="24E3ABCD" w14:textId="77777777" w:rsidR="004C5B3E" w:rsidRPr="003034F4" w:rsidRDefault="004C5B3E" w:rsidP="004C5B3E">
      <w:pPr>
        <w:adjustRightInd w:val="0"/>
        <w:snapToGrid w:val="0"/>
        <w:spacing w:line="360" w:lineRule="auto"/>
        <w:ind w:firstLineChars="200" w:firstLine="420"/>
      </w:pPr>
    </w:p>
    <w:p w14:paraId="4D42A480" w14:textId="77777777" w:rsidR="004C5B3E" w:rsidRPr="003034F4" w:rsidRDefault="004C5B3E" w:rsidP="004C5B3E">
      <w:pPr>
        <w:adjustRightInd w:val="0"/>
        <w:snapToGrid w:val="0"/>
        <w:spacing w:line="360" w:lineRule="auto"/>
        <w:ind w:firstLineChars="200" w:firstLine="420"/>
      </w:pPr>
    </w:p>
    <w:p w14:paraId="10AD91DA" w14:textId="77777777" w:rsidR="004C5B3E" w:rsidRPr="003034F4" w:rsidRDefault="004C5B3E" w:rsidP="004C5B3E">
      <w:pPr>
        <w:adjustRightInd w:val="0"/>
        <w:snapToGrid w:val="0"/>
        <w:spacing w:line="360" w:lineRule="auto"/>
        <w:ind w:firstLineChars="200" w:firstLine="420"/>
      </w:pPr>
    </w:p>
    <w:p w14:paraId="6DC11961" w14:textId="77777777" w:rsidR="004C5B3E" w:rsidRPr="003034F4" w:rsidRDefault="004C5B3E" w:rsidP="004C5B3E">
      <w:pPr>
        <w:adjustRightInd w:val="0"/>
        <w:snapToGrid w:val="0"/>
        <w:spacing w:line="360" w:lineRule="auto"/>
        <w:ind w:firstLineChars="200" w:firstLine="420"/>
      </w:pPr>
    </w:p>
    <w:p w14:paraId="23F79F7E" w14:textId="77777777" w:rsidR="004C5B3E" w:rsidRPr="003034F4" w:rsidRDefault="004C5B3E" w:rsidP="004C5B3E">
      <w:pPr>
        <w:adjustRightInd w:val="0"/>
        <w:snapToGrid w:val="0"/>
        <w:spacing w:line="360" w:lineRule="auto"/>
        <w:ind w:firstLineChars="200" w:firstLine="420"/>
      </w:pPr>
    </w:p>
    <w:p w14:paraId="6DAE64FC" w14:textId="77777777" w:rsidR="0015703E" w:rsidRPr="003034F4" w:rsidRDefault="00711654">
      <w:pPr>
        <w:pStyle w:val="1"/>
        <w:spacing w:line="360" w:lineRule="auto"/>
        <w:rPr>
          <w:sz w:val="28"/>
        </w:rPr>
      </w:pPr>
      <w:r w:rsidRPr="003034F4">
        <w:br w:type="page"/>
      </w:r>
      <w:bookmarkStart w:id="64" w:name="_Toc96957821"/>
      <w:r w:rsidR="00E2779E" w:rsidRPr="003034F4">
        <w:rPr>
          <w:sz w:val="28"/>
        </w:rPr>
        <w:lastRenderedPageBreak/>
        <w:t>十</w:t>
      </w:r>
      <w:r w:rsidR="00904A93" w:rsidRPr="003034F4">
        <w:rPr>
          <w:sz w:val="28"/>
        </w:rPr>
        <w:t>五</w:t>
      </w:r>
      <w:r w:rsidR="00EB3261" w:rsidRPr="003034F4">
        <w:rPr>
          <w:sz w:val="28"/>
        </w:rPr>
        <w:t>、</w:t>
      </w:r>
      <w:bookmarkStart w:id="65" w:name="_Toc28144496"/>
      <w:bookmarkStart w:id="66" w:name="_Toc28144570"/>
      <w:bookmarkStart w:id="67" w:name="_Toc318201161"/>
      <w:bookmarkStart w:id="68" w:name="_Toc484165605"/>
      <w:bookmarkEnd w:id="58"/>
      <w:r w:rsidR="0015703E" w:rsidRPr="003034F4">
        <w:rPr>
          <w:sz w:val="28"/>
        </w:rPr>
        <w:t>基金的会计和审计</w:t>
      </w:r>
      <w:bookmarkEnd w:id="64"/>
      <w:bookmarkEnd w:id="65"/>
      <w:bookmarkEnd w:id="66"/>
      <w:bookmarkEnd w:id="67"/>
    </w:p>
    <w:p w14:paraId="56650AEF" w14:textId="77777777" w:rsidR="0015703E" w:rsidRPr="003034F4" w:rsidRDefault="000F34A9" w:rsidP="008A544E">
      <w:pPr>
        <w:spacing w:line="350" w:lineRule="auto"/>
        <w:ind w:firstLineChars="200" w:firstLine="482"/>
        <w:rPr>
          <w:b/>
          <w:bCs/>
          <w:sz w:val="24"/>
        </w:rPr>
      </w:pPr>
      <w:r w:rsidRPr="003034F4">
        <w:rPr>
          <w:b/>
          <w:bCs/>
          <w:sz w:val="24"/>
        </w:rPr>
        <w:t>（一）</w:t>
      </w:r>
      <w:r w:rsidR="0015703E" w:rsidRPr="003034F4">
        <w:rPr>
          <w:b/>
          <w:bCs/>
          <w:sz w:val="24"/>
        </w:rPr>
        <w:t>基金会计政策</w:t>
      </w:r>
    </w:p>
    <w:p w14:paraId="7D616888" w14:textId="77777777" w:rsidR="00A4321D" w:rsidRPr="003034F4" w:rsidRDefault="00A4321D" w:rsidP="00DB0221">
      <w:pPr>
        <w:spacing w:line="360" w:lineRule="auto"/>
        <w:ind w:firstLineChars="200" w:firstLine="420"/>
        <w:rPr>
          <w:szCs w:val="21"/>
        </w:rPr>
      </w:pPr>
      <w:r w:rsidRPr="003034F4">
        <w:rPr>
          <w:szCs w:val="21"/>
        </w:rPr>
        <w:t>1</w:t>
      </w:r>
      <w:r w:rsidRPr="003034F4">
        <w:rPr>
          <w:szCs w:val="21"/>
        </w:rPr>
        <w:t>、基金管理人为本基金的基金会计责任方；</w:t>
      </w:r>
    </w:p>
    <w:p w14:paraId="1CF43753" w14:textId="77777777" w:rsidR="00A4321D" w:rsidRPr="003034F4" w:rsidRDefault="00A4321D" w:rsidP="00DB0221">
      <w:pPr>
        <w:spacing w:line="360" w:lineRule="auto"/>
        <w:ind w:firstLineChars="200" w:firstLine="420"/>
        <w:rPr>
          <w:szCs w:val="21"/>
        </w:rPr>
      </w:pPr>
      <w:r w:rsidRPr="003034F4">
        <w:rPr>
          <w:szCs w:val="21"/>
        </w:rPr>
        <w:t>2</w:t>
      </w:r>
      <w:r w:rsidRPr="003034F4">
        <w:rPr>
          <w:szCs w:val="21"/>
        </w:rPr>
        <w:t>、基金的会计年度为公历年度的</w:t>
      </w:r>
      <w:r w:rsidRPr="003034F4">
        <w:rPr>
          <w:szCs w:val="21"/>
        </w:rPr>
        <w:t>1</w:t>
      </w:r>
      <w:r w:rsidRPr="003034F4">
        <w:rPr>
          <w:szCs w:val="21"/>
        </w:rPr>
        <w:t>月</w:t>
      </w:r>
      <w:r w:rsidRPr="003034F4">
        <w:rPr>
          <w:szCs w:val="21"/>
        </w:rPr>
        <w:t>1</w:t>
      </w:r>
      <w:r w:rsidRPr="003034F4">
        <w:rPr>
          <w:szCs w:val="21"/>
        </w:rPr>
        <w:t>日至</w:t>
      </w:r>
      <w:r w:rsidRPr="003034F4">
        <w:rPr>
          <w:szCs w:val="21"/>
        </w:rPr>
        <w:t>12</w:t>
      </w:r>
      <w:r w:rsidRPr="003034F4">
        <w:rPr>
          <w:szCs w:val="21"/>
        </w:rPr>
        <w:t>月</w:t>
      </w:r>
      <w:r w:rsidRPr="003034F4">
        <w:rPr>
          <w:szCs w:val="21"/>
        </w:rPr>
        <w:t>31</w:t>
      </w:r>
      <w:r w:rsidRPr="003034F4">
        <w:rPr>
          <w:szCs w:val="21"/>
        </w:rPr>
        <w:t>日；基金首次募集的会计年度按如下原则：如果《基金合同》生效少于</w:t>
      </w:r>
      <w:r w:rsidRPr="003034F4">
        <w:rPr>
          <w:szCs w:val="21"/>
        </w:rPr>
        <w:t>2</w:t>
      </w:r>
      <w:r w:rsidRPr="003034F4">
        <w:rPr>
          <w:szCs w:val="21"/>
        </w:rPr>
        <w:t>个月，可以并入下一个会计年度；</w:t>
      </w:r>
    </w:p>
    <w:p w14:paraId="5FFB1FD3" w14:textId="77777777" w:rsidR="00A4321D" w:rsidRPr="003034F4" w:rsidRDefault="00A4321D" w:rsidP="00DB0221">
      <w:pPr>
        <w:spacing w:line="360" w:lineRule="auto"/>
        <w:ind w:firstLineChars="200" w:firstLine="420"/>
        <w:rPr>
          <w:szCs w:val="21"/>
        </w:rPr>
      </w:pPr>
      <w:r w:rsidRPr="003034F4">
        <w:rPr>
          <w:szCs w:val="21"/>
        </w:rPr>
        <w:t>3</w:t>
      </w:r>
      <w:r w:rsidRPr="003034F4">
        <w:rPr>
          <w:szCs w:val="21"/>
        </w:rPr>
        <w:t>、基金核算以人民币为记账本位币，以人民币元为记账单位；</w:t>
      </w:r>
    </w:p>
    <w:p w14:paraId="4000D617" w14:textId="77777777" w:rsidR="00A4321D" w:rsidRPr="003034F4" w:rsidRDefault="00A4321D" w:rsidP="00DB0221">
      <w:pPr>
        <w:spacing w:line="360" w:lineRule="auto"/>
        <w:ind w:firstLineChars="200" w:firstLine="420"/>
        <w:rPr>
          <w:szCs w:val="21"/>
        </w:rPr>
      </w:pPr>
      <w:r w:rsidRPr="003034F4">
        <w:rPr>
          <w:szCs w:val="21"/>
        </w:rPr>
        <w:t>4</w:t>
      </w:r>
      <w:r w:rsidRPr="003034F4">
        <w:rPr>
          <w:szCs w:val="21"/>
        </w:rPr>
        <w:t>、会计制度执行国家有关会计制度；</w:t>
      </w:r>
    </w:p>
    <w:p w14:paraId="7B221488" w14:textId="77777777" w:rsidR="00A4321D" w:rsidRPr="003034F4" w:rsidRDefault="00A4321D" w:rsidP="00DB0221">
      <w:pPr>
        <w:spacing w:line="360" w:lineRule="auto"/>
        <w:ind w:firstLineChars="200" w:firstLine="420"/>
        <w:rPr>
          <w:szCs w:val="21"/>
        </w:rPr>
      </w:pPr>
      <w:r w:rsidRPr="003034F4">
        <w:rPr>
          <w:szCs w:val="21"/>
        </w:rPr>
        <w:t>5</w:t>
      </w:r>
      <w:r w:rsidRPr="003034F4">
        <w:rPr>
          <w:szCs w:val="21"/>
        </w:rPr>
        <w:t>、本基金独立建账、独立核算；</w:t>
      </w:r>
    </w:p>
    <w:p w14:paraId="657A9FFD" w14:textId="77777777" w:rsidR="00A4321D" w:rsidRPr="003034F4" w:rsidRDefault="00A4321D" w:rsidP="00DB0221">
      <w:pPr>
        <w:spacing w:line="360" w:lineRule="auto"/>
        <w:ind w:firstLineChars="200" w:firstLine="420"/>
        <w:rPr>
          <w:szCs w:val="21"/>
        </w:rPr>
      </w:pPr>
      <w:r w:rsidRPr="003034F4">
        <w:rPr>
          <w:szCs w:val="21"/>
        </w:rPr>
        <w:t>6</w:t>
      </w:r>
      <w:r w:rsidRPr="003034F4">
        <w:rPr>
          <w:szCs w:val="21"/>
        </w:rPr>
        <w:t>、基金管理人及基金托管人各自保留完整的会计账目、凭证并进行日常的会计核算，按照有关规定编制基金会计报表；</w:t>
      </w:r>
    </w:p>
    <w:p w14:paraId="2C588D0B" w14:textId="77777777" w:rsidR="009E057A" w:rsidRPr="003034F4" w:rsidRDefault="00A4321D" w:rsidP="009E057A">
      <w:pPr>
        <w:spacing w:line="360" w:lineRule="auto"/>
        <w:ind w:firstLineChars="200" w:firstLine="420"/>
        <w:rPr>
          <w:szCs w:val="21"/>
        </w:rPr>
      </w:pPr>
      <w:r w:rsidRPr="003034F4">
        <w:rPr>
          <w:szCs w:val="21"/>
        </w:rPr>
        <w:t>7</w:t>
      </w:r>
      <w:r w:rsidRPr="003034F4">
        <w:rPr>
          <w:szCs w:val="21"/>
        </w:rPr>
        <w:t>、基金托管人每月与基金管理人就基金的会计核算、报表编制等进行核对并以书面方式确认。</w:t>
      </w:r>
    </w:p>
    <w:p w14:paraId="5C27BA8F" w14:textId="77777777" w:rsidR="0015703E" w:rsidRPr="003034F4" w:rsidRDefault="0015703E">
      <w:pPr>
        <w:spacing w:line="360" w:lineRule="auto"/>
        <w:ind w:left="420"/>
      </w:pPr>
    </w:p>
    <w:p w14:paraId="7B2CD870" w14:textId="77777777" w:rsidR="0015703E" w:rsidRPr="003034F4" w:rsidRDefault="008A544E" w:rsidP="008A544E">
      <w:pPr>
        <w:spacing w:line="350" w:lineRule="auto"/>
        <w:ind w:firstLineChars="200" w:firstLine="482"/>
        <w:rPr>
          <w:b/>
          <w:bCs/>
          <w:sz w:val="24"/>
        </w:rPr>
      </w:pPr>
      <w:r w:rsidRPr="003034F4">
        <w:rPr>
          <w:b/>
          <w:bCs/>
          <w:sz w:val="24"/>
        </w:rPr>
        <w:t>（二）</w:t>
      </w:r>
      <w:r w:rsidR="0015703E" w:rsidRPr="003034F4">
        <w:rPr>
          <w:b/>
          <w:bCs/>
          <w:sz w:val="24"/>
        </w:rPr>
        <w:t>基金</w:t>
      </w:r>
      <w:r w:rsidR="00985949" w:rsidRPr="003034F4">
        <w:rPr>
          <w:b/>
          <w:bCs/>
          <w:sz w:val="24"/>
        </w:rPr>
        <w:t>的年度</w:t>
      </w:r>
      <w:r w:rsidR="0015703E" w:rsidRPr="003034F4">
        <w:rPr>
          <w:b/>
          <w:bCs/>
          <w:sz w:val="24"/>
        </w:rPr>
        <w:t>审计</w:t>
      </w:r>
    </w:p>
    <w:p w14:paraId="02782E63" w14:textId="5A800D46" w:rsidR="00A4321D" w:rsidRPr="003034F4" w:rsidRDefault="00A4321D" w:rsidP="00A4321D">
      <w:pPr>
        <w:spacing w:line="360" w:lineRule="auto"/>
        <w:ind w:firstLineChars="200" w:firstLine="420"/>
        <w:rPr>
          <w:szCs w:val="21"/>
        </w:rPr>
      </w:pPr>
      <w:bookmarkStart w:id="69" w:name="_Toc523996660"/>
      <w:r w:rsidRPr="003034F4">
        <w:rPr>
          <w:szCs w:val="21"/>
        </w:rPr>
        <w:t>1</w:t>
      </w:r>
      <w:r w:rsidRPr="003034F4">
        <w:rPr>
          <w:szCs w:val="21"/>
        </w:rPr>
        <w:t>、基金管理人聘请与基金管理人、基金托管人相互独立的</w:t>
      </w:r>
      <w:r w:rsidR="00E81711" w:rsidRPr="00891B25">
        <w:rPr>
          <w:rFonts w:hint="eastAsia"/>
          <w:szCs w:val="21"/>
        </w:rPr>
        <w:t>符合《中华人民共和国证券法》规定</w:t>
      </w:r>
      <w:r w:rsidRPr="003034F4">
        <w:rPr>
          <w:szCs w:val="21"/>
        </w:rPr>
        <w:t>的会计师事务所及其注册会计师对本基金的年度财务报表进行审计。</w:t>
      </w:r>
    </w:p>
    <w:p w14:paraId="57983C71" w14:textId="77777777" w:rsidR="00A4321D" w:rsidRPr="003034F4" w:rsidRDefault="00A4321D" w:rsidP="00A4321D">
      <w:pPr>
        <w:spacing w:line="360" w:lineRule="auto"/>
        <w:ind w:firstLineChars="200" w:firstLine="420"/>
        <w:rPr>
          <w:szCs w:val="21"/>
        </w:rPr>
      </w:pPr>
      <w:r w:rsidRPr="003034F4">
        <w:rPr>
          <w:szCs w:val="21"/>
        </w:rPr>
        <w:t>2</w:t>
      </w:r>
      <w:r w:rsidRPr="003034F4">
        <w:rPr>
          <w:szCs w:val="21"/>
        </w:rPr>
        <w:t>、会计师事务所更换经办注册会计师，应事先征得基金管理人同意。</w:t>
      </w:r>
    </w:p>
    <w:p w14:paraId="0653A8E7" w14:textId="7D8A1523" w:rsidR="00A4321D" w:rsidRPr="003034F4" w:rsidRDefault="00A4321D" w:rsidP="00A4321D">
      <w:pPr>
        <w:spacing w:line="360" w:lineRule="auto"/>
        <w:ind w:firstLineChars="200" w:firstLine="420"/>
        <w:rPr>
          <w:szCs w:val="21"/>
        </w:rPr>
      </w:pPr>
      <w:r w:rsidRPr="003034F4">
        <w:rPr>
          <w:szCs w:val="21"/>
        </w:rPr>
        <w:t>3</w:t>
      </w:r>
      <w:r w:rsidRPr="003034F4">
        <w:rPr>
          <w:szCs w:val="21"/>
        </w:rPr>
        <w:t>、基金管理人认为有充足理由更换会计师事务所，须通报基金托管人。更换会计师事务所需依照《信息披露办法》</w:t>
      </w:r>
      <w:r w:rsidR="008A1A7C" w:rsidRPr="003034F4">
        <w:rPr>
          <w:rFonts w:hint="eastAsia"/>
          <w:szCs w:val="21"/>
        </w:rPr>
        <w:t>的有关规定</w:t>
      </w:r>
      <w:r w:rsidRPr="003034F4">
        <w:rPr>
          <w:szCs w:val="21"/>
        </w:rPr>
        <w:t>在</w:t>
      </w:r>
      <w:r w:rsidR="002873EC">
        <w:rPr>
          <w:szCs w:val="21"/>
        </w:rPr>
        <w:t>规定媒介</w:t>
      </w:r>
      <w:r w:rsidRPr="003034F4">
        <w:rPr>
          <w:szCs w:val="21"/>
        </w:rPr>
        <w:t>公告。</w:t>
      </w:r>
    </w:p>
    <w:p w14:paraId="528354F9" w14:textId="77777777" w:rsidR="0015703E" w:rsidRPr="003034F4" w:rsidRDefault="0015703E">
      <w:pPr>
        <w:spacing w:line="360" w:lineRule="auto"/>
      </w:pPr>
    </w:p>
    <w:p w14:paraId="135FB0FF" w14:textId="77777777" w:rsidR="000F34A9" w:rsidRPr="003034F4" w:rsidRDefault="000F34A9">
      <w:pPr>
        <w:spacing w:line="360" w:lineRule="auto"/>
      </w:pPr>
    </w:p>
    <w:p w14:paraId="5915E6A0" w14:textId="77777777" w:rsidR="0015703E" w:rsidRPr="003034F4" w:rsidRDefault="000F34A9">
      <w:pPr>
        <w:pStyle w:val="1"/>
        <w:spacing w:line="360" w:lineRule="auto"/>
      </w:pPr>
      <w:bookmarkStart w:id="70" w:name="_Toc28144499"/>
      <w:bookmarkStart w:id="71" w:name="_Toc28144573"/>
      <w:r w:rsidRPr="003034F4">
        <w:rPr>
          <w:sz w:val="28"/>
        </w:rPr>
        <w:br w:type="page"/>
      </w:r>
      <w:bookmarkStart w:id="72" w:name="_Toc318201162"/>
      <w:bookmarkStart w:id="73" w:name="_Toc96957822"/>
      <w:r w:rsidR="00E2779E" w:rsidRPr="003034F4">
        <w:rPr>
          <w:sz w:val="28"/>
        </w:rPr>
        <w:lastRenderedPageBreak/>
        <w:t>十</w:t>
      </w:r>
      <w:r w:rsidR="00904A93" w:rsidRPr="003034F4">
        <w:rPr>
          <w:sz w:val="28"/>
        </w:rPr>
        <w:t>六</w:t>
      </w:r>
      <w:r w:rsidR="0015703E" w:rsidRPr="003034F4">
        <w:rPr>
          <w:sz w:val="28"/>
        </w:rPr>
        <w:t>、基金的信息</w:t>
      </w:r>
      <w:bookmarkEnd w:id="69"/>
      <w:r w:rsidR="0015703E" w:rsidRPr="003034F4">
        <w:rPr>
          <w:sz w:val="28"/>
        </w:rPr>
        <w:t>披露</w:t>
      </w:r>
      <w:bookmarkStart w:id="74" w:name="_Toc484165613"/>
      <w:bookmarkEnd w:id="68"/>
      <w:bookmarkEnd w:id="70"/>
      <w:bookmarkEnd w:id="71"/>
      <w:bookmarkEnd w:id="72"/>
      <w:bookmarkEnd w:id="73"/>
    </w:p>
    <w:p w14:paraId="383D669C" w14:textId="77777777" w:rsidR="00A60B16" w:rsidRPr="003034F4" w:rsidRDefault="00A60B16" w:rsidP="008A544E">
      <w:pPr>
        <w:spacing w:line="350" w:lineRule="auto"/>
        <w:ind w:firstLineChars="200" w:firstLine="482"/>
        <w:rPr>
          <w:b/>
          <w:bCs/>
          <w:sz w:val="24"/>
        </w:rPr>
      </w:pPr>
      <w:bookmarkStart w:id="75" w:name="OLE_LINK69"/>
      <w:r w:rsidRPr="003034F4">
        <w:rPr>
          <w:b/>
          <w:bCs/>
          <w:sz w:val="24"/>
        </w:rPr>
        <w:t>（一）本基金的信息披露应符合《基金法》、《运作办法》、《信息披露办法》、</w:t>
      </w:r>
      <w:r w:rsidR="006C0C93" w:rsidRPr="003034F4">
        <w:rPr>
          <w:b/>
          <w:bCs/>
          <w:sz w:val="24"/>
        </w:rPr>
        <w:t>《流动性风险管理规定》、</w:t>
      </w:r>
      <w:r w:rsidR="00985949" w:rsidRPr="003034F4">
        <w:rPr>
          <w:b/>
          <w:bCs/>
          <w:sz w:val="24"/>
        </w:rPr>
        <w:t>《</w:t>
      </w:r>
      <w:r w:rsidR="00B26E7D" w:rsidRPr="003034F4">
        <w:rPr>
          <w:b/>
          <w:bCs/>
          <w:sz w:val="24"/>
        </w:rPr>
        <w:t>基金合同</w:t>
      </w:r>
      <w:r w:rsidR="00985949" w:rsidRPr="003034F4">
        <w:rPr>
          <w:b/>
          <w:bCs/>
          <w:sz w:val="24"/>
        </w:rPr>
        <w:t>》</w:t>
      </w:r>
      <w:r w:rsidRPr="003034F4">
        <w:rPr>
          <w:b/>
          <w:bCs/>
          <w:sz w:val="24"/>
        </w:rPr>
        <w:t>及其他有关规定。</w:t>
      </w:r>
      <w:r w:rsidR="002F61CE" w:rsidRPr="003034F4">
        <w:rPr>
          <w:b/>
          <w:bCs/>
          <w:sz w:val="24"/>
        </w:rPr>
        <w:t>相关法律法规关于信息披露的规定发生变化时，本基金从其最新规定。</w:t>
      </w:r>
    </w:p>
    <w:p w14:paraId="26964A63" w14:textId="77777777" w:rsidR="00A60B16" w:rsidRPr="003034F4" w:rsidRDefault="00A60B16" w:rsidP="00A60B16">
      <w:pPr>
        <w:spacing w:line="360" w:lineRule="auto"/>
        <w:ind w:firstLine="420"/>
        <w:rPr>
          <w:szCs w:val="21"/>
        </w:rPr>
      </w:pPr>
    </w:p>
    <w:p w14:paraId="6EB07807" w14:textId="77777777" w:rsidR="00A60B16" w:rsidRPr="003034F4" w:rsidRDefault="00A60B16" w:rsidP="008A544E">
      <w:pPr>
        <w:spacing w:line="350" w:lineRule="auto"/>
        <w:ind w:firstLineChars="200" w:firstLine="482"/>
        <w:rPr>
          <w:b/>
          <w:bCs/>
          <w:sz w:val="24"/>
        </w:rPr>
      </w:pPr>
      <w:r w:rsidRPr="003034F4">
        <w:rPr>
          <w:b/>
          <w:bCs/>
          <w:sz w:val="24"/>
        </w:rPr>
        <w:t>（二）信息披露义务人</w:t>
      </w:r>
    </w:p>
    <w:p w14:paraId="02F98A00" w14:textId="77777777" w:rsidR="00E47E91" w:rsidRPr="003034F4" w:rsidRDefault="00E47E91" w:rsidP="00E47E91">
      <w:pPr>
        <w:spacing w:line="360" w:lineRule="auto"/>
        <w:ind w:firstLineChars="200" w:firstLine="420"/>
        <w:rPr>
          <w:bCs/>
          <w:szCs w:val="21"/>
        </w:rPr>
      </w:pPr>
      <w:r w:rsidRPr="003034F4">
        <w:rPr>
          <w:bCs/>
          <w:szCs w:val="21"/>
        </w:rPr>
        <w:t>本基金信息披露义务人包括基金管理人、基金托管人、召集基金份额持有人大会的基金份额持有人及其日常机构（如有）等法律、行政法规和中国证监会规定的自然人、法人和非法人组织。</w:t>
      </w:r>
    </w:p>
    <w:p w14:paraId="3A2FD361" w14:textId="77777777" w:rsidR="00E47E91" w:rsidRPr="003034F4" w:rsidRDefault="00E47E91" w:rsidP="00E47E91">
      <w:pPr>
        <w:spacing w:line="360" w:lineRule="auto"/>
        <w:ind w:firstLineChars="200" w:firstLine="420"/>
        <w:rPr>
          <w:bCs/>
          <w:szCs w:val="21"/>
        </w:rPr>
      </w:pPr>
      <w:r w:rsidRPr="003034F4">
        <w:rPr>
          <w:bCs/>
          <w:szCs w:val="21"/>
        </w:rPr>
        <w:t>本基金信息披露义务人以保护基金份额持有人利益为根本出发点，按照法律法规和中国证监会的规定披露基金信息，并保证所披露信息的真实性、准确性、完整性、及时性、简明性和易得性。</w:t>
      </w:r>
    </w:p>
    <w:p w14:paraId="57CCFE9D" w14:textId="69EB93E6" w:rsidR="00A60B16" w:rsidRPr="003034F4" w:rsidRDefault="00444EDA" w:rsidP="00060EC9">
      <w:pPr>
        <w:spacing w:line="360" w:lineRule="auto"/>
        <w:ind w:firstLineChars="200" w:firstLine="420"/>
        <w:rPr>
          <w:szCs w:val="21"/>
        </w:rPr>
      </w:pPr>
      <w:r w:rsidRPr="00B8716D">
        <w:rPr>
          <w:rFonts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r w:rsidR="00E47E91" w:rsidRPr="003034F4">
        <w:rPr>
          <w:bCs/>
          <w:szCs w:val="21"/>
        </w:rPr>
        <w:t>。</w:t>
      </w:r>
    </w:p>
    <w:p w14:paraId="6E50BDBA" w14:textId="77777777" w:rsidR="00A60B16" w:rsidRPr="003034F4" w:rsidRDefault="00A60B16" w:rsidP="00A60B16">
      <w:pPr>
        <w:spacing w:line="360" w:lineRule="auto"/>
        <w:ind w:firstLineChars="200" w:firstLine="420"/>
        <w:rPr>
          <w:szCs w:val="21"/>
        </w:rPr>
      </w:pPr>
    </w:p>
    <w:p w14:paraId="2A8B699B" w14:textId="77777777" w:rsidR="00A60B16" w:rsidRPr="003034F4" w:rsidRDefault="00A60B16" w:rsidP="008A544E">
      <w:pPr>
        <w:spacing w:line="350" w:lineRule="auto"/>
        <w:ind w:firstLineChars="200" w:firstLine="482"/>
        <w:rPr>
          <w:b/>
          <w:bCs/>
          <w:sz w:val="24"/>
        </w:rPr>
      </w:pPr>
      <w:r w:rsidRPr="003034F4">
        <w:rPr>
          <w:b/>
          <w:bCs/>
          <w:sz w:val="24"/>
        </w:rPr>
        <w:t>（三）本基金信息披露义务人承诺公开披露的基金信息，不得有下列行为：</w:t>
      </w:r>
    </w:p>
    <w:p w14:paraId="415F1B7A" w14:textId="77777777" w:rsidR="00A4321D" w:rsidRPr="003034F4" w:rsidRDefault="00A4321D" w:rsidP="00A4321D">
      <w:pPr>
        <w:spacing w:line="360" w:lineRule="auto"/>
        <w:ind w:firstLineChars="200" w:firstLine="420"/>
        <w:rPr>
          <w:bCs/>
          <w:szCs w:val="21"/>
        </w:rPr>
      </w:pPr>
      <w:r w:rsidRPr="003034F4">
        <w:rPr>
          <w:bCs/>
          <w:szCs w:val="21"/>
        </w:rPr>
        <w:t>1</w:t>
      </w:r>
      <w:r w:rsidRPr="003034F4">
        <w:rPr>
          <w:bCs/>
          <w:szCs w:val="21"/>
        </w:rPr>
        <w:t>、虚假记载、误导性陈述或者重大遗漏；</w:t>
      </w:r>
    </w:p>
    <w:p w14:paraId="78ADEBB0" w14:textId="77777777" w:rsidR="00A4321D" w:rsidRPr="003034F4" w:rsidRDefault="00A4321D" w:rsidP="00A4321D">
      <w:pPr>
        <w:spacing w:line="360" w:lineRule="auto"/>
        <w:ind w:firstLineChars="200" w:firstLine="420"/>
        <w:rPr>
          <w:bCs/>
          <w:szCs w:val="21"/>
        </w:rPr>
      </w:pPr>
      <w:r w:rsidRPr="003034F4">
        <w:rPr>
          <w:bCs/>
          <w:szCs w:val="21"/>
        </w:rPr>
        <w:t>2</w:t>
      </w:r>
      <w:r w:rsidRPr="003034F4">
        <w:rPr>
          <w:bCs/>
          <w:szCs w:val="21"/>
        </w:rPr>
        <w:t>、对证券投资业绩进行预测；</w:t>
      </w:r>
    </w:p>
    <w:p w14:paraId="4337AD02" w14:textId="77777777" w:rsidR="00A4321D" w:rsidRPr="003034F4" w:rsidRDefault="00A4321D" w:rsidP="00A4321D">
      <w:pPr>
        <w:spacing w:line="360" w:lineRule="auto"/>
        <w:ind w:firstLineChars="200" w:firstLine="420"/>
        <w:rPr>
          <w:bCs/>
          <w:szCs w:val="21"/>
        </w:rPr>
      </w:pPr>
      <w:r w:rsidRPr="003034F4">
        <w:rPr>
          <w:bCs/>
          <w:szCs w:val="21"/>
        </w:rPr>
        <w:t>3</w:t>
      </w:r>
      <w:r w:rsidRPr="003034F4">
        <w:rPr>
          <w:bCs/>
          <w:szCs w:val="21"/>
        </w:rPr>
        <w:t>、违规承诺收益或者承担损失；</w:t>
      </w:r>
    </w:p>
    <w:p w14:paraId="49F4F91F" w14:textId="77777777" w:rsidR="00A4321D" w:rsidRPr="003034F4" w:rsidRDefault="00A4321D" w:rsidP="00A4321D">
      <w:pPr>
        <w:spacing w:line="360" w:lineRule="auto"/>
        <w:ind w:firstLineChars="200" w:firstLine="420"/>
        <w:rPr>
          <w:bCs/>
          <w:szCs w:val="21"/>
        </w:rPr>
      </w:pPr>
      <w:r w:rsidRPr="003034F4">
        <w:rPr>
          <w:bCs/>
          <w:szCs w:val="21"/>
        </w:rPr>
        <w:t>4</w:t>
      </w:r>
      <w:r w:rsidRPr="003034F4">
        <w:rPr>
          <w:bCs/>
          <w:szCs w:val="21"/>
        </w:rPr>
        <w:t>、诋毁其他基金管理人、基金托管人或者基金销售机构；</w:t>
      </w:r>
    </w:p>
    <w:p w14:paraId="5605FA78" w14:textId="77777777" w:rsidR="00A4321D" w:rsidRPr="003034F4" w:rsidRDefault="00A4321D" w:rsidP="00A4321D">
      <w:pPr>
        <w:spacing w:line="360" w:lineRule="auto"/>
        <w:ind w:firstLineChars="200" w:firstLine="420"/>
        <w:rPr>
          <w:bCs/>
          <w:szCs w:val="21"/>
        </w:rPr>
      </w:pPr>
      <w:r w:rsidRPr="003034F4">
        <w:rPr>
          <w:bCs/>
          <w:szCs w:val="21"/>
        </w:rPr>
        <w:t>5</w:t>
      </w:r>
      <w:r w:rsidRPr="003034F4">
        <w:rPr>
          <w:bCs/>
          <w:szCs w:val="21"/>
        </w:rPr>
        <w:t>、登载任何自然人、法人和非法人组织的祝贺性、恭维性或推荐性文字；</w:t>
      </w:r>
    </w:p>
    <w:p w14:paraId="3E66B020" w14:textId="77777777" w:rsidR="00A60B16" w:rsidRPr="003034F4" w:rsidRDefault="00A4321D" w:rsidP="00A60B16">
      <w:pPr>
        <w:spacing w:line="360" w:lineRule="auto"/>
        <w:ind w:firstLineChars="200" w:firstLine="420"/>
        <w:rPr>
          <w:szCs w:val="21"/>
        </w:rPr>
      </w:pPr>
      <w:r w:rsidRPr="003034F4">
        <w:rPr>
          <w:bCs/>
          <w:szCs w:val="21"/>
        </w:rPr>
        <w:t>6</w:t>
      </w:r>
      <w:r w:rsidRPr="003034F4">
        <w:rPr>
          <w:bCs/>
          <w:szCs w:val="21"/>
        </w:rPr>
        <w:t>、中国证监会禁止的其他行为。</w:t>
      </w:r>
    </w:p>
    <w:p w14:paraId="047F9000" w14:textId="77777777" w:rsidR="00A60B16" w:rsidRPr="003034F4" w:rsidRDefault="00A60B16" w:rsidP="00A60B16">
      <w:pPr>
        <w:spacing w:line="360" w:lineRule="auto"/>
        <w:ind w:firstLineChars="200" w:firstLine="420"/>
        <w:rPr>
          <w:szCs w:val="21"/>
        </w:rPr>
      </w:pPr>
    </w:p>
    <w:p w14:paraId="2CC3F158" w14:textId="77777777" w:rsidR="00A519C5" w:rsidRPr="003034F4" w:rsidRDefault="00A60B16" w:rsidP="0064770E">
      <w:pPr>
        <w:spacing w:line="350" w:lineRule="auto"/>
        <w:ind w:firstLineChars="200" w:firstLine="482"/>
        <w:rPr>
          <w:b/>
          <w:bCs/>
          <w:sz w:val="24"/>
        </w:rPr>
      </w:pPr>
      <w:r w:rsidRPr="003034F4">
        <w:rPr>
          <w:b/>
          <w:bCs/>
          <w:sz w:val="24"/>
        </w:rPr>
        <w:t>（四）</w:t>
      </w:r>
      <w:r w:rsidR="00A519C5" w:rsidRPr="003034F4">
        <w:rPr>
          <w:b/>
          <w:bCs/>
          <w:sz w:val="24"/>
        </w:rPr>
        <w:t>公开披露采用的语言</w:t>
      </w:r>
    </w:p>
    <w:p w14:paraId="740E9049" w14:textId="77777777" w:rsidR="00A4321D" w:rsidRPr="003034F4" w:rsidRDefault="00126392" w:rsidP="00DB0221">
      <w:pPr>
        <w:spacing w:line="360" w:lineRule="auto"/>
        <w:ind w:firstLineChars="200" w:firstLine="420"/>
        <w:rPr>
          <w:bCs/>
          <w:szCs w:val="21"/>
        </w:rPr>
      </w:pPr>
      <w:r w:rsidRPr="003034F4">
        <w:rPr>
          <w:bCs/>
          <w:szCs w:val="21"/>
        </w:rPr>
        <w:t>本基金公开披露的信息应采用中文文本。同时采用外文文本的，基金信息披露义务人应保证不同文本的内容一致。不同文本之间发生歧义的，以中文文本为准</w:t>
      </w:r>
      <w:r w:rsidR="00A4321D" w:rsidRPr="003034F4">
        <w:rPr>
          <w:bCs/>
          <w:szCs w:val="21"/>
        </w:rPr>
        <w:t>。</w:t>
      </w:r>
    </w:p>
    <w:p w14:paraId="6DC2401F" w14:textId="77777777" w:rsidR="00A60B16" w:rsidRPr="003034F4" w:rsidRDefault="00126392" w:rsidP="00A60B16">
      <w:pPr>
        <w:spacing w:line="360" w:lineRule="auto"/>
        <w:ind w:firstLineChars="200" w:firstLine="420"/>
        <w:rPr>
          <w:bCs/>
          <w:szCs w:val="21"/>
        </w:rPr>
      </w:pPr>
      <w:r w:rsidRPr="003034F4">
        <w:rPr>
          <w:bCs/>
          <w:szCs w:val="21"/>
        </w:rPr>
        <w:t>本基金公开披露的信息采用阿拉伯数字；除特别说明外，货币单位为人民币元</w:t>
      </w:r>
      <w:r w:rsidR="00A60B16" w:rsidRPr="003034F4">
        <w:rPr>
          <w:bCs/>
          <w:szCs w:val="21"/>
        </w:rPr>
        <w:t>。</w:t>
      </w:r>
    </w:p>
    <w:p w14:paraId="5022CBFD" w14:textId="77777777" w:rsidR="0015703E" w:rsidRPr="003034F4" w:rsidRDefault="0015703E">
      <w:pPr>
        <w:spacing w:line="360" w:lineRule="auto"/>
        <w:ind w:firstLineChars="147" w:firstLine="310"/>
        <w:rPr>
          <w:b/>
          <w:szCs w:val="21"/>
        </w:rPr>
      </w:pPr>
    </w:p>
    <w:p w14:paraId="61F883F2" w14:textId="77777777" w:rsidR="000677BA" w:rsidRPr="003034F4" w:rsidRDefault="000677BA" w:rsidP="008A544E">
      <w:pPr>
        <w:spacing w:line="350" w:lineRule="auto"/>
        <w:ind w:firstLineChars="200" w:firstLine="482"/>
        <w:rPr>
          <w:b/>
          <w:bCs/>
          <w:sz w:val="24"/>
        </w:rPr>
      </w:pPr>
      <w:r w:rsidRPr="003034F4">
        <w:rPr>
          <w:b/>
          <w:bCs/>
          <w:sz w:val="24"/>
        </w:rPr>
        <w:t>（五）公开披露的基金信息</w:t>
      </w:r>
    </w:p>
    <w:p w14:paraId="15EACF5B" w14:textId="77777777" w:rsidR="000677BA" w:rsidRPr="003034F4" w:rsidRDefault="000677BA" w:rsidP="0011648B">
      <w:pPr>
        <w:adjustRightInd w:val="0"/>
        <w:snapToGrid w:val="0"/>
        <w:spacing w:line="360" w:lineRule="auto"/>
        <w:ind w:firstLineChars="200" w:firstLine="420"/>
        <w:rPr>
          <w:szCs w:val="21"/>
        </w:rPr>
      </w:pPr>
      <w:r w:rsidRPr="003034F4">
        <w:rPr>
          <w:szCs w:val="21"/>
        </w:rPr>
        <w:t>公开披露的基金信息包括：</w:t>
      </w:r>
    </w:p>
    <w:p w14:paraId="6C2193DF" w14:textId="77777777" w:rsidR="00A4321D" w:rsidRPr="003034F4" w:rsidRDefault="00A4321D" w:rsidP="00923821">
      <w:pPr>
        <w:spacing w:line="360" w:lineRule="auto"/>
        <w:ind w:firstLineChars="200" w:firstLine="420"/>
        <w:rPr>
          <w:szCs w:val="21"/>
        </w:rPr>
      </w:pPr>
      <w:r w:rsidRPr="003034F4">
        <w:rPr>
          <w:szCs w:val="21"/>
        </w:rPr>
        <w:lastRenderedPageBreak/>
        <w:t>1</w:t>
      </w:r>
      <w:r w:rsidRPr="003034F4">
        <w:rPr>
          <w:szCs w:val="21"/>
        </w:rPr>
        <w:t>、</w:t>
      </w:r>
      <w:r w:rsidR="00C55894" w:rsidRPr="003034F4">
        <w:rPr>
          <w:szCs w:val="21"/>
        </w:rPr>
        <w:t>基金招募说明书、《基金合同》、基金托管协议、基金产品资料概要</w:t>
      </w:r>
    </w:p>
    <w:p w14:paraId="5F32CC98" w14:textId="77777777" w:rsidR="00A4321D" w:rsidRPr="003034F4" w:rsidRDefault="00A4321D" w:rsidP="006D1A80">
      <w:pPr>
        <w:spacing w:line="360" w:lineRule="auto"/>
        <w:ind w:firstLineChars="200" w:firstLine="420"/>
        <w:rPr>
          <w:szCs w:val="21"/>
        </w:rPr>
      </w:pPr>
      <w:r w:rsidRPr="003034F4">
        <w:rPr>
          <w:szCs w:val="21"/>
        </w:rPr>
        <w:t>（</w:t>
      </w:r>
      <w:r w:rsidRPr="003034F4">
        <w:rPr>
          <w:szCs w:val="21"/>
        </w:rPr>
        <w:t>1</w:t>
      </w:r>
      <w:r w:rsidRPr="003034F4">
        <w:rPr>
          <w:szCs w:val="21"/>
        </w:rPr>
        <w:t>）《基金合同》是界定《基金合同》当事人的各项权利、义务关系，明确基金份额持有人大会召开的规则及具体程序，说明基金产品的特性等涉及基金投资者重大利益的事项的法律文件。</w:t>
      </w:r>
    </w:p>
    <w:p w14:paraId="3ADFC35A" w14:textId="73604589" w:rsidR="00A4321D" w:rsidRPr="003034F4" w:rsidRDefault="00A4321D" w:rsidP="0020151E">
      <w:pPr>
        <w:spacing w:line="360" w:lineRule="auto"/>
        <w:ind w:firstLineChars="200" w:firstLine="420"/>
        <w:rPr>
          <w:szCs w:val="21"/>
        </w:rPr>
      </w:pPr>
      <w:r w:rsidRPr="003034F4">
        <w:rPr>
          <w:szCs w:val="21"/>
        </w:rPr>
        <w:t>（</w:t>
      </w:r>
      <w:r w:rsidRPr="003034F4">
        <w:rPr>
          <w:szCs w:val="21"/>
        </w:rPr>
        <w:t>2</w:t>
      </w:r>
      <w:r w:rsidRPr="003034F4">
        <w:rPr>
          <w:szCs w:val="21"/>
        </w:rPr>
        <w:t>）</w:t>
      </w:r>
      <w:r w:rsidR="00C55894" w:rsidRPr="003034F4">
        <w:rPr>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2873EC">
        <w:rPr>
          <w:szCs w:val="21"/>
        </w:rPr>
        <w:t>规定网站</w:t>
      </w:r>
      <w:r w:rsidR="00C55894" w:rsidRPr="003034F4">
        <w:rPr>
          <w:szCs w:val="21"/>
        </w:rPr>
        <w:t>上；基金招募说明书其他信息发生变更的，基金管理人至少每年更新一次。基金终止运作的，基金管理人不再更新基金招募说明书</w:t>
      </w:r>
      <w:r w:rsidRPr="003034F4">
        <w:rPr>
          <w:szCs w:val="21"/>
        </w:rPr>
        <w:t>。</w:t>
      </w:r>
    </w:p>
    <w:p w14:paraId="35562F42" w14:textId="77777777" w:rsidR="00A4321D" w:rsidRPr="003034F4" w:rsidRDefault="00A4321D" w:rsidP="001823BD">
      <w:pPr>
        <w:spacing w:line="360" w:lineRule="auto"/>
        <w:ind w:firstLineChars="200" w:firstLine="420"/>
        <w:rPr>
          <w:szCs w:val="21"/>
        </w:rPr>
      </w:pPr>
      <w:r w:rsidRPr="003034F4">
        <w:rPr>
          <w:szCs w:val="21"/>
        </w:rPr>
        <w:t>（</w:t>
      </w:r>
      <w:r w:rsidRPr="003034F4">
        <w:rPr>
          <w:szCs w:val="21"/>
        </w:rPr>
        <w:t>3</w:t>
      </w:r>
      <w:r w:rsidRPr="003034F4">
        <w:rPr>
          <w:szCs w:val="21"/>
        </w:rPr>
        <w:t>）</w:t>
      </w:r>
      <w:r w:rsidR="00C55894" w:rsidRPr="003034F4">
        <w:rPr>
          <w:szCs w:val="21"/>
        </w:rPr>
        <w:t>基金托管协议是界定基金托管人和基金管理人在基金财产保管及基金运作监督等活动中的权利、义务关系的法律文件</w:t>
      </w:r>
      <w:r w:rsidRPr="003034F4">
        <w:rPr>
          <w:szCs w:val="21"/>
        </w:rPr>
        <w:t>。</w:t>
      </w:r>
    </w:p>
    <w:p w14:paraId="465FCF78" w14:textId="4F5885CA" w:rsidR="00A4321D" w:rsidRPr="003034F4" w:rsidRDefault="00A4321D" w:rsidP="00923821">
      <w:pPr>
        <w:spacing w:line="360" w:lineRule="auto"/>
        <w:ind w:firstLineChars="200" w:firstLine="420"/>
        <w:rPr>
          <w:szCs w:val="21"/>
        </w:rPr>
      </w:pPr>
      <w:r w:rsidRPr="003034F4">
        <w:rPr>
          <w:szCs w:val="21"/>
        </w:rPr>
        <w:t>（</w:t>
      </w:r>
      <w:r w:rsidRPr="003034F4">
        <w:rPr>
          <w:szCs w:val="21"/>
        </w:rPr>
        <w:t>4</w:t>
      </w:r>
      <w:r w:rsidRPr="003034F4">
        <w:rPr>
          <w:szCs w:val="21"/>
        </w:rPr>
        <w:t>）</w:t>
      </w:r>
      <w:r w:rsidR="00C55894" w:rsidRPr="003034F4">
        <w:rPr>
          <w:szCs w:val="21"/>
        </w:rPr>
        <w:t>基金产品资料概要是基金招募说明书的摘要文件，用于向投资者提供简明的基金概要信息。《基金合同》生效后，基金产品资料概要信息发生重大变更的，基金管理人应当在三个工作日内，更新基金产品资料概要，并登载在</w:t>
      </w:r>
      <w:r w:rsidR="002873EC">
        <w:rPr>
          <w:szCs w:val="21"/>
        </w:rPr>
        <w:t>规定网站</w:t>
      </w:r>
      <w:r w:rsidR="00C55894" w:rsidRPr="003034F4">
        <w:rPr>
          <w:szCs w:val="21"/>
        </w:rPr>
        <w:t>及基金销售机构网站或营业网点；基金产品资料概要其他信息发生变更的，基金管理人至少每年更新一次。基金终止运作的，基金管理人不再更新基金产品资料概要</w:t>
      </w:r>
      <w:r w:rsidRPr="003034F4">
        <w:rPr>
          <w:szCs w:val="21"/>
        </w:rPr>
        <w:t>。</w:t>
      </w:r>
    </w:p>
    <w:p w14:paraId="64A6F5EC" w14:textId="77777777" w:rsidR="00A015E9" w:rsidRPr="003034F4" w:rsidRDefault="00A015E9" w:rsidP="00A015E9">
      <w:pPr>
        <w:spacing w:line="360" w:lineRule="auto"/>
        <w:ind w:firstLineChars="200" w:firstLine="420"/>
        <w:rPr>
          <w:szCs w:val="21"/>
        </w:rPr>
      </w:pPr>
      <w:r w:rsidRPr="003034F4">
        <w:rPr>
          <w:szCs w:val="21"/>
        </w:rPr>
        <w:t>2</w:t>
      </w:r>
      <w:r w:rsidRPr="003034F4">
        <w:rPr>
          <w:szCs w:val="21"/>
        </w:rPr>
        <w:t>、基金份额发售公告</w:t>
      </w:r>
    </w:p>
    <w:p w14:paraId="74355BF0" w14:textId="77777777" w:rsidR="00A015E9" w:rsidRPr="003034F4" w:rsidRDefault="00A015E9" w:rsidP="00A015E9">
      <w:pPr>
        <w:spacing w:line="360" w:lineRule="auto"/>
        <w:ind w:firstLineChars="200" w:firstLine="420"/>
        <w:rPr>
          <w:szCs w:val="21"/>
        </w:rPr>
      </w:pPr>
      <w:r w:rsidRPr="003034F4">
        <w:rPr>
          <w:szCs w:val="21"/>
        </w:rPr>
        <w:t>基金管理人应当就基金份额发售的具体事宜编制基金份额发售公告。</w:t>
      </w:r>
    </w:p>
    <w:p w14:paraId="3E14F408" w14:textId="7D9BF671" w:rsidR="00A015E9" w:rsidRPr="003034F4" w:rsidRDefault="00A015E9" w:rsidP="00A015E9">
      <w:pPr>
        <w:spacing w:line="360" w:lineRule="auto"/>
        <w:ind w:firstLineChars="200" w:firstLine="420"/>
        <w:rPr>
          <w:szCs w:val="21"/>
        </w:rPr>
      </w:pPr>
      <w:r w:rsidRPr="003034F4">
        <w:rPr>
          <w:szCs w:val="21"/>
        </w:rPr>
        <w:t>基金募集申请经中国证监会注册后，基金管理人应当在基金份额发售的三日前，将基金份额发售公告、基金招募说明书提示性公告和基金合同提示性公告登载在</w:t>
      </w:r>
      <w:r w:rsidR="002873EC">
        <w:rPr>
          <w:szCs w:val="21"/>
        </w:rPr>
        <w:t>规定报刊</w:t>
      </w:r>
      <w:r w:rsidRPr="003034F4">
        <w:rPr>
          <w:szCs w:val="21"/>
        </w:rPr>
        <w:t>上，将基金份额发售公告、基金招募说明书、基金产品资料概要、《基金合同》和基金托管协议登载在</w:t>
      </w:r>
      <w:r w:rsidR="002873EC">
        <w:rPr>
          <w:szCs w:val="21"/>
        </w:rPr>
        <w:t>规定网站</w:t>
      </w:r>
      <w:r w:rsidRPr="003034F4">
        <w:rPr>
          <w:szCs w:val="21"/>
        </w:rPr>
        <w:t>上，其中基金产品资料概要还应当登载在基金销售机构网站或营业网点；基金托管人应当同时将《基金合同》、基金托管协议登载在</w:t>
      </w:r>
      <w:r w:rsidR="002873EC">
        <w:rPr>
          <w:szCs w:val="21"/>
        </w:rPr>
        <w:t>规定网站</w:t>
      </w:r>
      <w:r w:rsidRPr="003034F4">
        <w:rPr>
          <w:szCs w:val="21"/>
        </w:rPr>
        <w:t>上。</w:t>
      </w:r>
    </w:p>
    <w:p w14:paraId="494CCDEB" w14:textId="77777777" w:rsidR="00A4321D" w:rsidRPr="003034F4" w:rsidRDefault="00A015E9" w:rsidP="00A4321D">
      <w:pPr>
        <w:spacing w:line="360" w:lineRule="auto"/>
        <w:ind w:firstLineChars="200" w:firstLine="420"/>
        <w:rPr>
          <w:bCs/>
          <w:szCs w:val="21"/>
        </w:rPr>
      </w:pPr>
      <w:r w:rsidRPr="003034F4">
        <w:rPr>
          <w:bCs/>
          <w:szCs w:val="21"/>
        </w:rPr>
        <w:t>3</w:t>
      </w:r>
      <w:r w:rsidR="00A4321D" w:rsidRPr="003034F4">
        <w:rPr>
          <w:bCs/>
          <w:szCs w:val="21"/>
        </w:rPr>
        <w:t>、《基金合同》生效公告</w:t>
      </w:r>
    </w:p>
    <w:p w14:paraId="22848DA9" w14:textId="00C763EE" w:rsidR="000677BA" w:rsidRPr="003034F4" w:rsidRDefault="00A015E9" w:rsidP="0011648B">
      <w:pPr>
        <w:adjustRightInd w:val="0"/>
        <w:snapToGrid w:val="0"/>
        <w:spacing w:line="360" w:lineRule="auto"/>
        <w:ind w:firstLineChars="200" w:firstLine="420"/>
        <w:rPr>
          <w:szCs w:val="21"/>
        </w:rPr>
      </w:pPr>
      <w:r w:rsidRPr="003034F4">
        <w:rPr>
          <w:szCs w:val="21"/>
        </w:rPr>
        <w:t>基金管理人应当在收到中国证监会确认文件的次日在</w:t>
      </w:r>
      <w:r w:rsidR="002873EC">
        <w:rPr>
          <w:szCs w:val="21"/>
        </w:rPr>
        <w:t>规定报刊</w:t>
      </w:r>
      <w:r w:rsidRPr="003034F4">
        <w:rPr>
          <w:szCs w:val="21"/>
        </w:rPr>
        <w:t>和</w:t>
      </w:r>
      <w:r w:rsidR="002873EC">
        <w:rPr>
          <w:szCs w:val="21"/>
        </w:rPr>
        <w:t>规定网站</w:t>
      </w:r>
      <w:r w:rsidRPr="003034F4">
        <w:rPr>
          <w:szCs w:val="21"/>
        </w:rPr>
        <w:t>上登载《基金合同》生效公告</w:t>
      </w:r>
      <w:r w:rsidR="00A4321D" w:rsidRPr="003034F4">
        <w:rPr>
          <w:szCs w:val="21"/>
        </w:rPr>
        <w:t>。</w:t>
      </w:r>
    </w:p>
    <w:p w14:paraId="523B4557" w14:textId="77777777" w:rsidR="00A4321D" w:rsidRPr="003034F4" w:rsidRDefault="00A015E9" w:rsidP="00A4321D">
      <w:pPr>
        <w:spacing w:line="360" w:lineRule="auto"/>
        <w:ind w:firstLineChars="200" w:firstLine="420"/>
        <w:rPr>
          <w:bCs/>
          <w:szCs w:val="21"/>
        </w:rPr>
      </w:pPr>
      <w:r w:rsidRPr="003034F4">
        <w:rPr>
          <w:bCs/>
          <w:szCs w:val="21"/>
        </w:rPr>
        <w:t>4</w:t>
      </w:r>
      <w:r w:rsidR="00A4321D" w:rsidRPr="003034F4">
        <w:rPr>
          <w:bCs/>
          <w:szCs w:val="21"/>
        </w:rPr>
        <w:t>、基金净值信息</w:t>
      </w:r>
    </w:p>
    <w:p w14:paraId="46DFF63E" w14:textId="7C5164AB" w:rsidR="008A1A7C" w:rsidRPr="003034F4" w:rsidRDefault="008A1A7C" w:rsidP="003034F4">
      <w:pPr>
        <w:adjustRightInd w:val="0"/>
        <w:snapToGrid w:val="0"/>
        <w:spacing w:line="360" w:lineRule="auto"/>
        <w:ind w:firstLineChars="200" w:firstLine="420"/>
        <w:rPr>
          <w:szCs w:val="21"/>
        </w:rPr>
      </w:pPr>
      <w:r w:rsidRPr="003034F4">
        <w:rPr>
          <w:rFonts w:hint="eastAsia"/>
          <w:szCs w:val="21"/>
        </w:rPr>
        <w:t>《基金合同》生效后，在开始办理基金份额申购或者赎回前，基金管理人应当至少每周</w:t>
      </w:r>
      <w:r w:rsidRPr="003034F4">
        <w:rPr>
          <w:szCs w:val="21"/>
        </w:rPr>
        <w:t>在</w:t>
      </w:r>
      <w:r w:rsidR="002873EC">
        <w:rPr>
          <w:szCs w:val="21"/>
        </w:rPr>
        <w:t>规定网站</w:t>
      </w:r>
      <w:r w:rsidRPr="003034F4">
        <w:rPr>
          <w:szCs w:val="21"/>
        </w:rPr>
        <w:t>披露</w:t>
      </w:r>
      <w:r w:rsidRPr="003034F4">
        <w:rPr>
          <w:rFonts w:hint="eastAsia"/>
          <w:szCs w:val="21"/>
        </w:rPr>
        <w:t>一次各类基金份额净值和各类基金份额累计净值。</w:t>
      </w:r>
    </w:p>
    <w:p w14:paraId="18F687FC" w14:textId="023855E5" w:rsidR="008A1A7C" w:rsidRPr="003034F4" w:rsidRDefault="008A1A7C" w:rsidP="003034F4">
      <w:pPr>
        <w:adjustRightInd w:val="0"/>
        <w:snapToGrid w:val="0"/>
        <w:spacing w:line="360" w:lineRule="auto"/>
        <w:ind w:firstLineChars="200" w:firstLine="420"/>
        <w:rPr>
          <w:szCs w:val="21"/>
        </w:rPr>
      </w:pPr>
      <w:r w:rsidRPr="003034F4">
        <w:rPr>
          <w:rFonts w:hint="eastAsia"/>
          <w:szCs w:val="21"/>
        </w:rPr>
        <w:t>在开始办理基金份额申购或者赎回后，基金管理人应当在</w:t>
      </w:r>
      <w:r w:rsidRPr="003034F4">
        <w:rPr>
          <w:szCs w:val="21"/>
        </w:rPr>
        <w:t>不晚于</w:t>
      </w:r>
      <w:r w:rsidRPr="003034F4">
        <w:rPr>
          <w:rFonts w:hint="eastAsia"/>
          <w:szCs w:val="21"/>
        </w:rPr>
        <w:t>每个开放日的次日，通过</w:t>
      </w:r>
      <w:r w:rsidR="002873EC">
        <w:rPr>
          <w:szCs w:val="21"/>
        </w:rPr>
        <w:t>规定网站</w:t>
      </w:r>
      <w:r w:rsidRPr="003034F4">
        <w:rPr>
          <w:rFonts w:hint="eastAsia"/>
          <w:szCs w:val="21"/>
        </w:rPr>
        <w:t>、基金销售</w:t>
      </w:r>
      <w:r w:rsidRPr="003034F4">
        <w:rPr>
          <w:szCs w:val="21"/>
        </w:rPr>
        <w:t>机构网站或营业网点</w:t>
      </w:r>
      <w:r w:rsidRPr="003034F4">
        <w:rPr>
          <w:rFonts w:hint="eastAsia"/>
          <w:szCs w:val="21"/>
        </w:rPr>
        <w:t>披露开放日的各类基金份额净值和各类基金份额累计净值。</w:t>
      </w:r>
    </w:p>
    <w:p w14:paraId="44CB91C2" w14:textId="4643DAF4" w:rsidR="00A4321D" w:rsidRPr="003034F4" w:rsidRDefault="008A1A7C" w:rsidP="003034F4">
      <w:pPr>
        <w:adjustRightInd w:val="0"/>
        <w:snapToGrid w:val="0"/>
        <w:spacing w:line="360" w:lineRule="auto"/>
        <w:ind w:firstLineChars="200" w:firstLine="420"/>
        <w:rPr>
          <w:szCs w:val="21"/>
        </w:rPr>
      </w:pPr>
      <w:r w:rsidRPr="003034F4">
        <w:rPr>
          <w:rFonts w:hint="eastAsia"/>
          <w:szCs w:val="21"/>
        </w:rPr>
        <w:t>基金管理人应当在不晚于半年度和年度最后一日的次日，在</w:t>
      </w:r>
      <w:r w:rsidR="002873EC">
        <w:rPr>
          <w:rFonts w:hint="eastAsia"/>
          <w:szCs w:val="21"/>
        </w:rPr>
        <w:t>规定网站</w:t>
      </w:r>
      <w:r w:rsidRPr="003034F4">
        <w:rPr>
          <w:rFonts w:hint="eastAsia"/>
          <w:szCs w:val="21"/>
        </w:rPr>
        <w:t>披露半年度和年</w:t>
      </w:r>
      <w:r w:rsidRPr="003034F4">
        <w:rPr>
          <w:rFonts w:hint="eastAsia"/>
          <w:szCs w:val="21"/>
        </w:rPr>
        <w:lastRenderedPageBreak/>
        <w:t>度最后一日的各类基金份额净值和各类基金份额累计净值。</w:t>
      </w:r>
    </w:p>
    <w:p w14:paraId="50A396B1" w14:textId="77777777" w:rsidR="00A4321D" w:rsidRPr="003034F4" w:rsidRDefault="00A015E9" w:rsidP="00A4321D">
      <w:pPr>
        <w:spacing w:line="360" w:lineRule="auto"/>
        <w:ind w:firstLineChars="200" w:firstLine="420"/>
        <w:rPr>
          <w:bCs/>
          <w:szCs w:val="21"/>
        </w:rPr>
      </w:pPr>
      <w:r w:rsidRPr="003034F4">
        <w:rPr>
          <w:bCs/>
          <w:szCs w:val="21"/>
        </w:rPr>
        <w:t>5</w:t>
      </w:r>
      <w:r w:rsidR="00A4321D" w:rsidRPr="003034F4">
        <w:rPr>
          <w:bCs/>
          <w:szCs w:val="21"/>
        </w:rPr>
        <w:t>、基金份额申购、赎回价格</w:t>
      </w:r>
    </w:p>
    <w:p w14:paraId="2ED8EEA0" w14:textId="77777777" w:rsidR="00A4321D" w:rsidRPr="003034F4" w:rsidRDefault="00A015E9" w:rsidP="00A4321D">
      <w:pPr>
        <w:spacing w:line="360" w:lineRule="auto"/>
        <w:ind w:firstLineChars="200" w:firstLine="420"/>
        <w:rPr>
          <w:bCs/>
          <w:szCs w:val="21"/>
        </w:rPr>
      </w:pPr>
      <w:r w:rsidRPr="003034F4">
        <w:rPr>
          <w:bCs/>
          <w:szCs w:val="21"/>
        </w:rPr>
        <w:t>基金管理人应当在《基金合同》、招募说明书等信息披露文件上载</w:t>
      </w:r>
      <w:proofErr w:type="gramStart"/>
      <w:r w:rsidRPr="003034F4">
        <w:rPr>
          <w:bCs/>
          <w:szCs w:val="21"/>
        </w:rPr>
        <w:t>明基金</w:t>
      </w:r>
      <w:proofErr w:type="gramEnd"/>
      <w:r w:rsidRPr="003034F4">
        <w:rPr>
          <w:bCs/>
          <w:szCs w:val="21"/>
        </w:rPr>
        <w:t>份额申购、赎回价格的计算方式及有关申购、赎回费率，并保证投资者能够在基金销售机构网站或营业网点查阅或者复制前述信息资料</w:t>
      </w:r>
      <w:r w:rsidR="00A4321D" w:rsidRPr="003034F4">
        <w:rPr>
          <w:bCs/>
          <w:szCs w:val="21"/>
        </w:rPr>
        <w:t>。</w:t>
      </w:r>
    </w:p>
    <w:p w14:paraId="5347404C" w14:textId="77777777" w:rsidR="00A4321D" w:rsidRPr="003034F4" w:rsidRDefault="00A015E9" w:rsidP="00A4321D">
      <w:pPr>
        <w:spacing w:line="360" w:lineRule="auto"/>
        <w:ind w:firstLineChars="200" w:firstLine="420"/>
        <w:rPr>
          <w:bCs/>
          <w:szCs w:val="21"/>
        </w:rPr>
      </w:pPr>
      <w:r w:rsidRPr="003034F4">
        <w:rPr>
          <w:bCs/>
          <w:szCs w:val="21"/>
        </w:rPr>
        <w:t>6</w:t>
      </w:r>
      <w:r w:rsidR="00A4321D" w:rsidRPr="003034F4">
        <w:rPr>
          <w:bCs/>
          <w:szCs w:val="21"/>
        </w:rPr>
        <w:t>、</w:t>
      </w:r>
      <w:r w:rsidRPr="003034F4">
        <w:rPr>
          <w:bCs/>
          <w:szCs w:val="21"/>
        </w:rPr>
        <w:t>基金定期报告，包括年度报告、中期报告和季度报告</w:t>
      </w:r>
    </w:p>
    <w:p w14:paraId="6F7A8B15" w14:textId="3CB0FB3E" w:rsidR="00A015E9" w:rsidRPr="003034F4" w:rsidRDefault="00A015E9" w:rsidP="00A015E9">
      <w:pPr>
        <w:spacing w:line="360" w:lineRule="auto"/>
        <w:ind w:firstLineChars="200" w:firstLine="420"/>
        <w:rPr>
          <w:bCs/>
          <w:szCs w:val="21"/>
        </w:rPr>
      </w:pPr>
      <w:r w:rsidRPr="003034F4">
        <w:rPr>
          <w:bCs/>
          <w:szCs w:val="21"/>
        </w:rPr>
        <w:t>基金管理人应当在每年结束之日起三个月内，编制完成基金年度报告，将年度报告登载在</w:t>
      </w:r>
      <w:r w:rsidR="002873EC">
        <w:rPr>
          <w:bCs/>
          <w:szCs w:val="21"/>
        </w:rPr>
        <w:t>规定网站</w:t>
      </w:r>
      <w:r w:rsidRPr="003034F4">
        <w:rPr>
          <w:bCs/>
          <w:szCs w:val="21"/>
        </w:rPr>
        <w:t>上，并将年度报告提示性公告登载在</w:t>
      </w:r>
      <w:r w:rsidR="002873EC">
        <w:rPr>
          <w:bCs/>
          <w:szCs w:val="21"/>
        </w:rPr>
        <w:t>规定报刊</w:t>
      </w:r>
      <w:r w:rsidRPr="003034F4">
        <w:rPr>
          <w:bCs/>
          <w:szCs w:val="21"/>
        </w:rPr>
        <w:t>上。基金年度报告中的财务会计报告应当经过</w:t>
      </w:r>
      <w:r w:rsidR="00E81711" w:rsidRPr="00891B25">
        <w:rPr>
          <w:rFonts w:hint="eastAsia"/>
          <w:bCs/>
          <w:szCs w:val="21"/>
        </w:rPr>
        <w:t>符合《中华人民共和国证券法》规定</w:t>
      </w:r>
      <w:r w:rsidRPr="003034F4">
        <w:rPr>
          <w:bCs/>
          <w:szCs w:val="21"/>
        </w:rPr>
        <w:t>的会计师事务所审计。</w:t>
      </w:r>
    </w:p>
    <w:p w14:paraId="4B369EE9" w14:textId="4F7FF6F1" w:rsidR="00A015E9" w:rsidRPr="003034F4" w:rsidRDefault="00A015E9" w:rsidP="00A015E9">
      <w:pPr>
        <w:spacing w:line="360" w:lineRule="auto"/>
        <w:ind w:firstLineChars="200" w:firstLine="420"/>
        <w:rPr>
          <w:bCs/>
          <w:szCs w:val="21"/>
        </w:rPr>
      </w:pPr>
      <w:r w:rsidRPr="003034F4">
        <w:rPr>
          <w:bCs/>
          <w:szCs w:val="21"/>
        </w:rPr>
        <w:t>基金管理人应当在上半年结束之日起两个月内，编制完成基金中期报告，将中期报告登载在</w:t>
      </w:r>
      <w:r w:rsidR="002873EC">
        <w:rPr>
          <w:bCs/>
          <w:szCs w:val="21"/>
        </w:rPr>
        <w:t>规定网站</w:t>
      </w:r>
      <w:r w:rsidRPr="003034F4">
        <w:rPr>
          <w:bCs/>
          <w:szCs w:val="21"/>
        </w:rPr>
        <w:t>上，并将中期报告提示性公告登载在</w:t>
      </w:r>
      <w:r w:rsidR="002873EC">
        <w:rPr>
          <w:bCs/>
          <w:szCs w:val="21"/>
        </w:rPr>
        <w:t>规定报刊</w:t>
      </w:r>
      <w:r w:rsidRPr="003034F4">
        <w:rPr>
          <w:bCs/>
          <w:szCs w:val="21"/>
        </w:rPr>
        <w:t>上。</w:t>
      </w:r>
    </w:p>
    <w:p w14:paraId="097B3B45" w14:textId="2EC82D73" w:rsidR="00A015E9" w:rsidRPr="003034F4" w:rsidRDefault="00A015E9" w:rsidP="00A015E9">
      <w:pPr>
        <w:spacing w:line="360" w:lineRule="auto"/>
        <w:ind w:firstLineChars="200" w:firstLine="420"/>
        <w:rPr>
          <w:bCs/>
          <w:szCs w:val="21"/>
        </w:rPr>
      </w:pPr>
      <w:r w:rsidRPr="003034F4">
        <w:rPr>
          <w:bCs/>
          <w:szCs w:val="21"/>
        </w:rPr>
        <w:t>基金管理人应当在季度结束之日起十五个工作日内，编制完成基金季度报告，将季度报告登载在</w:t>
      </w:r>
      <w:r w:rsidR="002873EC">
        <w:rPr>
          <w:bCs/>
          <w:szCs w:val="21"/>
        </w:rPr>
        <w:t>规定网站</w:t>
      </w:r>
      <w:r w:rsidRPr="003034F4">
        <w:rPr>
          <w:bCs/>
          <w:szCs w:val="21"/>
        </w:rPr>
        <w:t>上，并将季度报告提示性公告登载在</w:t>
      </w:r>
      <w:r w:rsidR="002873EC">
        <w:rPr>
          <w:bCs/>
          <w:szCs w:val="21"/>
        </w:rPr>
        <w:t>规定报刊</w:t>
      </w:r>
      <w:r w:rsidRPr="003034F4">
        <w:rPr>
          <w:bCs/>
          <w:szCs w:val="21"/>
        </w:rPr>
        <w:t>上。</w:t>
      </w:r>
    </w:p>
    <w:p w14:paraId="579D8BC0" w14:textId="77777777" w:rsidR="00A015E9" w:rsidRPr="003034F4" w:rsidRDefault="00A015E9" w:rsidP="00A015E9">
      <w:pPr>
        <w:spacing w:line="360" w:lineRule="auto"/>
        <w:ind w:firstLineChars="200" w:firstLine="420"/>
        <w:rPr>
          <w:bCs/>
          <w:szCs w:val="21"/>
        </w:rPr>
      </w:pPr>
      <w:r w:rsidRPr="003034F4">
        <w:rPr>
          <w:bCs/>
          <w:szCs w:val="21"/>
        </w:rPr>
        <w:t>《基金合同》生效不足两个月的，基金管理人可以不编制当期季度报告、中期报告或者年度报告。</w:t>
      </w:r>
    </w:p>
    <w:p w14:paraId="52071BBE" w14:textId="77777777" w:rsidR="00A015E9" w:rsidRPr="003034F4" w:rsidRDefault="00A015E9" w:rsidP="00A015E9">
      <w:pPr>
        <w:spacing w:line="360" w:lineRule="auto"/>
        <w:ind w:firstLineChars="200" w:firstLine="420"/>
        <w:rPr>
          <w:bCs/>
          <w:szCs w:val="21"/>
        </w:rPr>
      </w:pPr>
      <w:r w:rsidRPr="003034F4">
        <w:rPr>
          <w:bCs/>
          <w:szCs w:val="21"/>
        </w:rPr>
        <w:t>如报告期内出现单一投资者持有基金份额达到或超过基金总份额</w:t>
      </w:r>
      <w:r w:rsidRPr="003034F4">
        <w:rPr>
          <w:bCs/>
          <w:szCs w:val="21"/>
        </w:rPr>
        <w:t>20%</w:t>
      </w:r>
      <w:r w:rsidRPr="003034F4">
        <w:rPr>
          <w:bCs/>
          <w:szCs w:val="21"/>
        </w:rPr>
        <w:t>的情形，为保障其他投资者的权益，基金管理人至少应当在定期报告</w:t>
      </w:r>
      <w:r w:rsidRPr="003034F4">
        <w:rPr>
          <w:bCs/>
          <w:szCs w:val="21"/>
        </w:rPr>
        <w:t>“</w:t>
      </w:r>
      <w:r w:rsidRPr="003034F4">
        <w:rPr>
          <w:bCs/>
          <w:szCs w:val="21"/>
        </w:rPr>
        <w:t>影响投资者决策的其他重要信息</w:t>
      </w:r>
      <w:r w:rsidRPr="003034F4">
        <w:rPr>
          <w:bCs/>
          <w:szCs w:val="21"/>
        </w:rPr>
        <w:t>”</w:t>
      </w:r>
      <w:r w:rsidRPr="003034F4">
        <w:rPr>
          <w:bCs/>
          <w:szCs w:val="21"/>
        </w:rPr>
        <w:t>项下披露该投资者的类别、报告期末持有份额及占比、报告期内持有份额变化情况及本基金的特有风险，中国证监会认定的特殊情形除外。</w:t>
      </w:r>
    </w:p>
    <w:p w14:paraId="75C01D70" w14:textId="77777777" w:rsidR="003C073E" w:rsidRPr="003034F4" w:rsidRDefault="00A015E9" w:rsidP="009C3D82">
      <w:pPr>
        <w:adjustRightInd w:val="0"/>
        <w:snapToGrid w:val="0"/>
        <w:spacing w:line="360" w:lineRule="auto"/>
        <w:ind w:firstLineChars="200" w:firstLine="420"/>
        <w:rPr>
          <w:bCs/>
          <w:szCs w:val="21"/>
        </w:rPr>
      </w:pPr>
      <w:r w:rsidRPr="003034F4">
        <w:rPr>
          <w:bCs/>
          <w:szCs w:val="21"/>
        </w:rPr>
        <w:t>基金管理人应当在基金年度报告和中期报告中披露基金组合资产情况及其流动性风险分析等</w:t>
      </w:r>
      <w:r w:rsidR="00A4321D" w:rsidRPr="003034F4">
        <w:rPr>
          <w:bCs/>
          <w:szCs w:val="21"/>
        </w:rPr>
        <w:t>。</w:t>
      </w:r>
    </w:p>
    <w:p w14:paraId="66365496" w14:textId="77777777" w:rsidR="00D6165E" w:rsidRPr="003034F4" w:rsidRDefault="00855A4B" w:rsidP="00A77D5D">
      <w:pPr>
        <w:adjustRightInd w:val="0"/>
        <w:snapToGrid w:val="0"/>
        <w:spacing w:line="360" w:lineRule="auto"/>
        <w:ind w:firstLineChars="200" w:firstLine="420"/>
        <w:rPr>
          <w:bCs/>
          <w:szCs w:val="21"/>
        </w:rPr>
      </w:pPr>
      <w:r w:rsidRPr="003034F4">
        <w:rPr>
          <w:bCs/>
          <w:szCs w:val="21"/>
        </w:rPr>
        <w:t>7</w:t>
      </w:r>
      <w:r w:rsidR="00D6165E" w:rsidRPr="003034F4">
        <w:rPr>
          <w:bCs/>
          <w:szCs w:val="21"/>
        </w:rPr>
        <w:t>、临时报告</w:t>
      </w:r>
    </w:p>
    <w:p w14:paraId="4D57E4EB" w14:textId="01DF88BB" w:rsidR="00F82271" w:rsidRPr="003034F4" w:rsidRDefault="00855A4B" w:rsidP="00F82271">
      <w:pPr>
        <w:spacing w:line="360" w:lineRule="auto"/>
        <w:ind w:firstLineChars="200" w:firstLine="420"/>
        <w:rPr>
          <w:bCs/>
          <w:szCs w:val="21"/>
        </w:rPr>
      </w:pPr>
      <w:r w:rsidRPr="003034F4">
        <w:rPr>
          <w:bCs/>
          <w:szCs w:val="21"/>
        </w:rPr>
        <w:t>本基金发生重大事件，有关信息披露义务人应在</w:t>
      </w:r>
      <w:r w:rsidRPr="003034F4">
        <w:rPr>
          <w:bCs/>
          <w:szCs w:val="21"/>
        </w:rPr>
        <w:t>2</w:t>
      </w:r>
      <w:r w:rsidRPr="003034F4">
        <w:rPr>
          <w:bCs/>
          <w:szCs w:val="21"/>
        </w:rPr>
        <w:t>日内编制临时报告书，并登载在</w:t>
      </w:r>
      <w:r w:rsidR="002873EC">
        <w:rPr>
          <w:bCs/>
          <w:szCs w:val="21"/>
        </w:rPr>
        <w:t>规定报刊</w:t>
      </w:r>
      <w:r w:rsidRPr="003034F4">
        <w:rPr>
          <w:bCs/>
          <w:szCs w:val="21"/>
        </w:rPr>
        <w:t>和</w:t>
      </w:r>
      <w:r w:rsidR="002873EC">
        <w:rPr>
          <w:bCs/>
          <w:szCs w:val="21"/>
        </w:rPr>
        <w:t>规定网站</w:t>
      </w:r>
      <w:r w:rsidRPr="003034F4">
        <w:rPr>
          <w:bCs/>
          <w:szCs w:val="21"/>
        </w:rPr>
        <w:t>上</w:t>
      </w:r>
      <w:r w:rsidR="00F82271" w:rsidRPr="003034F4">
        <w:rPr>
          <w:bCs/>
          <w:szCs w:val="21"/>
        </w:rPr>
        <w:t>。</w:t>
      </w:r>
    </w:p>
    <w:p w14:paraId="3FF5F0D3" w14:textId="77777777" w:rsidR="00F82271" w:rsidRPr="003034F4" w:rsidRDefault="00F82271" w:rsidP="00F82271">
      <w:pPr>
        <w:spacing w:line="360" w:lineRule="auto"/>
        <w:ind w:firstLineChars="200" w:firstLine="420"/>
        <w:rPr>
          <w:bCs/>
          <w:szCs w:val="21"/>
        </w:rPr>
      </w:pPr>
      <w:r w:rsidRPr="003034F4">
        <w:rPr>
          <w:bCs/>
          <w:szCs w:val="21"/>
        </w:rPr>
        <w:t>前款所称重大事件，是指可能对基金份额持有人权益或者基金份额的价格产生重大影响的下列事件：</w:t>
      </w:r>
    </w:p>
    <w:p w14:paraId="5924A63E" w14:textId="77777777" w:rsidR="00F82271" w:rsidRPr="003034F4" w:rsidRDefault="00F82271" w:rsidP="00F82271">
      <w:pPr>
        <w:spacing w:line="360" w:lineRule="auto"/>
        <w:ind w:firstLineChars="200" w:firstLine="420"/>
        <w:rPr>
          <w:bCs/>
          <w:szCs w:val="21"/>
        </w:rPr>
      </w:pPr>
      <w:r w:rsidRPr="003034F4">
        <w:rPr>
          <w:bCs/>
          <w:szCs w:val="21"/>
        </w:rPr>
        <w:t>（</w:t>
      </w:r>
      <w:r w:rsidRPr="003034F4">
        <w:rPr>
          <w:bCs/>
          <w:szCs w:val="21"/>
        </w:rPr>
        <w:t>1</w:t>
      </w:r>
      <w:r w:rsidRPr="003034F4">
        <w:rPr>
          <w:bCs/>
          <w:szCs w:val="21"/>
        </w:rPr>
        <w:t>）基金份额持有人大会的召开及决定的事项；</w:t>
      </w:r>
    </w:p>
    <w:p w14:paraId="6E0A7F53" w14:textId="77777777" w:rsidR="00F82271" w:rsidRPr="003034F4" w:rsidRDefault="00F82271" w:rsidP="00F82271">
      <w:pPr>
        <w:spacing w:line="360" w:lineRule="auto"/>
        <w:ind w:firstLineChars="200" w:firstLine="420"/>
        <w:rPr>
          <w:bCs/>
          <w:szCs w:val="21"/>
        </w:rPr>
      </w:pPr>
      <w:r w:rsidRPr="003034F4">
        <w:rPr>
          <w:bCs/>
          <w:szCs w:val="21"/>
        </w:rPr>
        <w:t>（</w:t>
      </w:r>
      <w:r w:rsidRPr="003034F4">
        <w:rPr>
          <w:bCs/>
          <w:szCs w:val="21"/>
        </w:rPr>
        <w:t>2</w:t>
      </w:r>
      <w:r w:rsidRPr="003034F4">
        <w:rPr>
          <w:bCs/>
          <w:szCs w:val="21"/>
        </w:rPr>
        <w:t>）基金合同终止、基金清算；</w:t>
      </w:r>
    </w:p>
    <w:p w14:paraId="23C37516" w14:textId="77777777" w:rsidR="00F82271" w:rsidRPr="003034F4" w:rsidRDefault="00F82271" w:rsidP="00F82271">
      <w:pPr>
        <w:spacing w:line="360" w:lineRule="auto"/>
        <w:ind w:firstLineChars="200" w:firstLine="420"/>
        <w:rPr>
          <w:bCs/>
          <w:szCs w:val="21"/>
        </w:rPr>
      </w:pPr>
      <w:r w:rsidRPr="003034F4">
        <w:rPr>
          <w:bCs/>
          <w:szCs w:val="21"/>
        </w:rPr>
        <w:t>（</w:t>
      </w:r>
      <w:r w:rsidRPr="003034F4">
        <w:rPr>
          <w:bCs/>
          <w:szCs w:val="21"/>
        </w:rPr>
        <w:t>3</w:t>
      </w:r>
      <w:r w:rsidRPr="003034F4">
        <w:rPr>
          <w:bCs/>
          <w:szCs w:val="21"/>
        </w:rPr>
        <w:t>）转换基金运作方式、基金合并；</w:t>
      </w:r>
    </w:p>
    <w:p w14:paraId="1C6F900E" w14:textId="77777777" w:rsidR="00F82271" w:rsidRPr="003034F4" w:rsidRDefault="00F82271" w:rsidP="00F82271">
      <w:pPr>
        <w:spacing w:line="360" w:lineRule="auto"/>
        <w:ind w:firstLineChars="200" w:firstLine="420"/>
        <w:rPr>
          <w:bCs/>
          <w:szCs w:val="21"/>
        </w:rPr>
      </w:pPr>
      <w:r w:rsidRPr="003034F4">
        <w:rPr>
          <w:bCs/>
          <w:szCs w:val="21"/>
        </w:rPr>
        <w:t>（</w:t>
      </w:r>
      <w:r w:rsidRPr="003034F4">
        <w:rPr>
          <w:bCs/>
          <w:szCs w:val="21"/>
        </w:rPr>
        <w:t>4</w:t>
      </w:r>
      <w:r w:rsidRPr="003034F4">
        <w:rPr>
          <w:bCs/>
          <w:szCs w:val="21"/>
        </w:rPr>
        <w:t>）更换基金管理人、基金托管人、基金份额登记机构，基金改聘会计师事务所；</w:t>
      </w:r>
    </w:p>
    <w:p w14:paraId="7EF6325D" w14:textId="77777777" w:rsidR="00F82271" w:rsidRPr="003034F4" w:rsidRDefault="00F82271" w:rsidP="00F82271">
      <w:pPr>
        <w:spacing w:line="360" w:lineRule="auto"/>
        <w:ind w:firstLineChars="200" w:firstLine="420"/>
        <w:rPr>
          <w:bCs/>
          <w:szCs w:val="21"/>
        </w:rPr>
      </w:pPr>
      <w:r w:rsidRPr="003034F4">
        <w:rPr>
          <w:bCs/>
          <w:szCs w:val="21"/>
        </w:rPr>
        <w:t>（</w:t>
      </w:r>
      <w:r w:rsidRPr="003034F4">
        <w:rPr>
          <w:bCs/>
          <w:szCs w:val="21"/>
        </w:rPr>
        <w:t>5</w:t>
      </w:r>
      <w:r w:rsidRPr="003034F4">
        <w:rPr>
          <w:bCs/>
          <w:szCs w:val="21"/>
        </w:rPr>
        <w:t>）基金管理人委托基金服务机构代为办理基金的份额登记、核算、估值等事项，基金托管人委托基金服务机构代为办理基金的核算、估值、复核等事项；</w:t>
      </w:r>
    </w:p>
    <w:p w14:paraId="45F70C5A" w14:textId="77777777" w:rsidR="00F82271" w:rsidRPr="003034F4" w:rsidRDefault="00F82271" w:rsidP="00F82271">
      <w:pPr>
        <w:spacing w:line="360" w:lineRule="auto"/>
        <w:ind w:firstLineChars="200" w:firstLine="420"/>
        <w:rPr>
          <w:bCs/>
          <w:szCs w:val="21"/>
        </w:rPr>
      </w:pPr>
      <w:r w:rsidRPr="003034F4">
        <w:rPr>
          <w:bCs/>
          <w:szCs w:val="21"/>
        </w:rPr>
        <w:t>（</w:t>
      </w:r>
      <w:r w:rsidRPr="003034F4">
        <w:rPr>
          <w:bCs/>
          <w:szCs w:val="21"/>
        </w:rPr>
        <w:t>6</w:t>
      </w:r>
      <w:r w:rsidRPr="003034F4">
        <w:rPr>
          <w:bCs/>
          <w:szCs w:val="21"/>
        </w:rPr>
        <w:t>）基金管理人、基金托管人的法定名称、住所发生变更；</w:t>
      </w:r>
    </w:p>
    <w:p w14:paraId="31A1A832" w14:textId="77777777" w:rsidR="00F82271" w:rsidRPr="003034F4" w:rsidRDefault="00F82271" w:rsidP="00F82271">
      <w:pPr>
        <w:spacing w:line="360" w:lineRule="auto"/>
        <w:ind w:firstLineChars="200" w:firstLine="420"/>
        <w:rPr>
          <w:bCs/>
          <w:szCs w:val="21"/>
        </w:rPr>
      </w:pPr>
      <w:r w:rsidRPr="003034F4">
        <w:rPr>
          <w:bCs/>
          <w:szCs w:val="21"/>
        </w:rPr>
        <w:t>（</w:t>
      </w:r>
      <w:r w:rsidRPr="003034F4">
        <w:rPr>
          <w:bCs/>
          <w:szCs w:val="21"/>
        </w:rPr>
        <w:t>7</w:t>
      </w:r>
      <w:r w:rsidRPr="003034F4">
        <w:rPr>
          <w:bCs/>
          <w:szCs w:val="21"/>
        </w:rPr>
        <w:t>）基金管理人变更持有百分之五以上股权的股东、变更公司的实际控制人；</w:t>
      </w:r>
    </w:p>
    <w:p w14:paraId="21BE554A" w14:textId="77777777" w:rsidR="00F82271" w:rsidRPr="003034F4" w:rsidRDefault="00F82271" w:rsidP="00F82271">
      <w:pPr>
        <w:spacing w:line="360" w:lineRule="auto"/>
        <w:ind w:firstLineChars="200" w:firstLine="420"/>
        <w:rPr>
          <w:bCs/>
          <w:szCs w:val="21"/>
        </w:rPr>
      </w:pPr>
      <w:r w:rsidRPr="003034F4">
        <w:rPr>
          <w:bCs/>
          <w:szCs w:val="21"/>
        </w:rPr>
        <w:lastRenderedPageBreak/>
        <w:t>（</w:t>
      </w:r>
      <w:r w:rsidRPr="003034F4">
        <w:rPr>
          <w:bCs/>
          <w:szCs w:val="21"/>
        </w:rPr>
        <w:t>8</w:t>
      </w:r>
      <w:r w:rsidRPr="003034F4">
        <w:rPr>
          <w:bCs/>
          <w:szCs w:val="21"/>
        </w:rPr>
        <w:t>）基金募集期延长或提前结束募集；</w:t>
      </w:r>
    </w:p>
    <w:p w14:paraId="1DDACA88" w14:textId="77777777" w:rsidR="00F82271" w:rsidRPr="003034F4" w:rsidRDefault="00F82271" w:rsidP="00F82271">
      <w:pPr>
        <w:spacing w:line="360" w:lineRule="auto"/>
        <w:ind w:firstLineChars="200" w:firstLine="420"/>
        <w:rPr>
          <w:bCs/>
          <w:szCs w:val="21"/>
        </w:rPr>
      </w:pPr>
      <w:r w:rsidRPr="003034F4">
        <w:rPr>
          <w:bCs/>
          <w:szCs w:val="21"/>
        </w:rPr>
        <w:t>（</w:t>
      </w:r>
      <w:r w:rsidRPr="003034F4">
        <w:rPr>
          <w:bCs/>
          <w:szCs w:val="21"/>
        </w:rPr>
        <w:t>9</w:t>
      </w:r>
      <w:r w:rsidRPr="003034F4">
        <w:rPr>
          <w:bCs/>
          <w:szCs w:val="21"/>
        </w:rPr>
        <w:t>）基金管理人高级管理人员、基金经理和基金托管人专门基金托管部门负责人发生变动；</w:t>
      </w:r>
    </w:p>
    <w:p w14:paraId="6D98844B" w14:textId="77777777" w:rsidR="00F82271" w:rsidRPr="003034F4" w:rsidRDefault="00F82271" w:rsidP="00F82271">
      <w:pPr>
        <w:spacing w:line="360" w:lineRule="auto"/>
        <w:ind w:firstLineChars="200" w:firstLine="420"/>
        <w:rPr>
          <w:bCs/>
          <w:szCs w:val="21"/>
        </w:rPr>
      </w:pPr>
      <w:r w:rsidRPr="003034F4">
        <w:rPr>
          <w:bCs/>
          <w:szCs w:val="21"/>
        </w:rPr>
        <w:t>（</w:t>
      </w:r>
      <w:r w:rsidRPr="003034F4">
        <w:rPr>
          <w:bCs/>
          <w:szCs w:val="21"/>
        </w:rPr>
        <w:t>10</w:t>
      </w:r>
      <w:r w:rsidRPr="003034F4">
        <w:rPr>
          <w:bCs/>
          <w:szCs w:val="21"/>
        </w:rPr>
        <w:t>）基金管理人的董事在最近</w:t>
      </w:r>
      <w:r w:rsidRPr="003034F4">
        <w:rPr>
          <w:bCs/>
          <w:szCs w:val="21"/>
        </w:rPr>
        <w:t>12</w:t>
      </w:r>
      <w:r w:rsidRPr="003034F4">
        <w:rPr>
          <w:bCs/>
          <w:szCs w:val="21"/>
        </w:rPr>
        <w:t>个月内变更超过百分之五十，基金管理人、基金托管人专门基金托管部门的主要业务人员在最近</w:t>
      </w:r>
      <w:r w:rsidRPr="003034F4">
        <w:rPr>
          <w:bCs/>
          <w:szCs w:val="21"/>
        </w:rPr>
        <w:t>12</w:t>
      </w:r>
      <w:r w:rsidRPr="003034F4">
        <w:rPr>
          <w:bCs/>
          <w:szCs w:val="21"/>
        </w:rPr>
        <w:t>个月内变动超过百分之三十；</w:t>
      </w:r>
    </w:p>
    <w:p w14:paraId="0F1816A1" w14:textId="77777777" w:rsidR="00F82271" w:rsidRPr="003034F4" w:rsidRDefault="00F82271" w:rsidP="00F82271">
      <w:pPr>
        <w:spacing w:line="360" w:lineRule="auto"/>
        <w:ind w:firstLineChars="200" w:firstLine="420"/>
        <w:rPr>
          <w:bCs/>
          <w:szCs w:val="21"/>
        </w:rPr>
      </w:pPr>
      <w:r w:rsidRPr="003034F4">
        <w:rPr>
          <w:bCs/>
          <w:szCs w:val="21"/>
        </w:rPr>
        <w:t>（</w:t>
      </w:r>
      <w:r w:rsidRPr="003034F4">
        <w:rPr>
          <w:bCs/>
          <w:szCs w:val="21"/>
        </w:rPr>
        <w:t>11</w:t>
      </w:r>
      <w:r w:rsidRPr="003034F4">
        <w:rPr>
          <w:bCs/>
          <w:szCs w:val="21"/>
        </w:rPr>
        <w:t>）</w:t>
      </w:r>
      <w:r w:rsidR="00E25198" w:rsidRPr="003034F4">
        <w:rPr>
          <w:bCs/>
          <w:szCs w:val="21"/>
        </w:rPr>
        <w:t>涉及基金管理业务、基金财产</w:t>
      </w:r>
      <w:r w:rsidRPr="003034F4">
        <w:rPr>
          <w:bCs/>
          <w:szCs w:val="21"/>
        </w:rPr>
        <w:t>、基金托管业务的诉讼或仲裁；</w:t>
      </w:r>
    </w:p>
    <w:p w14:paraId="2A28C8D3" w14:textId="77777777" w:rsidR="00F82271" w:rsidRPr="003034F4" w:rsidRDefault="00F82271" w:rsidP="00F82271">
      <w:pPr>
        <w:spacing w:line="360" w:lineRule="auto"/>
        <w:ind w:firstLineChars="200" w:firstLine="420"/>
        <w:rPr>
          <w:bCs/>
          <w:szCs w:val="21"/>
        </w:rPr>
      </w:pPr>
      <w:r w:rsidRPr="003034F4">
        <w:rPr>
          <w:bCs/>
          <w:szCs w:val="21"/>
        </w:rPr>
        <w:t>（</w:t>
      </w:r>
      <w:r w:rsidRPr="003034F4">
        <w:rPr>
          <w:bCs/>
          <w:szCs w:val="21"/>
        </w:rPr>
        <w:t>12</w:t>
      </w:r>
      <w:r w:rsidRPr="003034F4">
        <w:rPr>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79AD122D" w14:textId="77777777" w:rsidR="00F82271" w:rsidRPr="003034F4" w:rsidRDefault="00F82271" w:rsidP="00F82271">
      <w:pPr>
        <w:spacing w:line="360" w:lineRule="auto"/>
        <w:ind w:firstLineChars="200" w:firstLine="420"/>
        <w:rPr>
          <w:bCs/>
          <w:szCs w:val="21"/>
        </w:rPr>
      </w:pPr>
      <w:r w:rsidRPr="003034F4">
        <w:rPr>
          <w:bCs/>
          <w:szCs w:val="21"/>
        </w:rPr>
        <w:t>（</w:t>
      </w:r>
      <w:r w:rsidRPr="003034F4">
        <w:rPr>
          <w:bCs/>
          <w:szCs w:val="21"/>
        </w:rPr>
        <w:t>13</w:t>
      </w:r>
      <w:r w:rsidRPr="003034F4">
        <w:rPr>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7F9F4C25" w14:textId="77777777" w:rsidR="00F82271" w:rsidRPr="003034F4" w:rsidRDefault="00F82271" w:rsidP="00F82271">
      <w:pPr>
        <w:spacing w:line="360" w:lineRule="auto"/>
        <w:ind w:firstLineChars="200" w:firstLine="420"/>
        <w:rPr>
          <w:bCs/>
          <w:szCs w:val="21"/>
        </w:rPr>
      </w:pPr>
      <w:r w:rsidRPr="003034F4">
        <w:rPr>
          <w:bCs/>
          <w:szCs w:val="21"/>
        </w:rPr>
        <w:t>（</w:t>
      </w:r>
      <w:r w:rsidRPr="003034F4">
        <w:rPr>
          <w:bCs/>
          <w:szCs w:val="21"/>
        </w:rPr>
        <w:t>14</w:t>
      </w:r>
      <w:r w:rsidRPr="003034F4">
        <w:rPr>
          <w:bCs/>
          <w:szCs w:val="21"/>
        </w:rPr>
        <w:t>）基金收益分配事项；</w:t>
      </w:r>
    </w:p>
    <w:p w14:paraId="1D3914C4" w14:textId="77777777" w:rsidR="00F82271" w:rsidRPr="003034F4" w:rsidRDefault="00F82271" w:rsidP="00F82271">
      <w:pPr>
        <w:spacing w:line="360" w:lineRule="auto"/>
        <w:ind w:firstLineChars="200" w:firstLine="420"/>
        <w:rPr>
          <w:bCs/>
          <w:szCs w:val="21"/>
        </w:rPr>
      </w:pPr>
      <w:r w:rsidRPr="003034F4">
        <w:rPr>
          <w:bCs/>
          <w:szCs w:val="21"/>
        </w:rPr>
        <w:t>（</w:t>
      </w:r>
      <w:r w:rsidRPr="003034F4">
        <w:rPr>
          <w:bCs/>
          <w:szCs w:val="21"/>
        </w:rPr>
        <w:t>15</w:t>
      </w:r>
      <w:r w:rsidRPr="003034F4">
        <w:rPr>
          <w:bCs/>
          <w:szCs w:val="21"/>
        </w:rPr>
        <w:t>）基金管理费、基金托管费、</w:t>
      </w:r>
      <w:r w:rsidR="008A1A7C" w:rsidRPr="003034F4">
        <w:rPr>
          <w:rFonts w:hint="eastAsia"/>
          <w:bCs/>
          <w:szCs w:val="21"/>
        </w:rPr>
        <w:t>销售服务费、</w:t>
      </w:r>
      <w:r w:rsidRPr="003034F4">
        <w:rPr>
          <w:bCs/>
          <w:szCs w:val="21"/>
        </w:rPr>
        <w:t>申购费、赎回费等费用计提标准、计提方式和费率发生变更；</w:t>
      </w:r>
    </w:p>
    <w:p w14:paraId="31DE5748" w14:textId="77777777" w:rsidR="00F82271" w:rsidRPr="003034F4" w:rsidRDefault="00F82271" w:rsidP="00F82271">
      <w:pPr>
        <w:spacing w:line="360" w:lineRule="auto"/>
        <w:ind w:firstLineChars="200" w:firstLine="420"/>
        <w:rPr>
          <w:bCs/>
          <w:szCs w:val="21"/>
        </w:rPr>
      </w:pPr>
      <w:r w:rsidRPr="003034F4">
        <w:rPr>
          <w:bCs/>
          <w:szCs w:val="21"/>
        </w:rPr>
        <w:t>（</w:t>
      </w:r>
      <w:r w:rsidRPr="003034F4">
        <w:rPr>
          <w:bCs/>
          <w:szCs w:val="21"/>
        </w:rPr>
        <w:t>16</w:t>
      </w:r>
      <w:r w:rsidRPr="003034F4">
        <w:rPr>
          <w:bCs/>
          <w:szCs w:val="21"/>
        </w:rPr>
        <w:t>）</w:t>
      </w:r>
      <w:r w:rsidR="008A1A7C" w:rsidRPr="003034F4">
        <w:rPr>
          <w:rFonts w:hint="eastAsia"/>
          <w:bCs/>
          <w:szCs w:val="21"/>
        </w:rPr>
        <w:t>任一类</w:t>
      </w:r>
      <w:r w:rsidRPr="003034F4">
        <w:rPr>
          <w:bCs/>
          <w:szCs w:val="21"/>
        </w:rPr>
        <w:t>基金份额净值</w:t>
      </w:r>
      <w:r w:rsidR="00297E99" w:rsidRPr="003034F4">
        <w:rPr>
          <w:bCs/>
          <w:szCs w:val="21"/>
        </w:rPr>
        <w:t>估值</w:t>
      </w:r>
      <w:r w:rsidRPr="003034F4">
        <w:rPr>
          <w:bCs/>
          <w:szCs w:val="21"/>
        </w:rPr>
        <w:t>错误达</w:t>
      </w:r>
      <w:r w:rsidR="008A1A7C" w:rsidRPr="003034F4">
        <w:rPr>
          <w:bCs/>
          <w:szCs w:val="21"/>
        </w:rPr>
        <w:t>该类</w:t>
      </w:r>
      <w:r w:rsidRPr="003034F4">
        <w:rPr>
          <w:bCs/>
          <w:szCs w:val="21"/>
        </w:rPr>
        <w:t>基金份额净值百分之零点五；</w:t>
      </w:r>
    </w:p>
    <w:p w14:paraId="39C721D9" w14:textId="77777777" w:rsidR="00F82271" w:rsidRPr="003034F4" w:rsidRDefault="00F82271" w:rsidP="00F82271">
      <w:pPr>
        <w:spacing w:line="360" w:lineRule="auto"/>
        <w:ind w:firstLineChars="200" w:firstLine="420"/>
        <w:rPr>
          <w:bCs/>
          <w:szCs w:val="21"/>
        </w:rPr>
      </w:pPr>
      <w:r w:rsidRPr="003034F4">
        <w:rPr>
          <w:bCs/>
          <w:szCs w:val="21"/>
        </w:rPr>
        <w:t>（</w:t>
      </w:r>
      <w:r w:rsidRPr="003034F4">
        <w:rPr>
          <w:bCs/>
          <w:szCs w:val="21"/>
        </w:rPr>
        <w:t>17</w:t>
      </w:r>
      <w:r w:rsidRPr="003034F4">
        <w:rPr>
          <w:bCs/>
          <w:szCs w:val="21"/>
        </w:rPr>
        <w:t>）本基金开始办理申购、赎回；</w:t>
      </w:r>
    </w:p>
    <w:p w14:paraId="276A609E" w14:textId="77777777" w:rsidR="00F82271" w:rsidRPr="003034F4" w:rsidRDefault="00F82271" w:rsidP="00F82271">
      <w:pPr>
        <w:spacing w:line="360" w:lineRule="auto"/>
        <w:ind w:firstLineChars="200" w:firstLine="420"/>
        <w:rPr>
          <w:bCs/>
          <w:szCs w:val="21"/>
        </w:rPr>
      </w:pPr>
      <w:r w:rsidRPr="003034F4">
        <w:rPr>
          <w:bCs/>
          <w:szCs w:val="21"/>
        </w:rPr>
        <w:t>（</w:t>
      </w:r>
      <w:r w:rsidRPr="003034F4">
        <w:rPr>
          <w:bCs/>
          <w:szCs w:val="21"/>
        </w:rPr>
        <w:t>18</w:t>
      </w:r>
      <w:r w:rsidRPr="003034F4">
        <w:rPr>
          <w:bCs/>
          <w:szCs w:val="21"/>
        </w:rPr>
        <w:t>）本基金发生巨额赎回并延期办理；</w:t>
      </w:r>
    </w:p>
    <w:p w14:paraId="37095E9F" w14:textId="77777777" w:rsidR="00F82271" w:rsidRPr="003034F4" w:rsidRDefault="00F82271" w:rsidP="00F82271">
      <w:pPr>
        <w:spacing w:line="360" w:lineRule="auto"/>
        <w:ind w:firstLineChars="200" w:firstLine="420"/>
        <w:rPr>
          <w:bCs/>
          <w:szCs w:val="21"/>
        </w:rPr>
      </w:pPr>
      <w:r w:rsidRPr="003034F4">
        <w:rPr>
          <w:bCs/>
          <w:szCs w:val="21"/>
        </w:rPr>
        <w:t>（</w:t>
      </w:r>
      <w:r w:rsidRPr="003034F4">
        <w:rPr>
          <w:bCs/>
          <w:szCs w:val="21"/>
        </w:rPr>
        <w:t>19</w:t>
      </w:r>
      <w:r w:rsidRPr="003034F4">
        <w:rPr>
          <w:bCs/>
          <w:szCs w:val="21"/>
        </w:rPr>
        <w:t>）本基金连续发生巨额赎回并暂停接受赎回申请或延缓支付赎回款项；</w:t>
      </w:r>
    </w:p>
    <w:p w14:paraId="7D7FCFB3" w14:textId="77777777" w:rsidR="00F82271" w:rsidRPr="003034F4" w:rsidRDefault="00F82271" w:rsidP="00F82271">
      <w:pPr>
        <w:spacing w:line="360" w:lineRule="auto"/>
        <w:ind w:firstLineChars="200" w:firstLine="420"/>
        <w:rPr>
          <w:bCs/>
          <w:szCs w:val="21"/>
        </w:rPr>
      </w:pPr>
      <w:r w:rsidRPr="003034F4">
        <w:rPr>
          <w:bCs/>
          <w:szCs w:val="21"/>
        </w:rPr>
        <w:t>（</w:t>
      </w:r>
      <w:r w:rsidRPr="003034F4">
        <w:rPr>
          <w:bCs/>
          <w:szCs w:val="21"/>
        </w:rPr>
        <w:t>20</w:t>
      </w:r>
      <w:r w:rsidRPr="003034F4">
        <w:rPr>
          <w:bCs/>
          <w:szCs w:val="21"/>
        </w:rPr>
        <w:t>）本基金暂停接受申购、赎回申请或重新接受申购、赎回申请；</w:t>
      </w:r>
    </w:p>
    <w:p w14:paraId="2B501358" w14:textId="77777777" w:rsidR="00F82271" w:rsidRPr="003034F4" w:rsidRDefault="00F82271" w:rsidP="00F82271">
      <w:pPr>
        <w:spacing w:line="360" w:lineRule="auto"/>
        <w:ind w:firstLineChars="200" w:firstLine="420"/>
        <w:rPr>
          <w:bCs/>
          <w:szCs w:val="21"/>
        </w:rPr>
      </w:pPr>
      <w:r w:rsidRPr="003034F4">
        <w:rPr>
          <w:bCs/>
          <w:szCs w:val="21"/>
        </w:rPr>
        <w:t>（</w:t>
      </w:r>
      <w:r w:rsidRPr="003034F4">
        <w:rPr>
          <w:bCs/>
          <w:szCs w:val="21"/>
        </w:rPr>
        <w:t>21</w:t>
      </w:r>
      <w:r w:rsidRPr="003034F4">
        <w:rPr>
          <w:bCs/>
          <w:szCs w:val="21"/>
        </w:rPr>
        <w:t>）发生涉及基金申购、赎回事项调整或潜在影响投资者赎回等重大事项时；</w:t>
      </w:r>
    </w:p>
    <w:p w14:paraId="3A02E0A0" w14:textId="77777777" w:rsidR="00F82271" w:rsidRDefault="00F82271" w:rsidP="00F82271">
      <w:pPr>
        <w:spacing w:line="360" w:lineRule="auto"/>
        <w:ind w:firstLineChars="200" w:firstLine="420"/>
        <w:rPr>
          <w:bCs/>
          <w:szCs w:val="21"/>
        </w:rPr>
      </w:pPr>
      <w:r w:rsidRPr="003034F4">
        <w:rPr>
          <w:bCs/>
          <w:szCs w:val="21"/>
        </w:rPr>
        <w:t>（</w:t>
      </w:r>
      <w:r w:rsidRPr="003034F4">
        <w:rPr>
          <w:bCs/>
          <w:szCs w:val="21"/>
        </w:rPr>
        <w:t>22</w:t>
      </w:r>
      <w:r w:rsidRPr="003034F4">
        <w:rPr>
          <w:bCs/>
          <w:szCs w:val="21"/>
        </w:rPr>
        <w:t>）基金管理人采用摆动定价机制进行估值；</w:t>
      </w:r>
    </w:p>
    <w:p w14:paraId="73C4BB22" w14:textId="0783E1C5" w:rsidR="00E81711" w:rsidRPr="003034F4" w:rsidRDefault="00E81711" w:rsidP="00F82271">
      <w:pPr>
        <w:spacing w:line="360" w:lineRule="auto"/>
        <w:ind w:firstLineChars="200" w:firstLine="420"/>
        <w:rPr>
          <w:bCs/>
          <w:szCs w:val="21"/>
        </w:rPr>
      </w:pPr>
      <w:r>
        <w:rPr>
          <w:rFonts w:hint="eastAsia"/>
          <w:bCs/>
          <w:szCs w:val="21"/>
        </w:rPr>
        <w:t>（</w:t>
      </w:r>
      <w:r>
        <w:rPr>
          <w:rFonts w:hint="eastAsia"/>
          <w:bCs/>
          <w:szCs w:val="21"/>
        </w:rPr>
        <w:t>2</w:t>
      </w:r>
      <w:r>
        <w:rPr>
          <w:bCs/>
          <w:szCs w:val="21"/>
        </w:rPr>
        <w:t>3</w:t>
      </w:r>
      <w:r>
        <w:rPr>
          <w:rFonts w:hint="eastAsia"/>
          <w:bCs/>
          <w:szCs w:val="21"/>
        </w:rPr>
        <w:t>）</w:t>
      </w:r>
      <w:r w:rsidRPr="00891B25">
        <w:rPr>
          <w:rFonts w:hint="eastAsia"/>
          <w:bCs/>
          <w:szCs w:val="21"/>
        </w:rPr>
        <w:t>基金推出新业务或服务；</w:t>
      </w:r>
    </w:p>
    <w:p w14:paraId="1B7022CF" w14:textId="7E1935DD" w:rsidR="00F06140" w:rsidRPr="003034F4" w:rsidRDefault="00F82271" w:rsidP="00433E4F">
      <w:pPr>
        <w:spacing w:line="360" w:lineRule="auto"/>
        <w:ind w:firstLineChars="200" w:firstLine="420"/>
        <w:rPr>
          <w:bCs/>
          <w:szCs w:val="21"/>
        </w:rPr>
      </w:pPr>
      <w:r w:rsidRPr="003034F4">
        <w:rPr>
          <w:bCs/>
          <w:szCs w:val="21"/>
        </w:rPr>
        <w:t>（</w:t>
      </w:r>
      <w:r w:rsidR="00E81711" w:rsidRPr="003034F4">
        <w:rPr>
          <w:bCs/>
          <w:szCs w:val="21"/>
        </w:rPr>
        <w:t>2</w:t>
      </w:r>
      <w:r w:rsidR="00E81711">
        <w:rPr>
          <w:bCs/>
          <w:szCs w:val="21"/>
        </w:rPr>
        <w:t>4</w:t>
      </w:r>
      <w:r w:rsidRPr="003034F4">
        <w:rPr>
          <w:bCs/>
          <w:szCs w:val="21"/>
        </w:rPr>
        <w:t>）基金信息披露义务人认为可能对基金份额持有人权益或者基金份额的价格产生重大影响的其他事项或中国证监会规定的其他事项。</w:t>
      </w:r>
    </w:p>
    <w:p w14:paraId="37F41A05" w14:textId="77777777" w:rsidR="00D6165E" w:rsidRPr="003034F4" w:rsidRDefault="00855A4B" w:rsidP="00D6165E">
      <w:pPr>
        <w:adjustRightInd w:val="0"/>
        <w:snapToGrid w:val="0"/>
        <w:spacing w:line="360" w:lineRule="auto"/>
        <w:ind w:firstLineChars="200" w:firstLine="420"/>
        <w:rPr>
          <w:szCs w:val="21"/>
        </w:rPr>
      </w:pPr>
      <w:r w:rsidRPr="003034F4">
        <w:rPr>
          <w:szCs w:val="21"/>
        </w:rPr>
        <w:t>8</w:t>
      </w:r>
      <w:r w:rsidR="00D6165E" w:rsidRPr="003034F4">
        <w:rPr>
          <w:szCs w:val="21"/>
        </w:rPr>
        <w:t>、</w:t>
      </w:r>
      <w:r w:rsidR="005A4FC4" w:rsidRPr="003034F4">
        <w:rPr>
          <w:bCs/>
          <w:szCs w:val="21"/>
        </w:rPr>
        <w:t>澄清公告</w:t>
      </w:r>
    </w:p>
    <w:p w14:paraId="2A96FBD9" w14:textId="283466AF" w:rsidR="00D6165E" w:rsidRPr="003034F4" w:rsidRDefault="00E60A1F" w:rsidP="00DB0221">
      <w:pPr>
        <w:spacing w:line="360" w:lineRule="auto"/>
        <w:ind w:firstLineChars="200" w:firstLine="420"/>
        <w:rPr>
          <w:bCs/>
          <w:szCs w:val="21"/>
        </w:rPr>
      </w:pPr>
      <w:r w:rsidRPr="003034F4">
        <w:rPr>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7D4878FD" w14:textId="77777777" w:rsidR="00581D60" w:rsidRPr="003034F4" w:rsidRDefault="00855A4B" w:rsidP="00581D60">
      <w:pPr>
        <w:spacing w:line="360" w:lineRule="auto"/>
        <w:ind w:firstLineChars="200" w:firstLine="420"/>
        <w:rPr>
          <w:bCs/>
          <w:szCs w:val="21"/>
        </w:rPr>
      </w:pPr>
      <w:r w:rsidRPr="003034F4">
        <w:rPr>
          <w:bCs/>
          <w:szCs w:val="21"/>
        </w:rPr>
        <w:t>9</w:t>
      </w:r>
      <w:r w:rsidR="00581D60" w:rsidRPr="003034F4">
        <w:rPr>
          <w:bCs/>
          <w:szCs w:val="21"/>
        </w:rPr>
        <w:t>、基金份额持有人大会决议</w:t>
      </w:r>
    </w:p>
    <w:p w14:paraId="605674D9" w14:textId="77777777" w:rsidR="00581D60" w:rsidRPr="003034F4" w:rsidRDefault="00581D60" w:rsidP="00581D60">
      <w:pPr>
        <w:spacing w:line="360" w:lineRule="auto"/>
        <w:ind w:firstLineChars="200" w:firstLine="420"/>
        <w:rPr>
          <w:bCs/>
          <w:szCs w:val="21"/>
        </w:rPr>
      </w:pPr>
      <w:r w:rsidRPr="003034F4">
        <w:rPr>
          <w:bCs/>
          <w:szCs w:val="21"/>
        </w:rPr>
        <w:t>基金份额持有人大会决定的事项，应当依法报</w:t>
      </w:r>
      <w:r w:rsidR="008307E0" w:rsidRPr="003034F4">
        <w:rPr>
          <w:bCs/>
          <w:szCs w:val="21"/>
        </w:rPr>
        <w:t>中国证监会</w:t>
      </w:r>
      <w:r w:rsidRPr="003034F4">
        <w:rPr>
          <w:bCs/>
          <w:szCs w:val="21"/>
        </w:rPr>
        <w:t>备案，并予以公告。</w:t>
      </w:r>
    </w:p>
    <w:p w14:paraId="6FCD9B3F" w14:textId="77777777" w:rsidR="00E60A1F" w:rsidRPr="003034F4" w:rsidRDefault="00855A4B" w:rsidP="00E60A1F">
      <w:pPr>
        <w:spacing w:line="360" w:lineRule="auto"/>
        <w:ind w:firstLineChars="200" w:firstLine="420"/>
        <w:rPr>
          <w:bCs/>
          <w:szCs w:val="21"/>
        </w:rPr>
      </w:pPr>
      <w:r w:rsidRPr="003034F4">
        <w:rPr>
          <w:bCs/>
          <w:szCs w:val="21"/>
        </w:rPr>
        <w:t>10</w:t>
      </w:r>
      <w:r w:rsidR="00E60A1F" w:rsidRPr="003034F4">
        <w:rPr>
          <w:bCs/>
          <w:szCs w:val="21"/>
        </w:rPr>
        <w:t>、清算报告</w:t>
      </w:r>
    </w:p>
    <w:p w14:paraId="3DC9A7BD" w14:textId="44B83E8C" w:rsidR="00E60A1F" w:rsidRPr="003034F4" w:rsidRDefault="00855A4B" w:rsidP="00E60A1F">
      <w:pPr>
        <w:spacing w:line="360" w:lineRule="auto"/>
        <w:ind w:firstLineChars="200" w:firstLine="420"/>
        <w:rPr>
          <w:bCs/>
          <w:szCs w:val="21"/>
        </w:rPr>
      </w:pPr>
      <w:r w:rsidRPr="003034F4">
        <w:rPr>
          <w:bCs/>
          <w:szCs w:val="21"/>
        </w:rPr>
        <w:t>基金合同终止的，基金管理人应当依法组织基金财产清算小组对基金财产进行清算并</w:t>
      </w:r>
      <w:proofErr w:type="gramStart"/>
      <w:r w:rsidRPr="003034F4">
        <w:rPr>
          <w:bCs/>
          <w:szCs w:val="21"/>
        </w:rPr>
        <w:t>作出</w:t>
      </w:r>
      <w:proofErr w:type="gramEnd"/>
      <w:r w:rsidRPr="003034F4">
        <w:rPr>
          <w:bCs/>
          <w:szCs w:val="21"/>
        </w:rPr>
        <w:t>清算报告。清算报告应当经过</w:t>
      </w:r>
      <w:r w:rsidR="00E81711" w:rsidRPr="00BB35F6">
        <w:rPr>
          <w:rFonts w:hint="eastAsia"/>
          <w:bCs/>
          <w:szCs w:val="21"/>
        </w:rPr>
        <w:t>符合《中华人民共和国证券法》规定</w:t>
      </w:r>
      <w:r w:rsidRPr="003034F4">
        <w:rPr>
          <w:bCs/>
          <w:szCs w:val="21"/>
        </w:rPr>
        <w:t>的会计师事务所审计，</w:t>
      </w:r>
      <w:r w:rsidRPr="003034F4">
        <w:rPr>
          <w:bCs/>
          <w:szCs w:val="21"/>
        </w:rPr>
        <w:lastRenderedPageBreak/>
        <w:t>并由律师事务所出具法律意见书。基金财产清算小组应当将清算报告登载在</w:t>
      </w:r>
      <w:r w:rsidR="002873EC">
        <w:rPr>
          <w:bCs/>
          <w:szCs w:val="21"/>
        </w:rPr>
        <w:t>规定网站</w:t>
      </w:r>
      <w:r w:rsidRPr="003034F4">
        <w:rPr>
          <w:bCs/>
          <w:szCs w:val="21"/>
        </w:rPr>
        <w:t>上，并将清算报告提示性公告登载在</w:t>
      </w:r>
      <w:r w:rsidR="002873EC">
        <w:rPr>
          <w:bCs/>
          <w:szCs w:val="21"/>
        </w:rPr>
        <w:t>规定报刊</w:t>
      </w:r>
      <w:r w:rsidRPr="003034F4">
        <w:rPr>
          <w:bCs/>
          <w:szCs w:val="21"/>
        </w:rPr>
        <w:t>上</w:t>
      </w:r>
      <w:r w:rsidR="00E60A1F" w:rsidRPr="003034F4">
        <w:rPr>
          <w:bCs/>
          <w:szCs w:val="21"/>
        </w:rPr>
        <w:t>。</w:t>
      </w:r>
    </w:p>
    <w:p w14:paraId="7C34CE34" w14:textId="544DF300" w:rsidR="004854C8" w:rsidRPr="003034F4" w:rsidRDefault="00855A4B" w:rsidP="004854C8">
      <w:pPr>
        <w:spacing w:line="360" w:lineRule="auto"/>
        <w:ind w:firstLineChars="200" w:firstLine="420"/>
        <w:rPr>
          <w:bCs/>
          <w:szCs w:val="21"/>
        </w:rPr>
      </w:pPr>
      <w:r w:rsidRPr="003034F4">
        <w:rPr>
          <w:bCs/>
          <w:szCs w:val="21"/>
        </w:rPr>
        <w:t>11</w:t>
      </w:r>
      <w:r w:rsidR="00581D60" w:rsidRPr="003034F4">
        <w:rPr>
          <w:bCs/>
          <w:szCs w:val="21"/>
        </w:rPr>
        <w:t>、</w:t>
      </w:r>
      <w:r w:rsidR="004854C8" w:rsidRPr="003034F4">
        <w:rPr>
          <w:bCs/>
          <w:szCs w:val="21"/>
        </w:rPr>
        <w:t>投资股指期货</w:t>
      </w:r>
      <w:r w:rsidR="00E81711">
        <w:rPr>
          <w:bCs/>
          <w:szCs w:val="21"/>
        </w:rPr>
        <w:t>的</w:t>
      </w:r>
      <w:r w:rsidR="00004314" w:rsidRPr="003034F4">
        <w:rPr>
          <w:bCs/>
          <w:szCs w:val="21"/>
        </w:rPr>
        <w:t>相关公告</w:t>
      </w:r>
    </w:p>
    <w:p w14:paraId="10D7AB36" w14:textId="77777777" w:rsidR="008307E0" w:rsidRPr="003034F4" w:rsidRDefault="00E60A1F" w:rsidP="000C26A4">
      <w:pPr>
        <w:spacing w:line="360" w:lineRule="auto"/>
        <w:ind w:firstLineChars="200" w:firstLine="420"/>
        <w:rPr>
          <w:bCs/>
          <w:szCs w:val="21"/>
        </w:rPr>
      </w:pPr>
      <w:r w:rsidRPr="003034F4">
        <w:rPr>
          <w:bCs/>
          <w:szCs w:val="21"/>
        </w:rPr>
        <w:t>基金管理人应在基金季度报告、中期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14:paraId="3CCFF615" w14:textId="4D703239" w:rsidR="00A77D5D" w:rsidRPr="003034F4" w:rsidRDefault="006621AA" w:rsidP="00A77D5D">
      <w:pPr>
        <w:spacing w:line="360" w:lineRule="auto"/>
        <w:ind w:firstLineChars="200" w:firstLine="420"/>
        <w:rPr>
          <w:bCs/>
          <w:szCs w:val="21"/>
        </w:rPr>
      </w:pPr>
      <w:r w:rsidRPr="003034F4">
        <w:rPr>
          <w:bCs/>
          <w:szCs w:val="21"/>
        </w:rPr>
        <w:t>12</w:t>
      </w:r>
      <w:r w:rsidR="008307E0" w:rsidRPr="003034F4">
        <w:rPr>
          <w:bCs/>
          <w:szCs w:val="21"/>
        </w:rPr>
        <w:t>、</w:t>
      </w:r>
      <w:r w:rsidR="00A77D5D" w:rsidRPr="003034F4">
        <w:rPr>
          <w:bCs/>
          <w:szCs w:val="21"/>
        </w:rPr>
        <w:t>投资国债期货</w:t>
      </w:r>
      <w:r w:rsidR="00E81711">
        <w:rPr>
          <w:bCs/>
          <w:szCs w:val="21"/>
        </w:rPr>
        <w:t>的</w:t>
      </w:r>
      <w:r w:rsidR="00A77D5D" w:rsidRPr="003034F4">
        <w:rPr>
          <w:bCs/>
          <w:szCs w:val="21"/>
        </w:rPr>
        <w:t>相关公告</w:t>
      </w:r>
    </w:p>
    <w:p w14:paraId="112057B4" w14:textId="77777777" w:rsidR="00A77D5D" w:rsidRDefault="00E60A1F" w:rsidP="002C65AB">
      <w:pPr>
        <w:spacing w:line="360" w:lineRule="auto"/>
        <w:ind w:firstLineChars="200" w:firstLine="420"/>
        <w:rPr>
          <w:szCs w:val="21"/>
        </w:rPr>
      </w:pPr>
      <w:r w:rsidRPr="003034F4">
        <w:rPr>
          <w:szCs w:val="21"/>
        </w:rPr>
        <w:t>基金管理人应在基金季度报告、中期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14:paraId="6C16E257" w14:textId="4B81ED41" w:rsidR="00E81711" w:rsidRPr="00891B25" w:rsidRDefault="00E81711" w:rsidP="00E81711">
      <w:pPr>
        <w:spacing w:line="360" w:lineRule="auto"/>
        <w:ind w:firstLineChars="200" w:firstLine="420"/>
        <w:rPr>
          <w:szCs w:val="21"/>
        </w:rPr>
      </w:pPr>
      <w:r>
        <w:rPr>
          <w:rFonts w:hint="eastAsia"/>
          <w:szCs w:val="21"/>
        </w:rPr>
        <w:t>1</w:t>
      </w:r>
      <w:r>
        <w:rPr>
          <w:szCs w:val="21"/>
        </w:rPr>
        <w:t>3</w:t>
      </w:r>
      <w:r>
        <w:rPr>
          <w:rFonts w:hint="eastAsia"/>
          <w:szCs w:val="21"/>
        </w:rPr>
        <w:t>、</w:t>
      </w:r>
      <w:r w:rsidRPr="00891B25">
        <w:rPr>
          <w:rFonts w:hint="eastAsia"/>
          <w:szCs w:val="21"/>
        </w:rPr>
        <w:t>投资股票期权的相关公告</w:t>
      </w:r>
    </w:p>
    <w:p w14:paraId="2638CCD6" w14:textId="44F61113" w:rsidR="00E81711" w:rsidRPr="003034F4" w:rsidRDefault="00E81711" w:rsidP="00E81711">
      <w:pPr>
        <w:spacing w:line="360" w:lineRule="auto"/>
        <w:ind w:firstLineChars="200" w:firstLine="420"/>
        <w:rPr>
          <w:szCs w:val="21"/>
        </w:rPr>
      </w:pPr>
      <w:r w:rsidRPr="00891B25">
        <w:rPr>
          <w:rFonts w:hint="eastAsia"/>
          <w:szCs w:val="21"/>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20D1403A" w14:textId="6B44621D" w:rsidR="008307E0" w:rsidRPr="003034F4" w:rsidRDefault="00E81711" w:rsidP="008741DE">
      <w:pPr>
        <w:spacing w:line="360" w:lineRule="auto"/>
        <w:ind w:firstLineChars="200" w:firstLine="420"/>
        <w:rPr>
          <w:szCs w:val="21"/>
        </w:rPr>
      </w:pPr>
      <w:r w:rsidRPr="003034F4">
        <w:rPr>
          <w:szCs w:val="21"/>
        </w:rPr>
        <w:t>1</w:t>
      </w:r>
      <w:r>
        <w:rPr>
          <w:szCs w:val="21"/>
        </w:rPr>
        <w:t>4</w:t>
      </w:r>
      <w:r w:rsidR="00A77D5D" w:rsidRPr="003034F4">
        <w:rPr>
          <w:szCs w:val="21"/>
        </w:rPr>
        <w:t>、</w:t>
      </w:r>
      <w:r w:rsidR="003C073E" w:rsidRPr="003034F4">
        <w:rPr>
          <w:szCs w:val="21"/>
        </w:rPr>
        <w:t>投资资产支持证券</w:t>
      </w:r>
      <w:r>
        <w:rPr>
          <w:szCs w:val="21"/>
        </w:rPr>
        <w:t>的</w:t>
      </w:r>
      <w:r w:rsidR="003C073E" w:rsidRPr="003034F4">
        <w:rPr>
          <w:szCs w:val="21"/>
        </w:rPr>
        <w:t>相关公告</w:t>
      </w:r>
    </w:p>
    <w:p w14:paraId="1699AE84" w14:textId="77777777" w:rsidR="00E60A1F" w:rsidRPr="003034F4" w:rsidRDefault="00E60A1F" w:rsidP="002C65AB">
      <w:pPr>
        <w:spacing w:line="360" w:lineRule="auto"/>
        <w:ind w:firstLineChars="200" w:firstLine="420"/>
        <w:rPr>
          <w:szCs w:val="21"/>
        </w:rPr>
      </w:pPr>
      <w:r w:rsidRPr="003034F4">
        <w:rPr>
          <w:szCs w:val="21"/>
        </w:rPr>
        <w:t>基金管理人应在基金季度报告中披露其持有的资产支持证券总额、资产支持证券市值占基金净资产的比例和报告期末按市值占基金净资产比例大小排序的前</w:t>
      </w:r>
      <w:r w:rsidRPr="003034F4">
        <w:rPr>
          <w:szCs w:val="21"/>
        </w:rPr>
        <w:t>10</w:t>
      </w:r>
      <w:r w:rsidRPr="003034F4">
        <w:rPr>
          <w:szCs w:val="21"/>
        </w:rPr>
        <w:t>名资产支持证券明细。基金管理人应在基金年报及中期报告中披露其持有的资产支持证券总额、资产支持证券市值占基金净资产的比例和报告期内所有的资产支持证券明细。</w:t>
      </w:r>
    </w:p>
    <w:p w14:paraId="20C8AF55" w14:textId="553DDDAB" w:rsidR="00E60A1F" w:rsidRPr="003034F4" w:rsidRDefault="00E81711" w:rsidP="00E60A1F">
      <w:pPr>
        <w:spacing w:line="360" w:lineRule="auto"/>
        <w:ind w:firstLineChars="200" w:firstLine="420"/>
        <w:rPr>
          <w:szCs w:val="21"/>
        </w:rPr>
      </w:pPr>
      <w:r w:rsidRPr="003034F4">
        <w:rPr>
          <w:szCs w:val="21"/>
        </w:rPr>
        <w:t>1</w:t>
      </w:r>
      <w:r>
        <w:rPr>
          <w:szCs w:val="21"/>
        </w:rPr>
        <w:t>5</w:t>
      </w:r>
      <w:r w:rsidR="00E60A1F" w:rsidRPr="003034F4">
        <w:rPr>
          <w:szCs w:val="21"/>
        </w:rPr>
        <w:t>、投资港股通标的股票</w:t>
      </w:r>
      <w:r>
        <w:rPr>
          <w:szCs w:val="21"/>
        </w:rPr>
        <w:t>的</w:t>
      </w:r>
      <w:r w:rsidR="00C625EF" w:rsidRPr="003034F4">
        <w:rPr>
          <w:szCs w:val="21"/>
        </w:rPr>
        <w:t>相关公告</w:t>
      </w:r>
    </w:p>
    <w:p w14:paraId="4DFB1E41" w14:textId="77777777" w:rsidR="00E60A1F" w:rsidRPr="003034F4" w:rsidRDefault="00E60A1F" w:rsidP="00E60A1F">
      <w:pPr>
        <w:spacing w:line="360" w:lineRule="auto"/>
        <w:ind w:firstLineChars="200" w:firstLine="420"/>
        <w:rPr>
          <w:szCs w:val="21"/>
        </w:rPr>
      </w:pPr>
      <w:r w:rsidRPr="003034F4">
        <w:rPr>
          <w:szCs w:val="21"/>
        </w:rPr>
        <w:t>基金管理人应当在基金年度报告、中期报告和季度报告等定期报告和招募说明书（更新）等文件中披露港股通标的股票的投资情况</w:t>
      </w:r>
      <w:r w:rsidR="008A1A7C" w:rsidRPr="003034F4">
        <w:rPr>
          <w:rFonts w:hint="eastAsia"/>
          <w:szCs w:val="21"/>
        </w:rPr>
        <w:t>，包括报告期末本基金在香港地区证券市场的权益投资分布情况及按相关法律法规及中国证监会要求披露港股通标的股票的投资明细等内容</w:t>
      </w:r>
      <w:r w:rsidRPr="003034F4">
        <w:rPr>
          <w:szCs w:val="21"/>
        </w:rPr>
        <w:t>。若中国证监会对公开募集证券投资基金通过内地与香港股票市场交易互联互通机制投资香港股票市场的信息披露另有规定的，从其规定。</w:t>
      </w:r>
    </w:p>
    <w:p w14:paraId="35C47D4E" w14:textId="29FA1342" w:rsidR="00E60A1F" w:rsidRPr="003034F4" w:rsidRDefault="00E81711" w:rsidP="00E60A1F">
      <w:pPr>
        <w:spacing w:line="360" w:lineRule="auto"/>
        <w:ind w:firstLineChars="200" w:firstLine="420"/>
        <w:rPr>
          <w:szCs w:val="21"/>
        </w:rPr>
      </w:pPr>
      <w:r w:rsidRPr="003034F4">
        <w:rPr>
          <w:szCs w:val="21"/>
        </w:rPr>
        <w:t>1</w:t>
      </w:r>
      <w:r>
        <w:rPr>
          <w:szCs w:val="21"/>
        </w:rPr>
        <w:t>6</w:t>
      </w:r>
      <w:r w:rsidR="00E60A1F" w:rsidRPr="003034F4">
        <w:rPr>
          <w:szCs w:val="21"/>
        </w:rPr>
        <w:t>、投资</w:t>
      </w:r>
      <w:r w:rsidR="001823BD" w:rsidRPr="003034F4">
        <w:rPr>
          <w:szCs w:val="21"/>
        </w:rPr>
        <w:t>非公开发行股票</w:t>
      </w:r>
      <w:r w:rsidR="00E60A1F" w:rsidRPr="003034F4">
        <w:rPr>
          <w:szCs w:val="21"/>
        </w:rPr>
        <w:t>的相关公告</w:t>
      </w:r>
    </w:p>
    <w:p w14:paraId="4E07DD12" w14:textId="79C190A8" w:rsidR="003C073E" w:rsidRDefault="00E60A1F" w:rsidP="00E60A1F">
      <w:pPr>
        <w:spacing w:line="360" w:lineRule="auto"/>
        <w:ind w:firstLineChars="200" w:firstLine="420"/>
        <w:rPr>
          <w:szCs w:val="21"/>
        </w:rPr>
      </w:pPr>
      <w:r w:rsidRPr="003034F4">
        <w:rPr>
          <w:szCs w:val="21"/>
        </w:rPr>
        <w:t>基金管理人应在基金投资非公开发行股票后两个交易日内，在中国证监会</w:t>
      </w:r>
      <w:r w:rsidR="002873EC">
        <w:rPr>
          <w:szCs w:val="21"/>
        </w:rPr>
        <w:t>规定媒介</w:t>
      </w:r>
      <w:r w:rsidRPr="003034F4">
        <w:rPr>
          <w:szCs w:val="21"/>
        </w:rPr>
        <w:t>披露所投资非公开发行股票的名称、数量、总成本、账面价值，以及总成本和账面价值占基金资产净值的比例、锁定期等信息。</w:t>
      </w:r>
    </w:p>
    <w:p w14:paraId="6D444B82" w14:textId="5BB08513" w:rsidR="00E81711" w:rsidRPr="00891B25" w:rsidRDefault="00E81711" w:rsidP="00E81711">
      <w:pPr>
        <w:spacing w:line="360" w:lineRule="auto"/>
        <w:ind w:firstLineChars="200" w:firstLine="420"/>
        <w:rPr>
          <w:szCs w:val="21"/>
        </w:rPr>
      </w:pPr>
      <w:r>
        <w:rPr>
          <w:rFonts w:hint="eastAsia"/>
          <w:szCs w:val="21"/>
        </w:rPr>
        <w:t>1</w:t>
      </w:r>
      <w:r>
        <w:rPr>
          <w:szCs w:val="21"/>
        </w:rPr>
        <w:t>7</w:t>
      </w:r>
      <w:r>
        <w:rPr>
          <w:rFonts w:hint="eastAsia"/>
          <w:szCs w:val="21"/>
        </w:rPr>
        <w:t>、</w:t>
      </w:r>
      <w:r w:rsidRPr="00891B25">
        <w:rPr>
          <w:rFonts w:hint="eastAsia"/>
          <w:szCs w:val="21"/>
        </w:rPr>
        <w:t>参与融资业务的相关公告</w:t>
      </w:r>
    </w:p>
    <w:p w14:paraId="70119ABB" w14:textId="77777777" w:rsidR="00E81711" w:rsidRPr="00891B25" w:rsidRDefault="00E81711" w:rsidP="00E81711">
      <w:pPr>
        <w:spacing w:line="360" w:lineRule="auto"/>
        <w:ind w:firstLineChars="200" w:firstLine="420"/>
        <w:rPr>
          <w:szCs w:val="21"/>
        </w:rPr>
      </w:pPr>
      <w:r w:rsidRPr="00891B25">
        <w:rPr>
          <w:rFonts w:hint="eastAsia"/>
          <w:szCs w:val="21"/>
        </w:rPr>
        <w:t>本基金参与融资业务的，基金管理人应当在季度报告、中期报告、年度报告等定期报告和招募说明书（更新）等文件中披露参与融资业务交易情况，包括投资策略、业务开展情况、</w:t>
      </w:r>
      <w:r w:rsidRPr="00891B25">
        <w:rPr>
          <w:rFonts w:hint="eastAsia"/>
          <w:szCs w:val="21"/>
        </w:rPr>
        <w:lastRenderedPageBreak/>
        <w:t>损益情况、风险及其管理情况等。</w:t>
      </w:r>
    </w:p>
    <w:p w14:paraId="6E69F656" w14:textId="0EA3DDBD" w:rsidR="00E81711" w:rsidRPr="00891B25" w:rsidRDefault="00E81711" w:rsidP="00E81711">
      <w:pPr>
        <w:spacing w:line="360" w:lineRule="auto"/>
        <w:ind w:firstLineChars="200" w:firstLine="420"/>
        <w:rPr>
          <w:szCs w:val="21"/>
        </w:rPr>
      </w:pPr>
      <w:r>
        <w:rPr>
          <w:rFonts w:hint="eastAsia"/>
          <w:szCs w:val="21"/>
        </w:rPr>
        <w:t>1</w:t>
      </w:r>
      <w:r>
        <w:rPr>
          <w:szCs w:val="21"/>
        </w:rPr>
        <w:t>8</w:t>
      </w:r>
      <w:r>
        <w:rPr>
          <w:rFonts w:hint="eastAsia"/>
          <w:szCs w:val="21"/>
        </w:rPr>
        <w:t>、</w:t>
      </w:r>
      <w:r w:rsidRPr="00891B25">
        <w:rPr>
          <w:rFonts w:hint="eastAsia"/>
          <w:szCs w:val="21"/>
        </w:rPr>
        <w:t>实施</w:t>
      </w:r>
      <w:proofErr w:type="gramStart"/>
      <w:r w:rsidRPr="00891B25">
        <w:rPr>
          <w:rFonts w:hint="eastAsia"/>
          <w:szCs w:val="21"/>
        </w:rPr>
        <w:t>侧袋机制</w:t>
      </w:r>
      <w:proofErr w:type="gramEnd"/>
      <w:r w:rsidRPr="00891B25">
        <w:rPr>
          <w:rFonts w:hint="eastAsia"/>
          <w:szCs w:val="21"/>
        </w:rPr>
        <w:t>期间的信息披露</w:t>
      </w:r>
    </w:p>
    <w:p w14:paraId="46F9B4A5" w14:textId="71421238" w:rsidR="00E81711" w:rsidRPr="003034F4" w:rsidRDefault="00E81711" w:rsidP="00E81711">
      <w:pPr>
        <w:spacing w:line="360" w:lineRule="auto"/>
        <w:ind w:firstLineChars="200" w:firstLine="420"/>
        <w:rPr>
          <w:szCs w:val="21"/>
        </w:rPr>
      </w:pPr>
      <w:r w:rsidRPr="00891B25">
        <w:rPr>
          <w:rFonts w:hint="eastAsia"/>
          <w:szCs w:val="21"/>
        </w:rPr>
        <w:t>本基金实施</w:t>
      </w:r>
      <w:proofErr w:type="gramStart"/>
      <w:r w:rsidRPr="00891B25">
        <w:rPr>
          <w:rFonts w:hint="eastAsia"/>
          <w:szCs w:val="21"/>
        </w:rPr>
        <w:t>侧袋机制</w:t>
      </w:r>
      <w:proofErr w:type="gramEnd"/>
      <w:r w:rsidRPr="00891B25">
        <w:rPr>
          <w:rFonts w:hint="eastAsia"/>
          <w:szCs w:val="21"/>
        </w:rPr>
        <w:t>的，相关信息披露义务人应当根据法律法规、基金合同和招募说明书的规定进行信息披露，</w:t>
      </w:r>
      <w:r w:rsidRPr="00E81711">
        <w:rPr>
          <w:rFonts w:hint="eastAsia"/>
          <w:szCs w:val="21"/>
        </w:rPr>
        <w:t>详见本招募说明书“侧袋机制”章节的规定</w:t>
      </w:r>
      <w:r w:rsidRPr="00891B25">
        <w:rPr>
          <w:rFonts w:hint="eastAsia"/>
          <w:szCs w:val="21"/>
        </w:rPr>
        <w:t>。</w:t>
      </w:r>
    </w:p>
    <w:p w14:paraId="1EB8DD2C" w14:textId="127EFD76" w:rsidR="00FA4DA2" w:rsidRPr="003034F4" w:rsidRDefault="00E81711" w:rsidP="00F92DB6">
      <w:pPr>
        <w:spacing w:line="360" w:lineRule="auto"/>
        <w:ind w:firstLineChars="200" w:firstLine="420"/>
        <w:rPr>
          <w:szCs w:val="21"/>
        </w:rPr>
      </w:pPr>
      <w:r w:rsidRPr="003034F4">
        <w:rPr>
          <w:szCs w:val="21"/>
        </w:rPr>
        <w:t>1</w:t>
      </w:r>
      <w:r>
        <w:rPr>
          <w:szCs w:val="21"/>
        </w:rPr>
        <w:t>9</w:t>
      </w:r>
      <w:r w:rsidR="003C073E" w:rsidRPr="003034F4">
        <w:rPr>
          <w:szCs w:val="21"/>
        </w:rPr>
        <w:t>、中国证监会规定的其他信息。</w:t>
      </w:r>
    </w:p>
    <w:p w14:paraId="3509AE76" w14:textId="77777777" w:rsidR="008307E0" w:rsidRPr="003034F4" w:rsidRDefault="008307E0" w:rsidP="00F5292F">
      <w:pPr>
        <w:spacing w:line="360" w:lineRule="auto"/>
        <w:ind w:firstLineChars="200" w:firstLine="420"/>
        <w:rPr>
          <w:bCs/>
          <w:szCs w:val="21"/>
        </w:rPr>
      </w:pPr>
    </w:p>
    <w:p w14:paraId="4F76B7AA" w14:textId="77777777" w:rsidR="000677BA" w:rsidRPr="003034F4" w:rsidRDefault="008B11B5" w:rsidP="008A544E">
      <w:pPr>
        <w:spacing w:line="350" w:lineRule="auto"/>
        <w:ind w:firstLineChars="200" w:firstLine="482"/>
        <w:rPr>
          <w:b/>
          <w:bCs/>
          <w:sz w:val="24"/>
        </w:rPr>
      </w:pPr>
      <w:r w:rsidRPr="003034F4">
        <w:rPr>
          <w:b/>
          <w:bCs/>
          <w:sz w:val="24"/>
        </w:rPr>
        <w:t>（</w:t>
      </w:r>
      <w:r w:rsidR="000677BA" w:rsidRPr="003034F4">
        <w:rPr>
          <w:b/>
          <w:bCs/>
          <w:sz w:val="24"/>
        </w:rPr>
        <w:t>六</w:t>
      </w:r>
      <w:r w:rsidRPr="003034F4">
        <w:rPr>
          <w:b/>
          <w:bCs/>
          <w:sz w:val="24"/>
        </w:rPr>
        <w:t>）</w:t>
      </w:r>
      <w:r w:rsidR="000677BA" w:rsidRPr="003034F4">
        <w:rPr>
          <w:b/>
          <w:bCs/>
          <w:sz w:val="24"/>
        </w:rPr>
        <w:t>信息披露事务管理</w:t>
      </w:r>
    </w:p>
    <w:p w14:paraId="1870C396" w14:textId="77777777" w:rsidR="006621AA" w:rsidRPr="003034F4" w:rsidRDefault="006621AA" w:rsidP="006621AA">
      <w:pPr>
        <w:spacing w:line="360" w:lineRule="auto"/>
        <w:ind w:firstLineChars="200" w:firstLine="420"/>
        <w:rPr>
          <w:szCs w:val="21"/>
        </w:rPr>
      </w:pPr>
      <w:r w:rsidRPr="003034F4">
        <w:rPr>
          <w:szCs w:val="21"/>
        </w:rPr>
        <w:t>基金管理人、基金托管人应当建立健全信息披露管理制度，指定专门部门及高级管理人员负责管理信息披露事务。</w:t>
      </w:r>
    </w:p>
    <w:p w14:paraId="390C0844" w14:textId="77777777" w:rsidR="006621AA" w:rsidRPr="003034F4" w:rsidRDefault="006621AA" w:rsidP="006621AA">
      <w:pPr>
        <w:spacing w:line="360" w:lineRule="auto"/>
        <w:ind w:firstLineChars="200" w:firstLine="420"/>
        <w:rPr>
          <w:szCs w:val="21"/>
        </w:rPr>
      </w:pPr>
      <w:r w:rsidRPr="003034F4">
        <w:rPr>
          <w:szCs w:val="21"/>
        </w:rPr>
        <w:t>基金信息披露义务人公开披露基金信息，应当符合中国证监会相关基金信息披露内容与格式准则等法规的规定。</w:t>
      </w:r>
    </w:p>
    <w:p w14:paraId="1DA5EA14" w14:textId="77777777" w:rsidR="006621AA" w:rsidRPr="003034F4" w:rsidRDefault="006621AA" w:rsidP="006621AA">
      <w:pPr>
        <w:spacing w:line="360" w:lineRule="auto"/>
        <w:ind w:firstLineChars="200" w:firstLine="420"/>
        <w:rPr>
          <w:szCs w:val="21"/>
        </w:rPr>
      </w:pPr>
      <w:r w:rsidRPr="003034F4">
        <w:rPr>
          <w:szCs w:val="21"/>
        </w:rPr>
        <w:t>基金托管人应当按照相关法律法规、中国证监会的规定和《基金合同》的约定，对基金管理人编制的基金资产净值、</w:t>
      </w:r>
      <w:r w:rsidR="008A1A7C" w:rsidRPr="003034F4">
        <w:rPr>
          <w:rFonts w:hint="eastAsia"/>
          <w:szCs w:val="21"/>
        </w:rPr>
        <w:t>各类</w:t>
      </w:r>
      <w:r w:rsidRPr="003034F4">
        <w:rPr>
          <w:szCs w:val="21"/>
        </w:rPr>
        <w:t>基金份额净值、</w:t>
      </w:r>
      <w:r w:rsidR="008A1A7C" w:rsidRPr="003034F4">
        <w:rPr>
          <w:rFonts w:hint="eastAsia"/>
          <w:szCs w:val="21"/>
        </w:rPr>
        <w:t>各类</w:t>
      </w:r>
      <w:r w:rsidRPr="003034F4">
        <w:rPr>
          <w:szCs w:val="21"/>
        </w:rPr>
        <w:t>基金份额申购赎回价格、基金定期报告、更新的招募说明书、基金产品资料概要、基金清算报告等公开披露的相关基金信息进行复核、审查，并向基金管理人进行书面或电子确认。</w:t>
      </w:r>
    </w:p>
    <w:p w14:paraId="0111BEC9" w14:textId="2CCE5503" w:rsidR="006621AA" w:rsidRPr="003034F4" w:rsidRDefault="006621AA" w:rsidP="006621AA">
      <w:pPr>
        <w:spacing w:line="360" w:lineRule="auto"/>
        <w:ind w:firstLineChars="200" w:firstLine="420"/>
        <w:rPr>
          <w:szCs w:val="21"/>
        </w:rPr>
      </w:pPr>
      <w:r w:rsidRPr="003034F4">
        <w:rPr>
          <w:szCs w:val="21"/>
        </w:rPr>
        <w:t>基金管理人、基金托管人应当在</w:t>
      </w:r>
      <w:r w:rsidR="002873EC">
        <w:rPr>
          <w:szCs w:val="21"/>
        </w:rPr>
        <w:t>规定报刊</w:t>
      </w:r>
      <w:r w:rsidRPr="003034F4">
        <w:rPr>
          <w:szCs w:val="21"/>
        </w:rPr>
        <w:t>中选择披露信息的报刊，单只基金只需选择一家报刊。</w:t>
      </w:r>
    </w:p>
    <w:p w14:paraId="20D0DD5E" w14:textId="77777777" w:rsidR="006621AA" w:rsidRPr="003034F4" w:rsidRDefault="006621AA" w:rsidP="006621AA">
      <w:pPr>
        <w:autoSpaceDE w:val="0"/>
        <w:autoSpaceDN w:val="0"/>
        <w:adjustRightInd w:val="0"/>
        <w:spacing w:line="360" w:lineRule="auto"/>
        <w:ind w:firstLineChars="200" w:firstLine="420"/>
        <w:jc w:val="left"/>
        <w:rPr>
          <w:szCs w:val="21"/>
        </w:rPr>
      </w:pPr>
      <w:r w:rsidRPr="003034F4">
        <w:rPr>
          <w:szCs w:val="21"/>
        </w:rPr>
        <w:t>基金管理人、基金托管人应当向中国证监会基金电子披露网站报送拟披露的基金信息，并保证相关报送信息的真实、准确、完整、及时。</w:t>
      </w:r>
    </w:p>
    <w:p w14:paraId="07C92968" w14:textId="77777777" w:rsidR="006621AA" w:rsidRPr="003034F4" w:rsidRDefault="006621AA" w:rsidP="006621AA">
      <w:pPr>
        <w:spacing w:line="360" w:lineRule="auto"/>
        <w:ind w:firstLineChars="200" w:firstLine="420"/>
        <w:rPr>
          <w:szCs w:val="21"/>
        </w:rPr>
      </w:pPr>
      <w:r w:rsidRPr="003034F4">
        <w:rPr>
          <w:szCs w:val="21"/>
        </w:rPr>
        <w:t>为强化投资者保护，提升信息披露服务质量，基金管理人应当自中国证监会规定之日起，按照中国证监会规定向投资者及时提供对其投资决策有重大影响的信息。</w:t>
      </w:r>
    </w:p>
    <w:p w14:paraId="4B4639FC" w14:textId="519108DD" w:rsidR="006621AA" w:rsidRPr="003034F4" w:rsidRDefault="006621AA" w:rsidP="006621AA">
      <w:pPr>
        <w:spacing w:line="360" w:lineRule="auto"/>
        <w:ind w:firstLineChars="200" w:firstLine="420"/>
        <w:rPr>
          <w:szCs w:val="21"/>
        </w:rPr>
      </w:pPr>
      <w:r w:rsidRPr="003034F4">
        <w:rPr>
          <w:szCs w:val="21"/>
        </w:rPr>
        <w:t>基金管理人、基金托管人除依法在</w:t>
      </w:r>
      <w:r w:rsidR="002873EC">
        <w:rPr>
          <w:szCs w:val="21"/>
        </w:rPr>
        <w:t>规定媒介</w:t>
      </w:r>
      <w:r w:rsidRPr="003034F4">
        <w:rPr>
          <w:szCs w:val="21"/>
        </w:rPr>
        <w:t>上披露信息外，还可以根据需要在其他公共媒介披露信息，但是其他公共媒介不得早于</w:t>
      </w:r>
      <w:r w:rsidR="002873EC">
        <w:rPr>
          <w:szCs w:val="21"/>
        </w:rPr>
        <w:t>规定媒介</w:t>
      </w:r>
      <w:r w:rsidRPr="003034F4">
        <w:rPr>
          <w:szCs w:val="21"/>
        </w:rPr>
        <w:t>披露信息，并且在不同媒介上披露同一信息的内容应当一致。</w:t>
      </w:r>
    </w:p>
    <w:p w14:paraId="602B4768" w14:textId="77777777" w:rsidR="006621AA" w:rsidRPr="003034F4" w:rsidRDefault="006621AA" w:rsidP="006621AA">
      <w:pPr>
        <w:spacing w:line="360" w:lineRule="auto"/>
        <w:ind w:firstLineChars="200" w:firstLine="420"/>
        <w:rPr>
          <w:szCs w:val="21"/>
        </w:rPr>
      </w:pPr>
      <w:r w:rsidRPr="003034F4">
        <w:rPr>
          <w:szCs w:val="21"/>
        </w:rPr>
        <w:t>基金管理人、基金托管人除按法律法规要求披露信息外，也可着眼于为投资者决策提供有用信息的角度，在保证公平对待投资者、</w:t>
      </w:r>
      <w:proofErr w:type="gramStart"/>
      <w:r w:rsidRPr="003034F4">
        <w:rPr>
          <w:szCs w:val="21"/>
        </w:rPr>
        <w:t>不</w:t>
      </w:r>
      <w:proofErr w:type="gramEnd"/>
      <w:r w:rsidRPr="003034F4">
        <w:rPr>
          <w:szCs w:val="21"/>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775F549E" w14:textId="77777777" w:rsidR="000677BA" w:rsidRPr="003034F4" w:rsidRDefault="006621AA" w:rsidP="008B11B5">
      <w:pPr>
        <w:spacing w:line="360" w:lineRule="auto"/>
        <w:ind w:firstLineChars="200" w:firstLine="420"/>
        <w:rPr>
          <w:szCs w:val="21"/>
        </w:rPr>
      </w:pPr>
      <w:r w:rsidRPr="003034F4">
        <w:rPr>
          <w:szCs w:val="21"/>
        </w:rPr>
        <w:t>为基金信息披露义务人公开披露的基金信息出具审计报告、法律意见书的专业机构，应当制作工作底稿，并将相关档案至少保存到《基金合同》终止后十年</w:t>
      </w:r>
      <w:r w:rsidR="00C668FE" w:rsidRPr="003034F4">
        <w:rPr>
          <w:szCs w:val="21"/>
        </w:rPr>
        <w:t>。</w:t>
      </w:r>
    </w:p>
    <w:p w14:paraId="1F3E2A8F" w14:textId="77777777" w:rsidR="000677BA" w:rsidRPr="003034F4" w:rsidRDefault="000677BA" w:rsidP="000677BA">
      <w:pPr>
        <w:spacing w:line="360" w:lineRule="auto"/>
        <w:ind w:firstLineChars="200" w:firstLine="480"/>
        <w:rPr>
          <w:sz w:val="24"/>
        </w:rPr>
      </w:pPr>
    </w:p>
    <w:p w14:paraId="2EF37EDA" w14:textId="77777777" w:rsidR="000677BA" w:rsidRPr="003034F4" w:rsidRDefault="008B11B5" w:rsidP="008A544E">
      <w:pPr>
        <w:spacing w:line="350" w:lineRule="auto"/>
        <w:ind w:firstLineChars="200" w:firstLine="482"/>
        <w:rPr>
          <w:b/>
          <w:bCs/>
          <w:sz w:val="24"/>
        </w:rPr>
      </w:pPr>
      <w:r w:rsidRPr="003034F4">
        <w:rPr>
          <w:b/>
          <w:bCs/>
          <w:sz w:val="24"/>
        </w:rPr>
        <w:t>（</w:t>
      </w:r>
      <w:r w:rsidR="000677BA" w:rsidRPr="003034F4">
        <w:rPr>
          <w:b/>
          <w:bCs/>
          <w:sz w:val="24"/>
        </w:rPr>
        <w:t>七</w:t>
      </w:r>
      <w:r w:rsidRPr="003034F4">
        <w:rPr>
          <w:b/>
          <w:bCs/>
          <w:sz w:val="24"/>
        </w:rPr>
        <w:t>）</w:t>
      </w:r>
      <w:r w:rsidR="000677BA" w:rsidRPr="003034F4">
        <w:rPr>
          <w:b/>
          <w:bCs/>
          <w:sz w:val="24"/>
        </w:rPr>
        <w:t>信息披露文件的存放与查阅</w:t>
      </w:r>
    </w:p>
    <w:p w14:paraId="4E562EF0" w14:textId="77777777" w:rsidR="000677BA" w:rsidRPr="003034F4" w:rsidRDefault="00745671" w:rsidP="008B11B5">
      <w:pPr>
        <w:spacing w:line="360" w:lineRule="auto"/>
        <w:ind w:firstLineChars="200" w:firstLine="420"/>
        <w:rPr>
          <w:szCs w:val="21"/>
        </w:rPr>
      </w:pPr>
      <w:r w:rsidRPr="003034F4">
        <w:rPr>
          <w:szCs w:val="21"/>
        </w:rPr>
        <w:t>依法必须披露的信息发布后，基金管理人、基金托管人应当按照相关法律法规规定将信息置备于公司住所，供社会公众查阅、复制</w:t>
      </w:r>
      <w:r w:rsidR="000677BA" w:rsidRPr="003034F4">
        <w:rPr>
          <w:szCs w:val="21"/>
        </w:rPr>
        <w:t>。</w:t>
      </w:r>
    </w:p>
    <w:p w14:paraId="5B537A70" w14:textId="77777777" w:rsidR="00A77D5D" w:rsidRPr="003034F4" w:rsidRDefault="00A77D5D" w:rsidP="008B11B5">
      <w:pPr>
        <w:spacing w:line="360" w:lineRule="auto"/>
        <w:ind w:firstLineChars="200" w:firstLine="420"/>
        <w:rPr>
          <w:szCs w:val="21"/>
        </w:rPr>
      </w:pPr>
    </w:p>
    <w:p w14:paraId="2C8CFEF1" w14:textId="77777777" w:rsidR="00604B3C" w:rsidRPr="003034F4" w:rsidRDefault="00604B3C" w:rsidP="00604B3C">
      <w:pPr>
        <w:spacing w:line="350" w:lineRule="auto"/>
        <w:ind w:firstLineChars="200" w:firstLine="482"/>
        <w:rPr>
          <w:b/>
          <w:bCs/>
          <w:sz w:val="24"/>
        </w:rPr>
      </w:pPr>
      <w:r w:rsidRPr="003034F4">
        <w:rPr>
          <w:b/>
          <w:bCs/>
          <w:sz w:val="24"/>
        </w:rPr>
        <w:t>（八）暂停或延迟</w:t>
      </w:r>
      <w:r w:rsidR="00727625" w:rsidRPr="003034F4">
        <w:rPr>
          <w:b/>
          <w:bCs/>
          <w:sz w:val="24"/>
        </w:rPr>
        <w:t>信息</w:t>
      </w:r>
      <w:r w:rsidRPr="003034F4">
        <w:rPr>
          <w:b/>
          <w:bCs/>
          <w:sz w:val="24"/>
        </w:rPr>
        <w:t>披露的情形</w:t>
      </w:r>
    </w:p>
    <w:p w14:paraId="381D3EBD" w14:textId="77777777" w:rsidR="00A77D5D" w:rsidRPr="003034F4" w:rsidRDefault="00A77D5D" w:rsidP="002C65AB">
      <w:pPr>
        <w:spacing w:line="360" w:lineRule="auto"/>
        <w:ind w:firstLineChars="200" w:firstLine="420"/>
        <w:rPr>
          <w:szCs w:val="21"/>
        </w:rPr>
      </w:pPr>
      <w:r w:rsidRPr="003034F4">
        <w:rPr>
          <w:szCs w:val="21"/>
        </w:rPr>
        <w:t>当出现下述情况时，基金管理人和基金托管人可暂停或延迟披露基金相关信息：</w:t>
      </w:r>
    </w:p>
    <w:p w14:paraId="54FCB4AC" w14:textId="77777777" w:rsidR="00A77D5D" w:rsidRPr="003034F4" w:rsidRDefault="00A77D5D" w:rsidP="002C65AB">
      <w:pPr>
        <w:spacing w:line="360" w:lineRule="auto"/>
        <w:ind w:firstLineChars="200" w:firstLine="420"/>
        <w:rPr>
          <w:szCs w:val="21"/>
        </w:rPr>
      </w:pPr>
      <w:r w:rsidRPr="003034F4">
        <w:rPr>
          <w:szCs w:val="21"/>
        </w:rPr>
        <w:t>1</w:t>
      </w:r>
      <w:r w:rsidRPr="003034F4">
        <w:rPr>
          <w:szCs w:val="21"/>
        </w:rPr>
        <w:t>、不可抗力；</w:t>
      </w:r>
    </w:p>
    <w:p w14:paraId="7DAC066B" w14:textId="2357BFDC" w:rsidR="00A77D5D" w:rsidRPr="003034F4" w:rsidRDefault="00A77D5D" w:rsidP="002C65AB">
      <w:pPr>
        <w:spacing w:line="360" w:lineRule="auto"/>
        <w:ind w:firstLineChars="200" w:firstLine="420"/>
        <w:rPr>
          <w:szCs w:val="21"/>
        </w:rPr>
      </w:pPr>
      <w:r w:rsidRPr="003034F4">
        <w:rPr>
          <w:szCs w:val="21"/>
        </w:rPr>
        <w:t>2</w:t>
      </w:r>
      <w:r w:rsidRPr="003034F4">
        <w:rPr>
          <w:szCs w:val="21"/>
        </w:rPr>
        <w:t>、基金投资所涉及的证券、期货交易市场</w:t>
      </w:r>
      <w:r w:rsidR="00E81711">
        <w:rPr>
          <w:szCs w:val="21"/>
        </w:rPr>
        <w:t>或外汇市场</w:t>
      </w:r>
      <w:r w:rsidRPr="003034F4">
        <w:rPr>
          <w:szCs w:val="21"/>
        </w:rPr>
        <w:t>遇法定节假日或因其他原因暂停营业时；</w:t>
      </w:r>
    </w:p>
    <w:p w14:paraId="4B7F3234" w14:textId="77777777" w:rsidR="00E109FC" w:rsidRPr="003034F4" w:rsidRDefault="00A77D5D" w:rsidP="00F5292F">
      <w:pPr>
        <w:spacing w:line="360" w:lineRule="auto"/>
        <w:ind w:firstLineChars="200" w:firstLine="420"/>
        <w:rPr>
          <w:szCs w:val="21"/>
        </w:rPr>
      </w:pPr>
      <w:r w:rsidRPr="003034F4">
        <w:rPr>
          <w:szCs w:val="21"/>
        </w:rPr>
        <w:t>3</w:t>
      </w:r>
      <w:r w:rsidRPr="003034F4">
        <w:rPr>
          <w:szCs w:val="21"/>
        </w:rPr>
        <w:t>、</w:t>
      </w:r>
      <w:r w:rsidR="00E109FC" w:rsidRPr="003034F4">
        <w:rPr>
          <w:szCs w:val="21"/>
        </w:rPr>
        <w:t>基金合同约定的暂停估值的情形；</w:t>
      </w:r>
    </w:p>
    <w:p w14:paraId="69B5CE21" w14:textId="77777777" w:rsidR="00305490" w:rsidRDefault="00E109FC" w:rsidP="002664BC">
      <w:pPr>
        <w:spacing w:line="360" w:lineRule="auto"/>
        <w:ind w:firstLineChars="200" w:firstLine="420"/>
        <w:rPr>
          <w:szCs w:val="21"/>
        </w:rPr>
      </w:pPr>
      <w:r w:rsidRPr="003034F4">
        <w:rPr>
          <w:szCs w:val="21"/>
        </w:rPr>
        <w:t>4</w:t>
      </w:r>
      <w:r w:rsidRPr="003034F4">
        <w:rPr>
          <w:szCs w:val="21"/>
        </w:rPr>
        <w:t>、</w:t>
      </w:r>
      <w:r w:rsidR="00A77D5D" w:rsidRPr="003034F4">
        <w:rPr>
          <w:szCs w:val="21"/>
        </w:rPr>
        <w:t>法律法规、基金合同或中国证监会规定的情况。</w:t>
      </w:r>
    </w:p>
    <w:p w14:paraId="572BB26E" w14:textId="77777777" w:rsidR="00A04061" w:rsidRDefault="00A04061" w:rsidP="002664BC">
      <w:pPr>
        <w:spacing w:line="360" w:lineRule="auto"/>
        <w:ind w:firstLineChars="200" w:firstLine="420"/>
        <w:rPr>
          <w:szCs w:val="21"/>
        </w:rPr>
      </w:pPr>
    </w:p>
    <w:p w14:paraId="4268FF2A" w14:textId="77777777" w:rsidR="00A04061" w:rsidRDefault="00A04061" w:rsidP="002664BC">
      <w:pPr>
        <w:spacing w:line="360" w:lineRule="auto"/>
        <w:ind w:firstLineChars="200" w:firstLine="420"/>
        <w:rPr>
          <w:szCs w:val="21"/>
        </w:rPr>
      </w:pPr>
    </w:p>
    <w:p w14:paraId="7BAF8C5B" w14:textId="109A7C5F" w:rsidR="00A04061" w:rsidRDefault="00A04061" w:rsidP="002664BC">
      <w:pPr>
        <w:spacing w:line="360" w:lineRule="auto"/>
        <w:ind w:firstLineChars="200" w:firstLine="420"/>
        <w:rPr>
          <w:szCs w:val="21"/>
        </w:rPr>
      </w:pPr>
      <w:r>
        <w:rPr>
          <w:szCs w:val="21"/>
        </w:rPr>
        <w:br w:type="page"/>
      </w:r>
    </w:p>
    <w:p w14:paraId="310F64CB" w14:textId="0EB86B6B" w:rsidR="00A04061" w:rsidRDefault="00A04061" w:rsidP="00A04061">
      <w:pPr>
        <w:pStyle w:val="1"/>
        <w:spacing w:line="360" w:lineRule="auto"/>
        <w:rPr>
          <w:sz w:val="28"/>
        </w:rPr>
      </w:pPr>
      <w:bookmarkStart w:id="76" w:name="_Toc50723685"/>
      <w:bookmarkStart w:id="77" w:name="_Toc52178669"/>
      <w:bookmarkStart w:id="78" w:name="_Toc96957823"/>
      <w:r>
        <w:rPr>
          <w:rFonts w:hint="eastAsia"/>
          <w:sz w:val="28"/>
        </w:rPr>
        <w:lastRenderedPageBreak/>
        <w:t>十</w:t>
      </w:r>
      <w:r w:rsidR="00356324">
        <w:rPr>
          <w:rFonts w:hint="eastAsia"/>
          <w:sz w:val="28"/>
        </w:rPr>
        <w:t>七</w:t>
      </w:r>
      <w:r w:rsidRPr="002201F3">
        <w:rPr>
          <w:sz w:val="28"/>
        </w:rPr>
        <w:t>、</w:t>
      </w:r>
      <w:proofErr w:type="gramStart"/>
      <w:r w:rsidRPr="00FD0231">
        <w:rPr>
          <w:rFonts w:hint="eastAsia"/>
          <w:sz w:val="28"/>
        </w:rPr>
        <w:t>侧袋机制</w:t>
      </w:r>
      <w:bookmarkEnd w:id="76"/>
      <w:bookmarkEnd w:id="77"/>
      <w:bookmarkEnd w:id="78"/>
      <w:proofErr w:type="gramEnd"/>
    </w:p>
    <w:p w14:paraId="369A7BEA" w14:textId="77777777" w:rsidR="00A04061" w:rsidRPr="00B8716D" w:rsidRDefault="00A04061" w:rsidP="00A04061">
      <w:pPr>
        <w:spacing w:line="360" w:lineRule="auto"/>
        <w:ind w:firstLineChars="200" w:firstLine="482"/>
        <w:rPr>
          <w:rFonts w:asciiTheme="minorEastAsia" w:eastAsiaTheme="minorEastAsia" w:hAnsiTheme="minorEastAsia"/>
          <w:b/>
          <w:bCs/>
          <w:sz w:val="24"/>
          <w:szCs w:val="24"/>
        </w:rPr>
      </w:pPr>
      <w:r w:rsidRPr="00B8716D">
        <w:rPr>
          <w:rFonts w:asciiTheme="minorEastAsia" w:eastAsiaTheme="minorEastAsia" w:hAnsiTheme="minorEastAsia" w:hint="eastAsia"/>
          <w:b/>
          <w:sz w:val="24"/>
          <w:szCs w:val="24"/>
        </w:rPr>
        <w:t>（一）</w:t>
      </w:r>
      <w:proofErr w:type="gramStart"/>
      <w:r w:rsidRPr="00B8716D">
        <w:rPr>
          <w:rFonts w:asciiTheme="minorEastAsia" w:eastAsiaTheme="minorEastAsia" w:hAnsiTheme="minorEastAsia" w:hint="eastAsia"/>
          <w:b/>
          <w:sz w:val="24"/>
          <w:szCs w:val="24"/>
        </w:rPr>
        <w:t>侧袋机制</w:t>
      </w:r>
      <w:proofErr w:type="gramEnd"/>
      <w:r w:rsidRPr="00B8716D">
        <w:rPr>
          <w:rFonts w:asciiTheme="minorEastAsia" w:eastAsiaTheme="minorEastAsia" w:hAnsiTheme="minorEastAsia" w:hint="eastAsia"/>
          <w:b/>
          <w:sz w:val="24"/>
          <w:szCs w:val="24"/>
        </w:rPr>
        <w:t>的实施条件、实施程序</w:t>
      </w:r>
    </w:p>
    <w:p w14:paraId="3254408E" w14:textId="77777777" w:rsidR="0067393F" w:rsidRPr="00C47653" w:rsidRDefault="0067393F" w:rsidP="0067393F">
      <w:pPr>
        <w:spacing w:line="360" w:lineRule="auto"/>
        <w:ind w:firstLineChars="200" w:firstLine="420"/>
        <w:rPr>
          <w:rFonts w:hAnsi="宋体"/>
          <w:szCs w:val="21"/>
        </w:rPr>
      </w:pPr>
      <w:r w:rsidRPr="00C47653">
        <w:rPr>
          <w:rFonts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47653">
        <w:rPr>
          <w:rFonts w:hAnsi="宋体" w:hint="eastAsia"/>
          <w:szCs w:val="21"/>
        </w:rPr>
        <w:t>启用侧袋机制</w:t>
      </w:r>
      <w:proofErr w:type="gramEnd"/>
      <w:r w:rsidRPr="00C47653">
        <w:rPr>
          <w:rFonts w:hAnsi="宋体" w:hint="eastAsia"/>
          <w:szCs w:val="21"/>
        </w:rPr>
        <w:t>，无需召开基金份额持有人大会。基金管理人应当在启用</w:t>
      </w:r>
      <w:proofErr w:type="gramStart"/>
      <w:r w:rsidRPr="00C47653">
        <w:rPr>
          <w:rFonts w:hAnsi="宋体" w:hint="eastAsia"/>
          <w:szCs w:val="21"/>
        </w:rPr>
        <w:t>侧袋机制当</w:t>
      </w:r>
      <w:proofErr w:type="gramEnd"/>
      <w:r w:rsidRPr="00C47653">
        <w:rPr>
          <w:rFonts w:hAnsi="宋体" w:hint="eastAsia"/>
          <w:szCs w:val="21"/>
        </w:rPr>
        <w:t>日报中国证监会及公司所在地中国证监会派出机构备案。</w:t>
      </w:r>
    </w:p>
    <w:p w14:paraId="489914F2" w14:textId="15E32A26" w:rsidR="00A04061" w:rsidRPr="00FD0231" w:rsidRDefault="0067393F" w:rsidP="00A04061">
      <w:pPr>
        <w:spacing w:line="360" w:lineRule="auto"/>
        <w:ind w:firstLineChars="200" w:firstLine="420"/>
        <w:rPr>
          <w:rFonts w:ascii="宋体" w:hAnsi="宋体"/>
          <w:szCs w:val="21"/>
        </w:rPr>
      </w:pPr>
      <w:r w:rsidRPr="00C47653">
        <w:rPr>
          <w:rFonts w:hAnsi="宋体" w:hint="eastAsia"/>
          <w:szCs w:val="21"/>
        </w:rPr>
        <w:t>启用</w:t>
      </w:r>
      <w:proofErr w:type="gramStart"/>
      <w:r w:rsidRPr="00C47653">
        <w:rPr>
          <w:rFonts w:hAnsi="宋体" w:hint="eastAsia"/>
          <w:szCs w:val="21"/>
        </w:rPr>
        <w:t>侧袋机制</w:t>
      </w:r>
      <w:proofErr w:type="gramEnd"/>
      <w:r w:rsidRPr="00C47653">
        <w:rPr>
          <w:rFonts w:hAnsi="宋体" w:hint="eastAsia"/>
          <w:szCs w:val="21"/>
        </w:rPr>
        <w:t>当日，基金管理人和基金服务机构应以基金份额持有人的原有账户份额为基础，确认</w:t>
      </w:r>
      <w:proofErr w:type="gramStart"/>
      <w:r w:rsidRPr="00C47653">
        <w:rPr>
          <w:rFonts w:hAnsi="宋体" w:hint="eastAsia"/>
          <w:szCs w:val="21"/>
        </w:rPr>
        <w:t>相应侧袋账户</w:t>
      </w:r>
      <w:proofErr w:type="gramEnd"/>
      <w:r w:rsidRPr="00C47653">
        <w:rPr>
          <w:rFonts w:hAnsi="宋体" w:hint="eastAsia"/>
          <w:szCs w:val="21"/>
        </w:rPr>
        <w:t>持有人名册和份额</w:t>
      </w:r>
      <w:r w:rsidRPr="00FD0231">
        <w:rPr>
          <w:rFonts w:ascii="宋体" w:hAnsi="宋体" w:hint="eastAsia"/>
          <w:szCs w:val="21"/>
        </w:rPr>
        <w:t>。</w:t>
      </w:r>
    </w:p>
    <w:p w14:paraId="33C55B3C" w14:textId="77777777" w:rsidR="00A04061" w:rsidRPr="00FD0231" w:rsidRDefault="00A04061" w:rsidP="00A04061">
      <w:pPr>
        <w:spacing w:line="360" w:lineRule="auto"/>
        <w:ind w:firstLineChars="200" w:firstLine="482"/>
        <w:rPr>
          <w:rFonts w:ascii="宋体" w:hAnsi="宋体"/>
          <w:b/>
          <w:bCs/>
          <w:sz w:val="24"/>
          <w:szCs w:val="24"/>
        </w:rPr>
      </w:pPr>
    </w:p>
    <w:p w14:paraId="3549E60A" w14:textId="77777777" w:rsidR="00A04061" w:rsidRPr="006644EC" w:rsidRDefault="00A04061" w:rsidP="00A04061">
      <w:pPr>
        <w:spacing w:line="360" w:lineRule="auto"/>
        <w:ind w:firstLineChars="200" w:firstLine="482"/>
        <w:rPr>
          <w:rFonts w:asciiTheme="minorEastAsia" w:eastAsiaTheme="minorEastAsia" w:hAnsiTheme="minorEastAsia"/>
          <w:b/>
        </w:rPr>
      </w:pPr>
      <w:r w:rsidRPr="00B8716D">
        <w:rPr>
          <w:rFonts w:asciiTheme="minorEastAsia" w:eastAsiaTheme="minorEastAsia" w:hAnsiTheme="minorEastAsia" w:hint="eastAsia"/>
          <w:b/>
          <w:sz w:val="24"/>
          <w:szCs w:val="24"/>
        </w:rPr>
        <w:t>（二）</w:t>
      </w:r>
      <w:proofErr w:type="gramStart"/>
      <w:r w:rsidRPr="00B8716D">
        <w:rPr>
          <w:rFonts w:asciiTheme="minorEastAsia" w:eastAsiaTheme="minorEastAsia" w:hAnsiTheme="minorEastAsia" w:hint="eastAsia"/>
          <w:b/>
          <w:sz w:val="24"/>
          <w:szCs w:val="24"/>
        </w:rPr>
        <w:t>侧袋机制</w:t>
      </w:r>
      <w:proofErr w:type="gramEnd"/>
      <w:r w:rsidRPr="00B8716D">
        <w:rPr>
          <w:rFonts w:asciiTheme="minorEastAsia" w:eastAsiaTheme="minorEastAsia" w:hAnsiTheme="minorEastAsia" w:hint="eastAsia"/>
          <w:b/>
          <w:sz w:val="24"/>
          <w:szCs w:val="24"/>
        </w:rPr>
        <w:t>实施期间的基金运作安排</w:t>
      </w:r>
    </w:p>
    <w:p w14:paraId="1671BB11" w14:textId="77777777" w:rsidR="0067393F" w:rsidRPr="00C47653" w:rsidRDefault="0067393F" w:rsidP="0067393F">
      <w:pPr>
        <w:spacing w:line="360" w:lineRule="auto"/>
        <w:ind w:firstLineChars="200" w:firstLine="420"/>
        <w:rPr>
          <w:rFonts w:hAnsi="宋体"/>
          <w:szCs w:val="21"/>
        </w:rPr>
      </w:pPr>
      <w:r w:rsidRPr="00C47653">
        <w:rPr>
          <w:rFonts w:hAnsi="宋体" w:hint="eastAsia"/>
          <w:szCs w:val="21"/>
        </w:rPr>
        <w:t>1</w:t>
      </w:r>
      <w:r w:rsidRPr="00C47653">
        <w:rPr>
          <w:rFonts w:hAnsi="宋体" w:hint="eastAsia"/>
          <w:szCs w:val="21"/>
        </w:rPr>
        <w:t>、基金份额的申购与赎回</w:t>
      </w:r>
    </w:p>
    <w:p w14:paraId="24224A9A" w14:textId="77777777" w:rsidR="0067393F" w:rsidRPr="00C47653" w:rsidRDefault="0067393F" w:rsidP="0067393F">
      <w:pPr>
        <w:spacing w:line="360" w:lineRule="auto"/>
        <w:ind w:firstLineChars="200" w:firstLine="420"/>
        <w:rPr>
          <w:rFonts w:hAnsi="宋体"/>
          <w:szCs w:val="21"/>
        </w:rPr>
      </w:pPr>
      <w:r w:rsidRPr="00C47653">
        <w:rPr>
          <w:rFonts w:hAnsi="宋体" w:hint="eastAsia"/>
          <w:szCs w:val="21"/>
        </w:rPr>
        <w:t>（</w:t>
      </w:r>
      <w:r w:rsidRPr="00C47653">
        <w:rPr>
          <w:rFonts w:hAnsi="宋体" w:hint="eastAsia"/>
          <w:szCs w:val="21"/>
        </w:rPr>
        <w:t>1</w:t>
      </w:r>
      <w:r w:rsidRPr="00C47653">
        <w:rPr>
          <w:rFonts w:hAnsi="宋体" w:hint="eastAsia"/>
          <w:szCs w:val="21"/>
        </w:rPr>
        <w:t>）</w:t>
      </w:r>
      <w:proofErr w:type="gramStart"/>
      <w:r w:rsidRPr="00C47653">
        <w:rPr>
          <w:rFonts w:hAnsi="宋体"/>
          <w:szCs w:val="21"/>
        </w:rPr>
        <w:t>侧袋账户</w:t>
      </w:r>
      <w:proofErr w:type="gramEnd"/>
    </w:p>
    <w:p w14:paraId="5294BE1A" w14:textId="77777777" w:rsidR="0067393F" w:rsidRPr="00C47653" w:rsidRDefault="0067393F" w:rsidP="0067393F">
      <w:pPr>
        <w:spacing w:line="360" w:lineRule="auto"/>
        <w:ind w:firstLineChars="200" w:firstLine="420"/>
        <w:rPr>
          <w:rFonts w:hAnsi="宋体"/>
          <w:szCs w:val="21"/>
        </w:rPr>
      </w:pPr>
      <w:proofErr w:type="gramStart"/>
      <w:r w:rsidRPr="00C47653">
        <w:rPr>
          <w:rFonts w:hAnsi="宋体" w:hint="eastAsia"/>
          <w:szCs w:val="21"/>
        </w:rPr>
        <w:t>侧袋机制</w:t>
      </w:r>
      <w:proofErr w:type="gramEnd"/>
      <w:r w:rsidRPr="00C47653">
        <w:rPr>
          <w:rFonts w:hAnsi="宋体" w:hint="eastAsia"/>
          <w:szCs w:val="21"/>
        </w:rPr>
        <w:t>实施期间，基金管理人不</w:t>
      </w:r>
      <w:proofErr w:type="gramStart"/>
      <w:r w:rsidRPr="00C47653">
        <w:rPr>
          <w:rFonts w:hAnsi="宋体" w:hint="eastAsia"/>
          <w:szCs w:val="21"/>
        </w:rPr>
        <w:t>办理侧袋账户</w:t>
      </w:r>
      <w:proofErr w:type="gramEnd"/>
      <w:r w:rsidRPr="00C47653">
        <w:rPr>
          <w:rFonts w:hAnsi="宋体" w:hint="eastAsia"/>
          <w:szCs w:val="21"/>
        </w:rPr>
        <w:t>的申购、赎回和转换。基金份额持有人申请申购、赎回或转换侧袋账户基金份额的，该申购、赎回或转换申请将被拒绝。</w:t>
      </w:r>
      <w:r w:rsidRPr="00C47653">
        <w:rPr>
          <w:rFonts w:hAnsi="宋体"/>
          <w:szCs w:val="21"/>
        </w:rPr>
        <w:t xml:space="preserve"> </w:t>
      </w:r>
    </w:p>
    <w:p w14:paraId="2F4DC237" w14:textId="77777777" w:rsidR="0067393F" w:rsidRPr="00C47653" w:rsidRDefault="0067393F" w:rsidP="0067393F">
      <w:pPr>
        <w:spacing w:line="360" w:lineRule="auto"/>
        <w:ind w:firstLineChars="200" w:firstLine="420"/>
        <w:rPr>
          <w:rFonts w:hAnsi="宋体"/>
          <w:szCs w:val="21"/>
        </w:rPr>
      </w:pPr>
      <w:r w:rsidRPr="00C47653">
        <w:rPr>
          <w:rFonts w:hAnsi="宋体" w:hint="eastAsia"/>
          <w:szCs w:val="21"/>
        </w:rPr>
        <w:t>（</w:t>
      </w:r>
      <w:r w:rsidRPr="00C47653">
        <w:rPr>
          <w:rFonts w:hAnsi="宋体" w:hint="eastAsia"/>
          <w:szCs w:val="21"/>
        </w:rPr>
        <w:t>2</w:t>
      </w:r>
      <w:r w:rsidRPr="00C47653">
        <w:rPr>
          <w:rFonts w:hAnsi="宋体" w:hint="eastAsia"/>
          <w:szCs w:val="21"/>
        </w:rPr>
        <w:t>）</w:t>
      </w:r>
      <w:proofErr w:type="gramStart"/>
      <w:r w:rsidRPr="00C47653">
        <w:rPr>
          <w:rFonts w:hAnsi="宋体"/>
          <w:szCs w:val="21"/>
        </w:rPr>
        <w:t>主袋账户</w:t>
      </w:r>
      <w:proofErr w:type="gramEnd"/>
    </w:p>
    <w:p w14:paraId="5520787E" w14:textId="77777777" w:rsidR="0067393F" w:rsidRPr="00C47653" w:rsidRDefault="0067393F" w:rsidP="0067393F">
      <w:pPr>
        <w:spacing w:line="360" w:lineRule="auto"/>
        <w:ind w:firstLineChars="200" w:firstLine="420"/>
        <w:rPr>
          <w:rFonts w:hAnsi="宋体"/>
          <w:szCs w:val="21"/>
        </w:rPr>
      </w:pPr>
      <w:r w:rsidRPr="00C47653">
        <w:rPr>
          <w:rFonts w:hAnsi="宋体" w:hint="eastAsia"/>
          <w:szCs w:val="21"/>
        </w:rPr>
        <w:t>基金管理人将依法</w:t>
      </w:r>
      <w:proofErr w:type="gramStart"/>
      <w:r w:rsidRPr="00C47653">
        <w:rPr>
          <w:rFonts w:hAnsi="宋体" w:hint="eastAsia"/>
          <w:szCs w:val="21"/>
        </w:rPr>
        <w:t>保障主袋账户</w:t>
      </w:r>
      <w:proofErr w:type="gramEnd"/>
      <w:r w:rsidRPr="00C47653">
        <w:rPr>
          <w:rFonts w:hAnsi="宋体" w:hint="eastAsia"/>
          <w:szCs w:val="21"/>
        </w:rPr>
        <w:t>份额持有人享有基金合同约定的赎回权利，并</w:t>
      </w:r>
      <w:proofErr w:type="gramStart"/>
      <w:r w:rsidRPr="00C47653">
        <w:rPr>
          <w:rFonts w:hAnsi="宋体" w:hint="eastAsia"/>
          <w:szCs w:val="21"/>
        </w:rPr>
        <w:t>根据主袋账户</w:t>
      </w:r>
      <w:proofErr w:type="gramEnd"/>
      <w:r w:rsidRPr="00C47653">
        <w:rPr>
          <w:rFonts w:hAnsi="宋体" w:hint="eastAsia"/>
          <w:szCs w:val="21"/>
        </w:rPr>
        <w:t>运作情况合理确定申购事项，具体事项届时将由基金管理人在相关公告中规定。</w:t>
      </w:r>
    </w:p>
    <w:p w14:paraId="59BB62AC" w14:textId="77777777" w:rsidR="0067393F" w:rsidRPr="00C47653" w:rsidRDefault="0067393F" w:rsidP="0067393F">
      <w:pPr>
        <w:spacing w:line="360" w:lineRule="auto"/>
        <w:ind w:firstLineChars="200" w:firstLine="420"/>
        <w:rPr>
          <w:rFonts w:hAnsi="宋体"/>
          <w:szCs w:val="21"/>
        </w:rPr>
      </w:pPr>
      <w:r w:rsidRPr="00C47653">
        <w:rPr>
          <w:rFonts w:hAnsi="宋体" w:hint="eastAsia"/>
          <w:szCs w:val="21"/>
        </w:rPr>
        <w:t>对于启用</w:t>
      </w:r>
      <w:proofErr w:type="gramStart"/>
      <w:r w:rsidRPr="00C47653">
        <w:rPr>
          <w:rFonts w:hAnsi="宋体" w:hint="eastAsia"/>
          <w:szCs w:val="21"/>
        </w:rPr>
        <w:t>侧袋机制</w:t>
      </w:r>
      <w:proofErr w:type="gramEnd"/>
      <w:r w:rsidRPr="00C47653">
        <w:rPr>
          <w:rFonts w:hAnsi="宋体" w:hint="eastAsia"/>
          <w:szCs w:val="21"/>
        </w:rPr>
        <w:t>当日收到的赎回申请，基金管理人仅</w:t>
      </w:r>
      <w:proofErr w:type="gramStart"/>
      <w:r w:rsidRPr="00C47653">
        <w:rPr>
          <w:rFonts w:hAnsi="宋体" w:hint="eastAsia"/>
          <w:szCs w:val="21"/>
        </w:rPr>
        <w:t>办理主袋账户</w:t>
      </w:r>
      <w:proofErr w:type="gramEnd"/>
      <w:r w:rsidRPr="00C47653">
        <w:rPr>
          <w:rFonts w:hAnsi="宋体" w:hint="eastAsia"/>
          <w:szCs w:val="21"/>
        </w:rPr>
        <w:t>的赎回申请并支付赎回款项。在启用</w:t>
      </w:r>
      <w:proofErr w:type="gramStart"/>
      <w:r w:rsidRPr="00C47653">
        <w:rPr>
          <w:rFonts w:hAnsi="宋体" w:hint="eastAsia"/>
          <w:szCs w:val="21"/>
        </w:rPr>
        <w:t>侧袋机制</w:t>
      </w:r>
      <w:proofErr w:type="gramEnd"/>
      <w:r w:rsidRPr="00C47653">
        <w:rPr>
          <w:rFonts w:hAnsi="宋体" w:hint="eastAsia"/>
          <w:szCs w:val="21"/>
        </w:rPr>
        <w:t>当日收到的申购申请，视为投资者对侧</w:t>
      </w:r>
      <w:proofErr w:type="gramStart"/>
      <w:r w:rsidRPr="00C47653">
        <w:rPr>
          <w:rFonts w:hAnsi="宋体" w:hint="eastAsia"/>
          <w:szCs w:val="21"/>
        </w:rPr>
        <w:t>袋机制</w:t>
      </w:r>
      <w:proofErr w:type="gramEnd"/>
      <w:r w:rsidRPr="00C47653">
        <w:rPr>
          <w:rFonts w:hAnsi="宋体" w:hint="eastAsia"/>
          <w:szCs w:val="21"/>
        </w:rPr>
        <w:t>启用后</w:t>
      </w:r>
      <w:proofErr w:type="gramStart"/>
      <w:r w:rsidRPr="00C47653">
        <w:rPr>
          <w:rFonts w:hAnsi="宋体" w:hint="eastAsia"/>
          <w:szCs w:val="21"/>
        </w:rPr>
        <w:t>的主袋账户</w:t>
      </w:r>
      <w:proofErr w:type="gramEnd"/>
      <w:r w:rsidRPr="00C47653">
        <w:rPr>
          <w:rFonts w:hAnsi="宋体" w:hint="eastAsia"/>
          <w:szCs w:val="21"/>
        </w:rPr>
        <w:t>提交的申购申请。基金管理人应依法向投资者进行充分披露。</w:t>
      </w:r>
    </w:p>
    <w:p w14:paraId="04C545B7" w14:textId="77777777" w:rsidR="0067393F" w:rsidRPr="00C47653" w:rsidRDefault="0067393F" w:rsidP="0067393F">
      <w:pPr>
        <w:spacing w:line="360" w:lineRule="auto"/>
        <w:ind w:firstLineChars="200" w:firstLine="420"/>
        <w:rPr>
          <w:rFonts w:hAnsi="宋体"/>
          <w:szCs w:val="21"/>
        </w:rPr>
      </w:pPr>
      <w:r w:rsidRPr="00C47653">
        <w:rPr>
          <w:rFonts w:hAnsi="宋体" w:hint="eastAsia"/>
          <w:szCs w:val="21"/>
        </w:rPr>
        <w:t>2</w:t>
      </w:r>
      <w:r w:rsidRPr="00C47653">
        <w:rPr>
          <w:rFonts w:hAnsi="宋体" w:hint="eastAsia"/>
          <w:szCs w:val="21"/>
        </w:rPr>
        <w:t>、基金的投资</w:t>
      </w:r>
    </w:p>
    <w:p w14:paraId="1F10402B" w14:textId="77777777" w:rsidR="0067393F" w:rsidRPr="00C47653" w:rsidRDefault="0067393F" w:rsidP="0067393F">
      <w:pPr>
        <w:spacing w:line="360" w:lineRule="auto"/>
        <w:ind w:firstLineChars="200" w:firstLine="420"/>
        <w:rPr>
          <w:rFonts w:hAnsi="宋体"/>
          <w:szCs w:val="21"/>
        </w:rPr>
      </w:pPr>
      <w:proofErr w:type="gramStart"/>
      <w:r w:rsidRPr="00C47653">
        <w:rPr>
          <w:rFonts w:hAnsi="宋体" w:hint="eastAsia"/>
          <w:szCs w:val="21"/>
        </w:rPr>
        <w:t>侧袋机制</w:t>
      </w:r>
      <w:proofErr w:type="gramEnd"/>
      <w:r w:rsidRPr="00C47653">
        <w:rPr>
          <w:rFonts w:hAnsi="宋体" w:hint="eastAsia"/>
          <w:szCs w:val="21"/>
        </w:rPr>
        <w:t>实施期间，本基金的各项投资运作指标和基金业绩指标应当</w:t>
      </w:r>
      <w:proofErr w:type="gramStart"/>
      <w:r w:rsidRPr="00C47653">
        <w:rPr>
          <w:rFonts w:hAnsi="宋体" w:hint="eastAsia"/>
          <w:szCs w:val="21"/>
        </w:rPr>
        <w:t>以主袋账户</w:t>
      </w:r>
      <w:proofErr w:type="gramEnd"/>
      <w:r w:rsidRPr="00C47653">
        <w:rPr>
          <w:rFonts w:hAnsi="宋体" w:hint="eastAsia"/>
          <w:szCs w:val="21"/>
        </w:rPr>
        <w:t>资产为基准。</w:t>
      </w:r>
    </w:p>
    <w:p w14:paraId="4D7A7E6C" w14:textId="77777777" w:rsidR="0067393F" w:rsidRPr="00C47653" w:rsidRDefault="0067393F" w:rsidP="0067393F">
      <w:pPr>
        <w:spacing w:line="360" w:lineRule="auto"/>
        <w:ind w:firstLineChars="200" w:firstLine="420"/>
        <w:rPr>
          <w:rFonts w:hAnsi="宋体"/>
          <w:szCs w:val="21"/>
        </w:rPr>
      </w:pPr>
      <w:r w:rsidRPr="00C47653">
        <w:rPr>
          <w:rFonts w:hAnsi="宋体" w:hint="eastAsia"/>
          <w:szCs w:val="21"/>
        </w:rPr>
        <w:t>基金管理人原则上应当在</w:t>
      </w:r>
      <w:proofErr w:type="gramStart"/>
      <w:r w:rsidRPr="00C47653">
        <w:rPr>
          <w:rFonts w:hAnsi="宋体" w:hint="eastAsia"/>
          <w:szCs w:val="21"/>
        </w:rPr>
        <w:t>侧袋机制</w:t>
      </w:r>
      <w:proofErr w:type="gramEnd"/>
      <w:r w:rsidRPr="00C47653">
        <w:rPr>
          <w:rFonts w:hAnsi="宋体" w:hint="eastAsia"/>
          <w:szCs w:val="21"/>
        </w:rPr>
        <w:t>启用后</w:t>
      </w:r>
      <w:r w:rsidRPr="00C47653">
        <w:rPr>
          <w:rFonts w:hAnsi="宋体"/>
          <w:szCs w:val="21"/>
        </w:rPr>
        <w:t>20</w:t>
      </w:r>
      <w:r w:rsidRPr="00C47653">
        <w:rPr>
          <w:rFonts w:hAnsi="宋体"/>
          <w:szCs w:val="21"/>
        </w:rPr>
        <w:t>个交易日内完成</w:t>
      </w:r>
      <w:proofErr w:type="gramStart"/>
      <w:r w:rsidRPr="00C47653">
        <w:rPr>
          <w:rFonts w:hAnsi="宋体"/>
          <w:szCs w:val="21"/>
        </w:rPr>
        <w:t>对主袋账户</w:t>
      </w:r>
      <w:proofErr w:type="gramEnd"/>
      <w:r w:rsidRPr="00C47653">
        <w:rPr>
          <w:rFonts w:hAnsi="宋体"/>
          <w:szCs w:val="21"/>
        </w:rPr>
        <w:t>投资组合的调整，但因资产流动性受限等中国证监会规定的情形除外。</w:t>
      </w:r>
    </w:p>
    <w:p w14:paraId="6F50D60A" w14:textId="77777777" w:rsidR="0067393F" w:rsidRPr="00C47653" w:rsidRDefault="0067393F" w:rsidP="0067393F">
      <w:pPr>
        <w:spacing w:line="360" w:lineRule="auto"/>
        <w:ind w:firstLineChars="200" w:firstLine="420"/>
        <w:rPr>
          <w:rFonts w:hAnsi="宋体"/>
          <w:szCs w:val="21"/>
          <w:lang w:val="x-none"/>
        </w:rPr>
      </w:pPr>
      <w:r w:rsidRPr="00C47653">
        <w:rPr>
          <w:rFonts w:hAnsi="宋体" w:hint="eastAsia"/>
          <w:szCs w:val="21"/>
        </w:rPr>
        <w:t>基金管理人不得</w:t>
      </w:r>
      <w:proofErr w:type="gramStart"/>
      <w:r w:rsidRPr="00C47653">
        <w:rPr>
          <w:rFonts w:hAnsi="宋体" w:hint="eastAsia"/>
          <w:szCs w:val="21"/>
        </w:rPr>
        <w:t>在侧袋账户</w:t>
      </w:r>
      <w:proofErr w:type="gramEnd"/>
      <w:r w:rsidRPr="00C47653">
        <w:rPr>
          <w:rFonts w:hAnsi="宋体" w:hint="eastAsia"/>
          <w:szCs w:val="21"/>
        </w:rPr>
        <w:t>中进行除特定资产处置变现以外的其他投资操作。</w:t>
      </w:r>
    </w:p>
    <w:p w14:paraId="0B30318D" w14:textId="77777777" w:rsidR="0067393F" w:rsidRPr="00C47653" w:rsidRDefault="0067393F" w:rsidP="0067393F">
      <w:pPr>
        <w:spacing w:line="360" w:lineRule="auto"/>
        <w:ind w:firstLineChars="200" w:firstLine="420"/>
        <w:rPr>
          <w:rFonts w:hAnsi="宋体"/>
          <w:szCs w:val="21"/>
        </w:rPr>
      </w:pPr>
      <w:r w:rsidRPr="00C47653">
        <w:rPr>
          <w:rFonts w:hAnsi="宋体"/>
          <w:szCs w:val="21"/>
        </w:rPr>
        <w:t>3</w:t>
      </w:r>
      <w:r w:rsidRPr="00C47653">
        <w:rPr>
          <w:rFonts w:hAnsi="宋体" w:hint="eastAsia"/>
          <w:szCs w:val="21"/>
        </w:rPr>
        <w:t>、基金的费用</w:t>
      </w:r>
    </w:p>
    <w:p w14:paraId="52E9A1B3" w14:textId="77777777" w:rsidR="0067393F" w:rsidRPr="00C47653" w:rsidRDefault="0067393F" w:rsidP="0067393F">
      <w:pPr>
        <w:spacing w:line="360" w:lineRule="auto"/>
        <w:ind w:firstLineChars="200" w:firstLine="420"/>
        <w:rPr>
          <w:rFonts w:hAnsi="宋体"/>
          <w:szCs w:val="21"/>
        </w:rPr>
      </w:pPr>
      <w:proofErr w:type="gramStart"/>
      <w:r w:rsidRPr="00C47653">
        <w:rPr>
          <w:rFonts w:hAnsi="宋体" w:hint="eastAsia"/>
          <w:szCs w:val="21"/>
        </w:rPr>
        <w:t>侧袋机制</w:t>
      </w:r>
      <w:proofErr w:type="gramEnd"/>
      <w:r w:rsidRPr="00C47653">
        <w:rPr>
          <w:rFonts w:hAnsi="宋体" w:hint="eastAsia"/>
          <w:szCs w:val="21"/>
        </w:rPr>
        <w:t>实施期间，</w:t>
      </w:r>
      <w:proofErr w:type="gramStart"/>
      <w:r w:rsidRPr="00C47653">
        <w:rPr>
          <w:rFonts w:hAnsi="宋体" w:hint="eastAsia"/>
          <w:szCs w:val="21"/>
        </w:rPr>
        <w:t>侧袋账户</w:t>
      </w:r>
      <w:proofErr w:type="gramEnd"/>
      <w:r w:rsidRPr="00C47653">
        <w:rPr>
          <w:rFonts w:hAnsi="宋体" w:hint="eastAsia"/>
          <w:szCs w:val="21"/>
        </w:rPr>
        <w:t>资产不收取管理费。</w:t>
      </w:r>
    </w:p>
    <w:p w14:paraId="67ED21B2" w14:textId="77777777" w:rsidR="0067393F" w:rsidRPr="00C47653" w:rsidRDefault="0067393F" w:rsidP="0067393F">
      <w:pPr>
        <w:spacing w:line="360" w:lineRule="auto"/>
        <w:ind w:firstLineChars="200" w:firstLine="420"/>
        <w:rPr>
          <w:rFonts w:hAnsi="宋体"/>
          <w:szCs w:val="21"/>
        </w:rPr>
      </w:pPr>
      <w:r w:rsidRPr="00C47653">
        <w:rPr>
          <w:rFonts w:hAnsi="宋体" w:hint="eastAsia"/>
          <w:szCs w:val="21"/>
        </w:rPr>
        <w:t>基金管理人可以将</w:t>
      </w:r>
      <w:proofErr w:type="gramStart"/>
      <w:r w:rsidRPr="00C47653">
        <w:rPr>
          <w:rFonts w:hAnsi="宋体" w:hint="eastAsia"/>
          <w:szCs w:val="21"/>
        </w:rPr>
        <w:t>与侧袋账户</w:t>
      </w:r>
      <w:proofErr w:type="gramEnd"/>
      <w:r w:rsidRPr="00C47653">
        <w:rPr>
          <w:rFonts w:hAnsi="宋体" w:hint="eastAsia"/>
          <w:szCs w:val="21"/>
        </w:rPr>
        <w:t>有关的费用</w:t>
      </w:r>
      <w:proofErr w:type="gramStart"/>
      <w:r w:rsidRPr="00C47653">
        <w:rPr>
          <w:rFonts w:hAnsi="宋体" w:hint="eastAsia"/>
          <w:szCs w:val="21"/>
        </w:rPr>
        <w:t>从侧袋账户</w:t>
      </w:r>
      <w:proofErr w:type="gramEnd"/>
      <w:r w:rsidRPr="00C47653">
        <w:rPr>
          <w:rFonts w:hAnsi="宋体" w:hint="eastAsia"/>
          <w:szCs w:val="21"/>
        </w:rPr>
        <w:t>资产中列支，但应待特定资产变现后方可列支。因启用</w:t>
      </w:r>
      <w:proofErr w:type="gramStart"/>
      <w:r w:rsidRPr="00C47653">
        <w:rPr>
          <w:rFonts w:hAnsi="宋体" w:hint="eastAsia"/>
          <w:szCs w:val="21"/>
        </w:rPr>
        <w:t>侧袋机制</w:t>
      </w:r>
      <w:proofErr w:type="gramEnd"/>
      <w:r w:rsidRPr="00C47653">
        <w:rPr>
          <w:rFonts w:hAnsi="宋体" w:hint="eastAsia"/>
          <w:szCs w:val="21"/>
        </w:rPr>
        <w:t>产生的咨询、审计费用等由基金管理人承担。</w:t>
      </w:r>
    </w:p>
    <w:p w14:paraId="0F32A96C" w14:textId="77777777" w:rsidR="0067393F" w:rsidRPr="00C47653" w:rsidRDefault="0067393F" w:rsidP="0067393F">
      <w:pPr>
        <w:spacing w:line="360" w:lineRule="auto"/>
        <w:ind w:firstLineChars="200" w:firstLine="420"/>
        <w:rPr>
          <w:szCs w:val="21"/>
        </w:rPr>
      </w:pPr>
      <w:r w:rsidRPr="00C47653">
        <w:rPr>
          <w:rFonts w:hAnsi="宋体"/>
          <w:szCs w:val="21"/>
        </w:rPr>
        <w:t>4</w:t>
      </w:r>
      <w:r w:rsidRPr="00C47653">
        <w:rPr>
          <w:rFonts w:hAnsi="宋体" w:hint="eastAsia"/>
          <w:szCs w:val="21"/>
        </w:rPr>
        <w:t>、基金的收益分配</w:t>
      </w:r>
    </w:p>
    <w:p w14:paraId="259A3C19" w14:textId="77777777" w:rsidR="0067393F" w:rsidRPr="00C47653" w:rsidRDefault="0067393F" w:rsidP="0067393F">
      <w:pPr>
        <w:spacing w:line="360" w:lineRule="auto"/>
        <w:ind w:firstLineChars="200" w:firstLine="420"/>
        <w:rPr>
          <w:rFonts w:hAnsi="宋体"/>
          <w:szCs w:val="21"/>
        </w:rPr>
      </w:pPr>
      <w:proofErr w:type="gramStart"/>
      <w:r w:rsidRPr="00C47653">
        <w:rPr>
          <w:rFonts w:hAnsi="宋体" w:hint="eastAsia"/>
          <w:szCs w:val="21"/>
        </w:rPr>
        <w:t>侧袋机制</w:t>
      </w:r>
      <w:proofErr w:type="gramEnd"/>
      <w:r w:rsidRPr="00C47653">
        <w:rPr>
          <w:rFonts w:hAnsi="宋体" w:hint="eastAsia"/>
          <w:szCs w:val="21"/>
        </w:rPr>
        <w:t>实施期间，</w:t>
      </w:r>
      <w:proofErr w:type="gramStart"/>
      <w:r w:rsidRPr="00C47653">
        <w:rPr>
          <w:rFonts w:hAnsi="宋体" w:hint="eastAsia"/>
          <w:szCs w:val="21"/>
        </w:rPr>
        <w:t>在主袋账户</w:t>
      </w:r>
      <w:proofErr w:type="gramEnd"/>
      <w:r w:rsidRPr="00C47653">
        <w:rPr>
          <w:rFonts w:hAnsi="宋体" w:hint="eastAsia"/>
          <w:szCs w:val="21"/>
        </w:rPr>
        <w:t>份额满足基金合同收益分配条件的情形下，基金管理人</w:t>
      </w:r>
      <w:r w:rsidRPr="00C47653">
        <w:rPr>
          <w:rFonts w:hAnsi="宋体" w:hint="eastAsia"/>
          <w:szCs w:val="21"/>
        </w:rPr>
        <w:lastRenderedPageBreak/>
        <w:t>可</w:t>
      </w:r>
      <w:proofErr w:type="gramStart"/>
      <w:r w:rsidRPr="00C47653">
        <w:rPr>
          <w:rFonts w:hAnsi="宋体" w:hint="eastAsia"/>
          <w:szCs w:val="21"/>
        </w:rPr>
        <w:t>对主袋账户</w:t>
      </w:r>
      <w:proofErr w:type="gramEnd"/>
      <w:r w:rsidRPr="00C47653">
        <w:rPr>
          <w:rFonts w:hAnsi="宋体" w:hint="eastAsia"/>
          <w:szCs w:val="21"/>
        </w:rPr>
        <w:t>份额进行收益分配。</w:t>
      </w:r>
      <w:proofErr w:type="gramStart"/>
      <w:r w:rsidRPr="00C47653">
        <w:rPr>
          <w:rFonts w:hAnsi="宋体" w:hint="eastAsia"/>
          <w:szCs w:val="21"/>
        </w:rPr>
        <w:t>侧袋账户</w:t>
      </w:r>
      <w:proofErr w:type="gramEnd"/>
      <w:r w:rsidRPr="00C47653">
        <w:rPr>
          <w:rFonts w:hAnsi="宋体" w:hint="eastAsia"/>
          <w:szCs w:val="21"/>
        </w:rPr>
        <w:t>不进行收益分配。</w:t>
      </w:r>
    </w:p>
    <w:p w14:paraId="290056D6" w14:textId="77777777" w:rsidR="0067393F" w:rsidRPr="00C47653" w:rsidRDefault="0067393F" w:rsidP="0067393F">
      <w:pPr>
        <w:spacing w:line="360" w:lineRule="auto"/>
        <w:ind w:firstLineChars="200" w:firstLine="420"/>
        <w:rPr>
          <w:szCs w:val="21"/>
        </w:rPr>
      </w:pPr>
      <w:r w:rsidRPr="00C47653">
        <w:rPr>
          <w:rFonts w:hAnsi="宋体"/>
          <w:szCs w:val="21"/>
        </w:rPr>
        <w:t>5</w:t>
      </w:r>
      <w:r w:rsidRPr="00C47653">
        <w:rPr>
          <w:rFonts w:hAnsi="宋体" w:hint="eastAsia"/>
          <w:szCs w:val="21"/>
        </w:rPr>
        <w:t>、基金的信息披露</w:t>
      </w:r>
    </w:p>
    <w:p w14:paraId="0D101BB9" w14:textId="77777777" w:rsidR="0067393F" w:rsidRPr="00C47653" w:rsidRDefault="0067393F" w:rsidP="0067393F">
      <w:pPr>
        <w:spacing w:line="360" w:lineRule="auto"/>
        <w:ind w:firstLineChars="200" w:firstLine="420"/>
        <w:rPr>
          <w:rFonts w:hAnsi="宋体"/>
          <w:szCs w:val="21"/>
        </w:rPr>
      </w:pPr>
      <w:r w:rsidRPr="00C47653">
        <w:rPr>
          <w:rFonts w:hAnsi="宋体" w:hint="eastAsia"/>
          <w:szCs w:val="21"/>
        </w:rPr>
        <w:t>（</w:t>
      </w:r>
      <w:r w:rsidRPr="00C47653">
        <w:rPr>
          <w:rFonts w:hAnsi="宋体" w:hint="eastAsia"/>
          <w:szCs w:val="21"/>
        </w:rPr>
        <w:t>1</w:t>
      </w:r>
      <w:r w:rsidRPr="00C47653">
        <w:rPr>
          <w:rFonts w:hAnsi="宋体" w:hint="eastAsia"/>
          <w:szCs w:val="21"/>
        </w:rPr>
        <w:t>）</w:t>
      </w:r>
      <w:r w:rsidRPr="00C47653">
        <w:rPr>
          <w:rFonts w:hAnsi="宋体"/>
          <w:szCs w:val="21"/>
        </w:rPr>
        <w:t>基金净值信息</w:t>
      </w:r>
    </w:p>
    <w:p w14:paraId="3E0442BA" w14:textId="77777777" w:rsidR="0067393F" w:rsidRPr="00C47653" w:rsidRDefault="0067393F" w:rsidP="0067393F">
      <w:pPr>
        <w:spacing w:line="360" w:lineRule="auto"/>
        <w:ind w:firstLineChars="200" w:firstLine="420"/>
        <w:rPr>
          <w:rFonts w:hAnsi="宋体"/>
          <w:szCs w:val="21"/>
        </w:rPr>
      </w:pPr>
      <w:proofErr w:type="gramStart"/>
      <w:r w:rsidRPr="00C47653">
        <w:rPr>
          <w:rFonts w:hAnsi="宋体" w:hint="eastAsia"/>
          <w:szCs w:val="21"/>
        </w:rPr>
        <w:t>侧袋机制</w:t>
      </w:r>
      <w:proofErr w:type="gramEnd"/>
      <w:r w:rsidRPr="00C47653">
        <w:rPr>
          <w:rFonts w:hAnsi="宋体" w:hint="eastAsia"/>
          <w:szCs w:val="21"/>
        </w:rPr>
        <w:t>实施期间，基金管理人应当暂停</w:t>
      </w:r>
      <w:proofErr w:type="gramStart"/>
      <w:r w:rsidRPr="00C47653">
        <w:rPr>
          <w:rFonts w:hAnsi="宋体" w:hint="eastAsia"/>
          <w:szCs w:val="21"/>
        </w:rPr>
        <w:t>披露侧袋账户</w:t>
      </w:r>
      <w:proofErr w:type="gramEnd"/>
      <w:r w:rsidRPr="00C47653">
        <w:rPr>
          <w:rFonts w:hAnsi="宋体" w:hint="eastAsia"/>
          <w:szCs w:val="21"/>
        </w:rPr>
        <w:t>的基金份额净值和基金份额累计净值。</w:t>
      </w:r>
    </w:p>
    <w:p w14:paraId="4480AE17" w14:textId="77777777" w:rsidR="0067393F" w:rsidRPr="00C47653" w:rsidRDefault="0067393F" w:rsidP="0067393F">
      <w:pPr>
        <w:spacing w:line="360" w:lineRule="auto"/>
        <w:ind w:firstLineChars="200" w:firstLine="420"/>
        <w:rPr>
          <w:rFonts w:hAnsi="宋体"/>
          <w:szCs w:val="21"/>
        </w:rPr>
      </w:pPr>
      <w:r w:rsidRPr="00C47653">
        <w:rPr>
          <w:rFonts w:hAnsi="宋体" w:hint="eastAsia"/>
          <w:szCs w:val="21"/>
        </w:rPr>
        <w:t>（</w:t>
      </w:r>
      <w:r w:rsidRPr="00C47653">
        <w:rPr>
          <w:rFonts w:hAnsi="宋体" w:hint="eastAsia"/>
          <w:szCs w:val="21"/>
        </w:rPr>
        <w:t>2</w:t>
      </w:r>
      <w:r w:rsidRPr="00C47653">
        <w:rPr>
          <w:rFonts w:hAnsi="宋体" w:hint="eastAsia"/>
          <w:szCs w:val="21"/>
        </w:rPr>
        <w:t>）</w:t>
      </w:r>
      <w:r w:rsidRPr="00C47653">
        <w:rPr>
          <w:rFonts w:hAnsi="宋体"/>
          <w:szCs w:val="21"/>
        </w:rPr>
        <w:t>定期报告</w:t>
      </w:r>
    </w:p>
    <w:p w14:paraId="17A37E00" w14:textId="77777777" w:rsidR="0067393F" w:rsidRPr="00C47653" w:rsidRDefault="0067393F" w:rsidP="0067393F">
      <w:pPr>
        <w:spacing w:line="360" w:lineRule="auto"/>
        <w:ind w:firstLineChars="200" w:firstLine="420"/>
        <w:rPr>
          <w:rFonts w:hAnsi="宋体"/>
          <w:szCs w:val="21"/>
        </w:rPr>
      </w:pPr>
      <w:proofErr w:type="gramStart"/>
      <w:r w:rsidRPr="00C47653">
        <w:rPr>
          <w:rFonts w:hAnsi="宋体" w:hint="eastAsia"/>
          <w:szCs w:val="21"/>
        </w:rPr>
        <w:t>侧袋机制</w:t>
      </w:r>
      <w:proofErr w:type="gramEnd"/>
      <w:r w:rsidRPr="00C47653">
        <w:rPr>
          <w:rFonts w:hAnsi="宋体" w:hint="eastAsia"/>
          <w:szCs w:val="21"/>
        </w:rPr>
        <w:t>实施期间，基金定期报告中的基金会计报表仅需</w:t>
      </w:r>
      <w:proofErr w:type="gramStart"/>
      <w:r w:rsidRPr="00C47653">
        <w:rPr>
          <w:rFonts w:hAnsi="宋体" w:hint="eastAsia"/>
          <w:szCs w:val="21"/>
        </w:rPr>
        <w:t>针对主袋账户</w:t>
      </w:r>
      <w:proofErr w:type="gramEnd"/>
      <w:r w:rsidRPr="00C47653">
        <w:rPr>
          <w:rFonts w:hAnsi="宋体" w:hint="eastAsia"/>
          <w:szCs w:val="21"/>
        </w:rPr>
        <w:t>进行编制。</w:t>
      </w:r>
      <w:proofErr w:type="gramStart"/>
      <w:r w:rsidRPr="00C47653">
        <w:rPr>
          <w:rFonts w:hAnsi="宋体" w:hint="eastAsia"/>
          <w:szCs w:val="21"/>
        </w:rPr>
        <w:t>侧袋账户</w:t>
      </w:r>
      <w:proofErr w:type="gramEnd"/>
      <w:r w:rsidRPr="00C47653">
        <w:rPr>
          <w:rFonts w:hAnsi="宋体" w:hint="eastAsia"/>
          <w:szCs w:val="21"/>
        </w:rPr>
        <w:t>相关信息在定期报告中单独进行披露，包括但不限于：报告期内的特定资产处置进展情况；特定资产可变现净值或净值区间，该净值或净值区间并不代表特定资产最终的变现价格，不作为基金管理人对特定资产最终变现价格的承诺。</w:t>
      </w:r>
    </w:p>
    <w:p w14:paraId="76259113" w14:textId="77777777" w:rsidR="0067393F" w:rsidRPr="00C47653" w:rsidRDefault="0067393F" w:rsidP="0067393F">
      <w:pPr>
        <w:spacing w:line="360" w:lineRule="auto"/>
        <w:ind w:firstLineChars="200" w:firstLine="420"/>
        <w:rPr>
          <w:rFonts w:hAnsi="宋体"/>
          <w:szCs w:val="21"/>
        </w:rPr>
      </w:pPr>
      <w:r w:rsidRPr="00C47653">
        <w:rPr>
          <w:rFonts w:hAnsi="宋体" w:hint="eastAsia"/>
          <w:szCs w:val="21"/>
        </w:rPr>
        <w:t>（</w:t>
      </w:r>
      <w:r w:rsidRPr="00C47653">
        <w:rPr>
          <w:rFonts w:hAnsi="宋体" w:hint="eastAsia"/>
          <w:szCs w:val="21"/>
        </w:rPr>
        <w:t>3</w:t>
      </w:r>
      <w:r w:rsidRPr="00C47653">
        <w:rPr>
          <w:rFonts w:hAnsi="宋体" w:hint="eastAsia"/>
          <w:szCs w:val="21"/>
        </w:rPr>
        <w:t>）</w:t>
      </w:r>
      <w:r w:rsidRPr="00C47653">
        <w:rPr>
          <w:rFonts w:hAnsi="宋体"/>
          <w:szCs w:val="21"/>
        </w:rPr>
        <w:t>临时报告</w:t>
      </w:r>
    </w:p>
    <w:p w14:paraId="1A3B8642" w14:textId="77777777" w:rsidR="0067393F" w:rsidRPr="00C47653" w:rsidRDefault="0067393F" w:rsidP="0067393F">
      <w:pPr>
        <w:spacing w:line="360" w:lineRule="auto"/>
        <w:ind w:firstLineChars="200" w:firstLine="420"/>
        <w:rPr>
          <w:rFonts w:hAnsi="宋体"/>
          <w:szCs w:val="21"/>
        </w:rPr>
      </w:pPr>
      <w:r w:rsidRPr="00C47653">
        <w:rPr>
          <w:rFonts w:hAnsi="宋体" w:hint="eastAsia"/>
          <w:szCs w:val="21"/>
        </w:rPr>
        <w:t>基金管理人在</w:t>
      </w:r>
      <w:proofErr w:type="gramStart"/>
      <w:r w:rsidRPr="00C47653">
        <w:rPr>
          <w:rFonts w:hAnsi="宋体" w:hint="eastAsia"/>
          <w:szCs w:val="21"/>
        </w:rPr>
        <w:t>启用侧袋机制</w:t>
      </w:r>
      <w:proofErr w:type="gramEnd"/>
      <w:r w:rsidRPr="00C47653">
        <w:rPr>
          <w:rFonts w:hAnsi="宋体" w:hint="eastAsia"/>
          <w:szCs w:val="21"/>
        </w:rPr>
        <w:t>、处置特定资产、终止</w:t>
      </w:r>
      <w:proofErr w:type="gramStart"/>
      <w:r w:rsidRPr="00C47653">
        <w:rPr>
          <w:rFonts w:hAnsi="宋体" w:hint="eastAsia"/>
          <w:szCs w:val="21"/>
        </w:rPr>
        <w:t>侧袋机制</w:t>
      </w:r>
      <w:proofErr w:type="gramEnd"/>
      <w:r w:rsidRPr="00C47653">
        <w:rPr>
          <w:rFonts w:hAnsi="宋体" w:hint="eastAsia"/>
          <w:szCs w:val="21"/>
        </w:rPr>
        <w:t>以及发生其他可能对投资者利益产生重大影响的事项后应及时发布临时公告。</w:t>
      </w:r>
    </w:p>
    <w:p w14:paraId="789A4B4B" w14:textId="77777777" w:rsidR="0067393F" w:rsidRPr="00C47653" w:rsidRDefault="0067393F" w:rsidP="0067393F">
      <w:pPr>
        <w:spacing w:line="360" w:lineRule="auto"/>
        <w:ind w:firstLineChars="200" w:firstLine="420"/>
        <w:rPr>
          <w:rFonts w:hAnsi="宋体"/>
          <w:szCs w:val="21"/>
        </w:rPr>
      </w:pPr>
      <w:r w:rsidRPr="00C47653">
        <w:rPr>
          <w:rFonts w:hAnsi="宋体" w:hint="eastAsia"/>
          <w:szCs w:val="21"/>
        </w:rPr>
        <w:t>启用</w:t>
      </w:r>
      <w:proofErr w:type="gramStart"/>
      <w:r w:rsidRPr="00C47653">
        <w:rPr>
          <w:rFonts w:hAnsi="宋体" w:hint="eastAsia"/>
          <w:szCs w:val="21"/>
        </w:rPr>
        <w:t>侧袋机制</w:t>
      </w:r>
      <w:proofErr w:type="gramEnd"/>
      <w:r w:rsidRPr="00C47653">
        <w:rPr>
          <w:rFonts w:hAnsi="宋体" w:hint="eastAsia"/>
          <w:szCs w:val="21"/>
        </w:rPr>
        <w:t>的临时公告内容应当包括启用原因及程序、特定资产流动性和估值情况、对投资者申购赎回的影响、风险提示等重要信息。</w:t>
      </w:r>
    </w:p>
    <w:p w14:paraId="52477AB9" w14:textId="77777777" w:rsidR="0067393F" w:rsidRPr="00C47653" w:rsidRDefault="0067393F" w:rsidP="0067393F">
      <w:pPr>
        <w:spacing w:line="360" w:lineRule="auto"/>
        <w:ind w:firstLineChars="200" w:firstLine="420"/>
        <w:rPr>
          <w:rFonts w:hAnsi="宋体"/>
          <w:szCs w:val="21"/>
        </w:rPr>
      </w:pPr>
      <w:r w:rsidRPr="00C47653">
        <w:rPr>
          <w:rFonts w:hAnsi="宋体" w:hint="eastAsia"/>
          <w:szCs w:val="21"/>
        </w:rPr>
        <w:t>处置特定资产的临时公告内容应当包括特定资产处置价格和时间、</w:t>
      </w:r>
      <w:proofErr w:type="gramStart"/>
      <w:r w:rsidRPr="00C47653">
        <w:rPr>
          <w:rFonts w:hAnsi="宋体" w:hint="eastAsia"/>
          <w:szCs w:val="21"/>
        </w:rPr>
        <w:t>向侧袋账户</w:t>
      </w:r>
      <w:proofErr w:type="gramEnd"/>
      <w:r w:rsidRPr="00C47653">
        <w:rPr>
          <w:rFonts w:hAnsi="宋体" w:hint="eastAsia"/>
          <w:szCs w:val="21"/>
        </w:rPr>
        <w:t>份额持有人支付的款项、相关费用发生情况等重要信息。</w:t>
      </w:r>
    </w:p>
    <w:p w14:paraId="1B3BFC6D" w14:textId="77777777" w:rsidR="0067393F" w:rsidRPr="00C47653" w:rsidRDefault="0067393F" w:rsidP="0067393F">
      <w:pPr>
        <w:spacing w:line="360" w:lineRule="auto"/>
        <w:ind w:firstLineChars="200" w:firstLine="420"/>
        <w:rPr>
          <w:rFonts w:hAnsi="宋体"/>
          <w:szCs w:val="21"/>
        </w:rPr>
      </w:pPr>
      <w:proofErr w:type="gramStart"/>
      <w:r w:rsidRPr="00C47653">
        <w:rPr>
          <w:rFonts w:hAnsi="宋体" w:hint="eastAsia"/>
          <w:szCs w:val="21"/>
        </w:rPr>
        <w:t>侧袋机制</w:t>
      </w:r>
      <w:proofErr w:type="gramEnd"/>
      <w:r w:rsidRPr="00C47653">
        <w:rPr>
          <w:rFonts w:hAnsi="宋体" w:hint="eastAsia"/>
          <w:szCs w:val="21"/>
        </w:rPr>
        <w:t>实施期间，</w:t>
      </w:r>
      <w:proofErr w:type="gramStart"/>
      <w:r w:rsidRPr="00C47653">
        <w:rPr>
          <w:rFonts w:hAnsi="宋体" w:hint="eastAsia"/>
          <w:szCs w:val="21"/>
        </w:rPr>
        <w:t>若侧袋</w:t>
      </w:r>
      <w:proofErr w:type="gramEnd"/>
      <w:r w:rsidRPr="00C47653">
        <w:rPr>
          <w:rFonts w:hAnsi="宋体" w:hint="eastAsia"/>
          <w:szCs w:val="21"/>
        </w:rPr>
        <w:t>账户资产无法一次性完成处置变现，基金管理人将在每次处置变现后按规定及时发布临时公告。</w:t>
      </w:r>
    </w:p>
    <w:p w14:paraId="674FA6AE" w14:textId="77777777" w:rsidR="0067393F" w:rsidRPr="00C47653" w:rsidRDefault="0067393F" w:rsidP="0067393F">
      <w:pPr>
        <w:spacing w:line="360" w:lineRule="auto"/>
        <w:ind w:firstLineChars="200" w:firstLine="420"/>
        <w:rPr>
          <w:szCs w:val="21"/>
        </w:rPr>
      </w:pPr>
      <w:r w:rsidRPr="00C47653">
        <w:rPr>
          <w:rFonts w:hAnsi="宋体"/>
          <w:szCs w:val="21"/>
        </w:rPr>
        <w:t>6</w:t>
      </w:r>
      <w:r w:rsidRPr="00C47653">
        <w:rPr>
          <w:rFonts w:hAnsi="宋体" w:hint="eastAsia"/>
          <w:szCs w:val="21"/>
        </w:rPr>
        <w:t>、特定资产处置清算</w:t>
      </w:r>
    </w:p>
    <w:p w14:paraId="75BA4D2E" w14:textId="77777777" w:rsidR="0067393F" w:rsidRPr="00C47653" w:rsidRDefault="0067393F" w:rsidP="0067393F">
      <w:pPr>
        <w:spacing w:line="360" w:lineRule="auto"/>
        <w:ind w:firstLineChars="200" w:firstLine="420"/>
        <w:rPr>
          <w:rFonts w:hAnsi="宋体"/>
          <w:szCs w:val="21"/>
        </w:rPr>
      </w:pPr>
      <w:r w:rsidRPr="00C47653">
        <w:rPr>
          <w:rFonts w:hAnsi="宋体" w:hint="eastAsia"/>
          <w:szCs w:val="21"/>
        </w:rPr>
        <w:t>基金管理人将按照基金份额持有人利益最大化原则制定变现方案，</w:t>
      </w:r>
      <w:proofErr w:type="gramStart"/>
      <w:r w:rsidRPr="00C47653">
        <w:rPr>
          <w:rFonts w:hAnsi="宋体" w:hint="eastAsia"/>
          <w:szCs w:val="21"/>
        </w:rPr>
        <w:t>将侧袋账户</w:t>
      </w:r>
      <w:proofErr w:type="gramEnd"/>
      <w:r w:rsidRPr="00C47653">
        <w:rPr>
          <w:rFonts w:hAnsi="宋体" w:hint="eastAsia"/>
          <w:szCs w:val="21"/>
        </w:rPr>
        <w:t>资产处置变现。</w:t>
      </w:r>
      <w:proofErr w:type="gramStart"/>
      <w:r w:rsidRPr="00C47653">
        <w:rPr>
          <w:rFonts w:hAnsi="宋体" w:hint="eastAsia"/>
          <w:szCs w:val="21"/>
        </w:rPr>
        <w:t>无论侧袋账户</w:t>
      </w:r>
      <w:proofErr w:type="gramEnd"/>
      <w:r w:rsidRPr="00C47653">
        <w:rPr>
          <w:rFonts w:hAnsi="宋体" w:hint="eastAsia"/>
          <w:szCs w:val="21"/>
        </w:rPr>
        <w:t>资产是否全部完成变现，基金管理人都应及时</w:t>
      </w:r>
      <w:proofErr w:type="gramStart"/>
      <w:r w:rsidRPr="00C47653">
        <w:rPr>
          <w:rFonts w:hAnsi="宋体" w:hint="eastAsia"/>
          <w:szCs w:val="21"/>
        </w:rPr>
        <w:t>向侧袋账户</w:t>
      </w:r>
      <w:proofErr w:type="gramEnd"/>
      <w:r w:rsidRPr="00C47653">
        <w:rPr>
          <w:rFonts w:hAnsi="宋体" w:hint="eastAsia"/>
          <w:szCs w:val="21"/>
        </w:rPr>
        <w:t>对应的基金份额持有人支付已变现部分对应的款项。</w:t>
      </w:r>
    </w:p>
    <w:p w14:paraId="072FD41A" w14:textId="77777777" w:rsidR="0067393F" w:rsidRPr="00C47653" w:rsidRDefault="0067393F" w:rsidP="0067393F">
      <w:pPr>
        <w:spacing w:line="360" w:lineRule="auto"/>
        <w:ind w:firstLineChars="200" w:firstLine="420"/>
        <w:rPr>
          <w:szCs w:val="21"/>
        </w:rPr>
      </w:pPr>
      <w:r w:rsidRPr="00C47653">
        <w:rPr>
          <w:rFonts w:hAnsi="宋体"/>
          <w:szCs w:val="21"/>
        </w:rPr>
        <w:t>7</w:t>
      </w:r>
      <w:r w:rsidRPr="00C47653">
        <w:rPr>
          <w:rFonts w:hAnsi="宋体" w:hint="eastAsia"/>
          <w:szCs w:val="21"/>
        </w:rPr>
        <w:t>、</w:t>
      </w:r>
      <w:proofErr w:type="gramStart"/>
      <w:r w:rsidRPr="00C47653">
        <w:rPr>
          <w:rFonts w:hAnsi="宋体" w:hint="eastAsia"/>
          <w:szCs w:val="21"/>
        </w:rPr>
        <w:t>侧袋的</w:t>
      </w:r>
      <w:proofErr w:type="gramEnd"/>
      <w:r w:rsidRPr="00C47653">
        <w:rPr>
          <w:rFonts w:hAnsi="宋体" w:hint="eastAsia"/>
          <w:szCs w:val="21"/>
        </w:rPr>
        <w:t>审计</w:t>
      </w:r>
    </w:p>
    <w:p w14:paraId="50E89C9F" w14:textId="77777777" w:rsidR="0067393F" w:rsidRPr="00C47653" w:rsidRDefault="0067393F" w:rsidP="0067393F">
      <w:pPr>
        <w:spacing w:line="360" w:lineRule="auto"/>
        <w:ind w:firstLineChars="200" w:firstLine="420"/>
        <w:rPr>
          <w:rFonts w:hAnsi="宋体"/>
          <w:szCs w:val="21"/>
        </w:rPr>
      </w:pPr>
      <w:r w:rsidRPr="00C47653">
        <w:rPr>
          <w:rFonts w:hAnsi="宋体" w:hint="eastAsia"/>
          <w:szCs w:val="21"/>
        </w:rPr>
        <w:t>基金管理人应当在启用</w:t>
      </w:r>
      <w:proofErr w:type="gramStart"/>
      <w:r w:rsidRPr="00C47653">
        <w:rPr>
          <w:rFonts w:hAnsi="宋体" w:hint="eastAsia"/>
          <w:szCs w:val="21"/>
        </w:rPr>
        <w:t>侧袋机制</w:t>
      </w:r>
      <w:proofErr w:type="gramEnd"/>
      <w:r w:rsidRPr="00C47653">
        <w:rPr>
          <w:rFonts w:hAnsi="宋体" w:hint="eastAsia"/>
          <w:szCs w:val="21"/>
        </w:rPr>
        <w:t>和终止</w:t>
      </w:r>
      <w:proofErr w:type="gramStart"/>
      <w:r w:rsidRPr="00C47653">
        <w:rPr>
          <w:rFonts w:hAnsi="宋体" w:hint="eastAsia"/>
          <w:szCs w:val="21"/>
        </w:rPr>
        <w:t>侧袋机制</w:t>
      </w:r>
      <w:proofErr w:type="gramEnd"/>
      <w:r w:rsidRPr="00C47653">
        <w:rPr>
          <w:rFonts w:hAnsi="宋体" w:hint="eastAsia"/>
          <w:szCs w:val="21"/>
        </w:rPr>
        <w:t>后，及时聘请符合《中华人民共和国证券法》规定的会计师事务所进行审计并披露专项审计意见，具体如下：</w:t>
      </w:r>
    </w:p>
    <w:p w14:paraId="06CD5BED" w14:textId="73A48566" w:rsidR="0067393F" w:rsidRPr="00C47653" w:rsidRDefault="0067393F" w:rsidP="0067393F">
      <w:pPr>
        <w:spacing w:line="360" w:lineRule="auto"/>
        <w:ind w:firstLineChars="200" w:firstLine="420"/>
        <w:rPr>
          <w:rFonts w:hAnsi="宋体"/>
          <w:szCs w:val="21"/>
        </w:rPr>
      </w:pPr>
      <w:r w:rsidRPr="00C47653">
        <w:rPr>
          <w:rFonts w:hAnsi="宋体" w:hint="eastAsia"/>
          <w:szCs w:val="21"/>
        </w:rPr>
        <w:t>基金管理人应当在启用</w:t>
      </w:r>
      <w:proofErr w:type="gramStart"/>
      <w:r w:rsidRPr="00C47653">
        <w:rPr>
          <w:rFonts w:hAnsi="宋体" w:hint="eastAsia"/>
          <w:szCs w:val="21"/>
        </w:rPr>
        <w:t>侧袋机制</w:t>
      </w:r>
      <w:proofErr w:type="gramEnd"/>
      <w:r w:rsidRPr="00C47653">
        <w:rPr>
          <w:rFonts w:hAnsi="宋体" w:hint="eastAsia"/>
          <w:szCs w:val="21"/>
        </w:rPr>
        <w:t>时，就特定资产认定的相关事宜取得符合《</w:t>
      </w:r>
      <w:r w:rsidR="00A35879" w:rsidRPr="00C47653">
        <w:rPr>
          <w:rFonts w:hAnsi="宋体" w:hint="eastAsia"/>
          <w:szCs w:val="21"/>
        </w:rPr>
        <w:t>中华人民共和国</w:t>
      </w:r>
      <w:r w:rsidRPr="00C47653">
        <w:rPr>
          <w:rFonts w:hAnsi="宋体" w:hint="eastAsia"/>
          <w:szCs w:val="21"/>
        </w:rPr>
        <w:t>证券法》规定的会计师事务所的专业意见。</w:t>
      </w:r>
    </w:p>
    <w:p w14:paraId="0F4C569D" w14:textId="77777777" w:rsidR="0067393F" w:rsidRPr="00C47653" w:rsidRDefault="0067393F" w:rsidP="0067393F">
      <w:pPr>
        <w:spacing w:line="360" w:lineRule="auto"/>
        <w:ind w:firstLineChars="200" w:firstLine="420"/>
        <w:rPr>
          <w:rFonts w:hAnsi="宋体"/>
          <w:szCs w:val="21"/>
        </w:rPr>
      </w:pPr>
      <w:r w:rsidRPr="00C47653">
        <w:rPr>
          <w:rFonts w:hAnsi="宋体" w:hint="eastAsia"/>
          <w:szCs w:val="21"/>
        </w:rPr>
        <w:t>基金管理人应当在启用</w:t>
      </w:r>
      <w:proofErr w:type="gramStart"/>
      <w:r w:rsidRPr="00C47653">
        <w:rPr>
          <w:rFonts w:hAnsi="宋体" w:hint="eastAsia"/>
          <w:szCs w:val="21"/>
        </w:rPr>
        <w:t>侧袋机制</w:t>
      </w:r>
      <w:proofErr w:type="gramEnd"/>
      <w:r w:rsidRPr="00C47653">
        <w:rPr>
          <w:rFonts w:hAnsi="宋体" w:hint="eastAsia"/>
          <w:szCs w:val="21"/>
        </w:rPr>
        <w:t>后五个工作日内，聘请于</w:t>
      </w:r>
      <w:proofErr w:type="gramStart"/>
      <w:r w:rsidRPr="00C47653">
        <w:rPr>
          <w:rFonts w:hAnsi="宋体" w:hint="eastAsia"/>
          <w:szCs w:val="21"/>
        </w:rPr>
        <w:t>侧袋机制</w:t>
      </w:r>
      <w:proofErr w:type="gramEnd"/>
      <w:r w:rsidRPr="00C47653">
        <w:rPr>
          <w:rFonts w:hAnsi="宋体" w:hint="eastAsia"/>
          <w:szCs w:val="21"/>
        </w:rPr>
        <w:t>启用日发表意见的会计师事务所针对</w:t>
      </w:r>
      <w:proofErr w:type="gramStart"/>
      <w:r w:rsidRPr="00C47653">
        <w:rPr>
          <w:rFonts w:hAnsi="宋体" w:hint="eastAsia"/>
          <w:szCs w:val="21"/>
        </w:rPr>
        <w:t>侧袋机制</w:t>
      </w:r>
      <w:proofErr w:type="gramEnd"/>
      <w:r w:rsidRPr="00C47653">
        <w:rPr>
          <w:rFonts w:hAnsi="宋体" w:hint="eastAsia"/>
          <w:szCs w:val="21"/>
        </w:rPr>
        <w:t>启用日本基金持有的特定资产情况出具专项审计意见，内容应</w:t>
      </w:r>
      <w:proofErr w:type="gramStart"/>
      <w:r w:rsidRPr="00C47653">
        <w:rPr>
          <w:rFonts w:hAnsi="宋体" w:hint="eastAsia"/>
          <w:szCs w:val="21"/>
        </w:rPr>
        <w:t>包含侧袋账户</w:t>
      </w:r>
      <w:proofErr w:type="gramEnd"/>
      <w:r w:rsidRPr="00C47653">
        <w:rPr>
          <w:rFonts w:hAnsi="宋体" w:hint="eastAsia"/>
          <w:szCs w:val="21"/>
        </w:rPr>
        <w:t>的初始资产、份额、净资产等信息。</w:t>
      </w:r>
    </w:p>
    <w:p w14:paraId="7EA36B65" w14:textId="77777777" w:rsidR="0067393F" w:rsidRPr="00C47653" w:rsidRDefault="0067393F" w:rsidP="0067393F">
      <w:pPr>
        <w:spacing w:line="360" w:lineRule="auto"/>
        <w:ind w:firstLineChars="200" w:firstLine="420"/>
        <w:rPr>
          <w:rFonts w:hAnsi="宋体"/>
          <w:szCs w:val="21"/>
        </w:rPr>
      </w:pPr>
      <w:r w:rsidRPr="00C47653">
        <w:rPr>
          <w:rFonts w:hAnsi="宋体" w:hint="eastAsia"/>
          <w:szCs w:val="21"/>
        </w:rPr>
        <w:t>会计师事务所对基金年度报告进行审计时，应对报告期间基金</w:t>
      </w:r>
      <w:proofErr w:type="gramStart"/>
      <w:r w:rsidRPr="00C47653">
        <w:rPr>
          <w:rFonts w:hAnsi="宋体" w:hint="eastAsia"/>
          <w:szCs w:val="21"/>
        </w:rPr>
        <w:t>侧袋机制</w:t>
      </w:r>
      <w:proofErr w:type="gramEnd"/>
      <w:r w:rsidRPr="00C47653">
        <w:rPr>
          <w:rFonts w:hAnsi="宋体" w:hint="eastAsia"/>
          <w:szCs w:val="21"/>
        </w:rPr>
        <w:t>运行相关的会计核算和年报披露，执行适当程序并发表审计意见。</w:t>
      </w:r>
    </w:p>
    <w:p w14:paraId="206B934D" w14:textId="099E8774" w:rsidR="00A04061" w:rsidRPr="00FD0231" w:rsidRDefault="0067393F" w:rsidP="00A04061">
      <w:pPr>
        <w:spacing w:line="360" w:lineRule="auto"/>
        <w:ind w:firstLineChars="200" w:firstLine="420"/>
        <w:rPr>
          <w:rFonts w:ascii="宋体" w:hAnsi="宋体"/>
          <w:szCs w:val="21"/>
        </w:rPr>
      </w:pPr>
      <w:proofErr w:type="gramStart"/>
      <w:r w:rsidRPr="00C47653">
        <w:rPr>
          <w:rFonts w:hAnsi="宋体" w:hint="eastAsia"/>
          <w:szCs w:val="21"/>
        </w:rPr>
        <w:t>当侧袋账户</w:t>
      </w:r>
      <w:proofErr w:type="gramEnd"/>
      <w:r w:rsidRPr="00C47653">
        <w:rPr>
          <w:rFonts w:hAnsi="宋体" w:hint="eastAsia"/>
          <w:szCs w:val="21"/>
        </w:rPr>
        <w:t>资产全部完成变现后，基金管理人应参照基金清算报告的相关要求，聘请符</w:t>
      </w:r>
      <w:r w:rsidRPr="00C47653">
        <w:rPr>
          <w:rFonts w:hAnsi="宋体" w:hint="eastAsia"/>
          <w:szCs w:val="21"/>
        </w:rPr>
        <w:lastRenderedPageBreak/>
        <w:t>合《</w:t>
      </w:r>
      <w:r w:rsidR="00A35879" w:rsidRPr="00C47653">
        <w:rPr>
          <w:rFonts w:hAnsi="宋体" w:hint="eastAsia"/>
          <w:szCs w:val="21"/>
        </w:rPr>
        <w:t>中华人民共和国</w:t>
      </w:r>
      <w:r w:rsidRPr="00C47653">
        <w:rPr>
          <w:rFonts w:hAnsi="宋体" w:hint="eastAsia"/>
          <w:szCs w:val="21"/>
        </w:rPr>
        <w:t>证券法》规定的会计师事务所对侧袋账户进行审计并披露专项审计意见。</w:t>
      </w:r>
    </w:p>
    <w:p w14:paraId="59FEB049" w14:textId="77777777" w:rsidR="00A04061" w:rsidRPr="00FD0231" w:rsidRDefault="00A04061" w:rsidP="00A04061">
      <w:pPr>
        <w:spacing w:line="360" w:lineRule="auto"/>
        <w:ind w:firstLineChars="200" w:firstLine="420"/>
        <w:rPr>
          <w:rFonts w:ascii="宋体" w:hAnsi="宋体"/>
          <w:szCs w:val="21"/>
        </w:rPr>
      </w:pPr>
    </w:p>
    <w:p w14:paraId="11A20A4D" w14:textId="3487C209" w:rsidR="00A04061" w:rsidRPr="003034F4" w:rsidRDefault="00A04061" w:rsidP="00B8716D">
      <w:pPr>
        <w:spacing w:line="360" w:lineRule="auto"/>
        <w:ind w:firstLineChars="200" w:firstLine="482"/>
      </w:pPr>
      <w:r w:rsidRPr="00B8716D">
        <w:rPr>
          <w:rFonts w:asciiTheme="minorEastAsia" w:eastAsiaTheme="minorEastAsia" w:hAnsiTheme="minorEastAsia" w:hint="eastAsia"/>
          <w:b/>
          <w:sz w:val="24"/>
          <w:szCs w:val="24"/>
        </w:rPr>
        <w:t>（三）本部</w:t>
      </w:r>
      <w:proofErr w:type="gramStart"/>
      <w:r w:rsidRPr="00B8716D">
        <w:rPr>
          <w:rFonts w:asciiTheme="minorEastAsia" w:eastAsiaTheme="minorEastAsia" w:hAnsiTheme="minorEastAsia" w:hint="eastAsia"/>
          <w:b/>
          <w:sz w:val="24"/>
          <w:szCs w:val="24"/>
        </w:rPr>
        <w:t>分关于侧袋机制</w:t>
      </w:r>
      <w:proofErr w:type="gramEnd"/>
      <w:r w:rsidRPr="00B8716D">
        <w:rPr>
          <w:rFonts w:asciiTheme="minorEastAsia" w:eastAsiaTheme="minorEastAsia" w:hAnsiTheme="minorEastAsia" w:hint="eastAsia"/>
          <w:b/>
          <w:sz w:val="24"/>
          <w:szCs w:val="24"/>
        </w:rPr>
        <w:t>的相关规定，凡是直接引用法律法规或监管规则的部分，如将来法律法规或监管规则修改导致相关内容被取消或变更的，基金管理人经与基金托管人协商一致并履行适当程序后，在对基金份额持有人利益无实质性不利影响的前提下，可直接对本部分内容进行修改和调整，无需召开基金份额持有人大会审议。</w:t>
      </w:r>
    </w:p>
    <w:p w14:paraId="7EB1AEA3" w14:textId="440DDE7A" w:rsidR="0015703E" w:rsidRPr="003034F4" w:rsidRDefault="000F34A9" w:rsidP="00AA0D57">
      <w:pPr>
        <w:pStyle w:val="1"/>
        <w:spacing w:line="360" w:lineRule="auto"/>
        <w:rPr>
          <w:sz w:val="28"/>
        </w:rPr>
      </w:pPr>
      <w:r w:rsidRPr="003034F4">
        <w:br w:type="page"/>
      </w:r>
      <w:bookmarkStart w:id="79" w:name="_Toc318201163"/>
      <w:bookmarkStart w:id="80" w:name="_Toc96957824"/>
      <w:r w:rsidR="00E2779E" w:rsidRPr="003034F4">
        <w:rPr>
          <w:sz w:val="28"/>
        </w:rPr>
        <w:lastRenderedPageBreak/>
        <w:t>十</w:t>
      </w:r>
      <w:r w:rsidR="00356324">
        <w:rPr>
          <w:rFonts w:hint="eastAsia"/>
          <w:sz w:val="28"/>
        </w:rPr>
        <w:t>八</w:t>
      </w:r>
      <w:r w:rsidR="0015703E" w:rsidRPr="003034F4">
        <w:rPr>
          <w:sz w:val="28"/>
        </w:rPr>
        <w:t>、风险揭示</w:t>
      </w:r>
      <w:bookmarkEnd w:id="79"/>
      <w:bookmarkEnd w:id="80"/>
    </w:p>
    <w:p w14:paraId="01859D94" w14:textId="77777777" w:rsidR="00127D2E" w:rsidRPr="003034F4" w:rsidRDefault="00127D2E" w:rsidP="000F34A9">
      <w:pPr>
        <w:snapToGrid w:val="0"/>
        <w:spacing w:line="360" w:lineRule="auto"/>
        <w:ind w:firstLineChars="200" w:firstLine="420"/>
      </w:pPr>
      <w:bookmarkStart w:id="81" w:name="_Toc26873040"/>
      <w:bookmarkStart w:id="82" w:name="_Toc26873375"/>
      <w:bookmarkStart w:id="83" w:name="_Toc26873450"/>
      <w:bookmarkStart w:id="84" w:name="_Toc26874184"/>
      <w:bookmarkStart w:id="85" w:name="_Toc26874910"/>
      <w:bookmarkStart w:id="86" w:name="_Toc26874997"/>
      <w:r w:rsidRPr="003034F4">
        <w:t>证券投资基金（以下简称</w:t>
      </w:r>
      <w:r w:rsidRPr="003034F4">
        <w:t>“</w:t>
      </w:r>
      <w:r w:rsidRPr="003034F4">
        <w:t>基金</w:t>
      </w:r>
      <w:r w:rsidRPr="003034F4">
        <w:t>”</w:t>
      </w:r>
      <w:r w:rsidRPr="003034F4">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基金在投资运作过程中可能面临各种风险，既包括市场风险，也包括基金自身的管理风险、技术风险和合</w:t>
      </w:r>
      <w:proofErr w:type="gramStart"/>
      <w:r w:rsidRPr="003034F4">
        <w:t>规</w:t>
      </w:r>
      <w:proofErr w:type="gramEnd"/>
      <w:r w:rsidRPr="003034F4">
        <w:t>风险等。</w:t>
      </w:r>
    </w:p>
    <w:p w14:paraId="7DFADBB4" w14:textId="77777777" w:rsidR="007F4413" w:rsidRPr="003034F4" w:rsidRDefault="007F4413" w:rsidP="000F34A9">
      <w:pPr>
        <w:snapToGrid w:val="0"/>
        <w:spacing w:line="360" w:lineRule="auto"/>
        <w:ind w:firstLineChars="200" w:firstLine="420"/>
      </w:pPr>
      <w:r w:rsidRPr="003034F4">
        <w:t>巨额赎回风险是开放式基金所特有的一种风险，即当单个</w:t>
      </w:r>
      <w:r w:rsidR="00456209" w:rsidRPr="003034F4">
        <w:t>开放</w:t>
      </w:r>
      <w:r w:rsidRPr="003034F4">
        <w:t>日基金的净赎回申请超过上一日本基金总份额的百分之十时，投资人将可能无法及时赎回持有的全部基金份额。</w:t>
      </w:r>
    </w:p>
    <w:p w14:paraId="1BCB774A" w14:textId="77777777" w:rsidR="00127D2E" w:rsidRPr="003034F4" w:rsidRDefault="00127D2E" w:rsidP="000F34A9">
      <w:pPr>
        <w:snapToGrid w:val="0"/>
        <w:spacing w:line="360" w:lineRule="auto"/>
        <w:ind w:firstLineChars="200" w:firstLine="420"/>
      </w:pPr>
      <w:r w:rsidRPr="003034F4">
        <w:t>基金分为股票</w:t>
      </w:r>
      <w:r w:rsidR="00B93FEC" w:rsidRPr="003034F4">
        <w:t>型</w:t>
      </w:r>
      <w:r w:rsidRPr="003034F4">
        <w:t>基金、混合</w:t>
      </w:r>
      <w:r w:rsidR="00B93FEC" w:rsidRPr="003034F4">
        <w:t>型</w:t>
      </w:r>
      <w:r w:rsidRPr="003034F4">
        <w:t>基金、债券</w:t>
      </w:r>
      <w:r w:rsidR="00B93FEC" w:rsidRPr="003034F4">
        <w:t>型</w:t>
      </w:r>
      <w:r w:rsidRPr="003034F4">
        <w:t>基金、货币市场基金等不同类型，投资人投资不同类型的基金将获得不同的收益预期，也将承担不同程度的风险。一般来说，基金的收益预期越高，投资人承担的风险也越大。投资人应当认真阅读基金合同、招募说明书</w:t>
      </w:r>
      <w:r w:rsidR="0018391C" w:rsidRPr="003034F4">
        <w:rPr>
          <w:rFonts w:hint="eastAsia"/>
        </w:rPr>
        <w:t>、基金产品资料概要</w:t>
      </w:r>
      <w:r w:rsidRPr="003034F4">
        <w:t>等基金法律文件，了解基金的风险收益特征，并根据自身的投资目的、投资期限、投资经验、资产状况</w:t>
      </w:r>
      <w:proofErr w:type="gramStart"/>
      <w:r w:rsidRPr="003034F4">
        <w:t>等判断</w:t>
      </w:r>
      <w:proofErr w:type="gramEnd"/>
      <w:r w:rsidRPr="003034F4">
        <w:t>基金是否和投资人的风险承受能力相适应。</w:t>
      </w:r>
    </w:p>
    <w:p w14:paraId="67AC0A4D" w14:textId="77777777" w:rsidR="0023614C" w:rsidRPr="003034F4" w:rsidRDefault="0023614C" w:rsidP="0023614C">
      <w:pPr>
        <w:adjustRightInd w:val="0"/>
        <w:snapToGrid w:val="0"/>
        <w:spacing w:line="360" w:lineRule="auto"/>
        <w:ind w:firstLineChars="200" w:firstLine="420"/>
      </w:pPr>
      <w:r w:rsidRPr="003034F4">
        <w:t>基金管理人建议基金投资者在选择本基金之前，通过正规的途径，如：招商基金客户服务热线（</w:t>
      </w:r>
      <w:r w:rsidRPr="003034F4">
        <w:t>4008879555</w:t>
      </w:r>
      <w:r w:rsidRPr="003034F4">
        <w:t>），招商基金公司网站（</w:t>
      </w:r>
      <w:r w:rsidRPr="003034F4">
        <w:t>www.cmfchina.com</w:t>
      </w:r>
      <w:r w:rsidRPr="003034F4">
        <w:t>）或者通过其他</w:t>
      </w:r>
      <w:r w:rsidR="005E0BB1" w:rsidRPr="003034F4">
        <w:t>非直销销售</w:t>
      </w:r>
      <w:r w:rsidRPr="003034F4">
        <w:t>机构，对本基金进行充分、详细的了解。在对自己的资金状况、投资期限、收益预期和风险承受能力做出客观合理的评估后，再做出是否投资的决定。投资者应确保在投资本基金后，即使出现短期的亏损也不会给自己的正常生活带来很大的影响。</w:t>
      </w:r>
    </w:p>
    <w:p w14:paraId="4E14238F" w14:textId="77777777" w:rsidR="0023614C" w:rsidRPr="003034F4" w:rsidRDefault="0023614C" w:rsidP="0023614C">
      <w:pPr>
        <w:adjustRightInd w:val="0"/>
        <w:snapToGrid w:val="0"/>
        <w:spacing w:line="360" w:lineRule="auto"/>
        <w:ind w:firstLineChars="200" w:firstLine="420"/>
      </w:pPr>
      <w:r w:rsidRPr="003034F4">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5A4FAE4" w14:textId="77777777" w:rsidR="0023614C" w:rsidRPr="003034F4" w:rsidRDefault="0023614C" w:rsidP="0023614C">
      <w:pPr>
        <w:adjustRightInd w:val="0"/>
        <w:snapToGrid w:val="0"/>
        <w:spacing w:line="360" w:lineRule="auto"/>
        <w:ind w:firstLineChars="200" w:firstLine="420"/>
      </w:pPr>
      <w:r w:rsidRPr="003034F4">
        <w:t>基金管理人提请投资人特别注意，因基金份额拆分、分红等行为导致基金份额净值变化，不会改变基金的风险收益特征，不会降低基金投资风险或提高基金投资收益。因基金份额拆分、分红等行为导致基金份额净值调整至</w:t>
      </w:r>
      <w:r w:rsidRPr="003034F4">
        <w:t>1</w:t>
      </w:r>
      <w:r w:rsidRPr="003034F4">
        <w:t>元初始面值，在市场波动等因素的影响下，基金投资仍有可能出现亏损或基金份额净值仍有可能低于初始面值。</w:t>
      </w:r>
    </w:p>
    <w:p w14:paraId="5539E3C7" w14:textId="77777777" w:rsidR="008B315E" w:rsidRPr="003034F4" w:rsidRDefault="0023614C" w:rsidP="0023614C">
      <w:pPr>
        <w:snapToGrid w:val="0"/>
        <w:spacing w:line="360" w:lineRule="auto"/>
        <w:ind w:firstLineChars="200" w:firstLine="420"/>
      </w:pPr>
      <w:r w:rsidRPr="003034F4">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3034F4">
        <w:t>“</w:t>
      </w:r>
      <w:r w:rsidRPr="003034F4">
        <w:t>买者自负</w:t>
      </w:r>
      <w:r w:rsidRPr="003034F4">
        <w:t>”</w:t>
      </w:r>
      <w:r w:rsidRPr="003034F4">
        <w:t>原则，在做出投资决策后，基金运营状况与基金净值变化引致的投资风险，由投资人自行负担。</w:t>
      </w:r>
    </w:p>
    <w:p w14:paraId="28E43950" w14:textId="77777777" w:rsidR="0015703E" w:rsidRPr="003034F4" w:rsidRDefault="0015703E" w:rsidP="000F34A9">
      <w:pPr>
        <w:snapToGrid w:val="0"/>
        <w:spacing w:line="360" w:lineRule="auto"/>
        <w:ind w:firstLine="420"/>
        <w:rPr>
          <w:b/>
          <w:bCs/>
        </w:rPr>
      </w:pPr>
    </w:p>
    <w:p w14:paraId="56777ABE" w14:textId="77777777" w:rsidR="0015703E" w:rsidRPr="003034F4" w:rsidRDefault="0015703E" w:rsidP="008A544E">
      <w:pPr>
        <w:spacing w:line="350" w:lineRule="auto"/>
        <w:ind w:firstLineChars="200" w:firstLine="482"/>
        <w:rPr>
          <w:b/>
          <w:bCs/>
          <w:sz w:val="24"/>
        </w:rPr>
      </w:pPr>
      <w:bookmarkStart w:id="87" w:name="_Toc64802446"/>
      <w:bookmarkStart w:id="88" w:name="_Toc64963858"/>
      <w:bookmarkStart w:id="89" w:name="_Toc65039389"/>
      <w:bookmarkStart w:id="90" w:name="_Toc68775533"/>
      <w:bookmarkStart w:id="91" w:name="_Toc69192253"/>
      <w:bookmarkStart w:id="92" w:name="_Toc69282704"/>
      <w:bookmarkStart w:id="93" w:name="_Toc88361675"/>
      <w:r w:rsidRPr="003034F4">
        <w:rPr>
          <w:b/>
          <w:bCs/>
          <w:sz w:val="24"/>
        </w:rPr>
        <w:t>（一）</w:t>
      </w:r>
      <w:bookmarkEnd w:id="81"/>
      <w:bookmarkEnd w:id="82"/>
      <w:bookmarkEnd w:id="83"/>
      <w:bookmarkEnd w:id="84"/>
      <w:bookmarkEnd w:id="85"/>
      <w:bookmarkEnd w:id="86"/>
      <w:bookmarkEnd w:id="87"/>
      <w:bookmarkEnd w:id="88"/>
      <w:bookmarkEnd w:id="89"/>
      <w:r w:rsidRPr="003034F4">
        <w:rPr>
          <w:b/>
          <w:bCs/>
          <w:sz w:val="24"/>
        </w:rPr>
        <w:t>证券市场风险</w:t>
      </w:r>
      <w:bookmarkEnd w:id="90"/>
      <w:bookmarkEnd w:id="91"/>
      <w:bookmarkEnd w:id="92"/>
      <w:bookmarkEnd w:id="93"/>
    </w:p>
    <w:p w14:paraId="40ACAC35" w14:textId="77777777" w:rsidR="0015703E" w:rsidRPr="003034F4" w:rsidRDefault="0015703E" w:rsidP="000F34A9">
      <w:pPr>
        <w:snapToGrid w:val="0"/>
        <w:spacing w:line="360" w:lineRule="auto"/>
        <w:ind w:firstLineChars="200" w:firstLine="420"/>
      </w:pPr>
      <w:r w:rsidRPr="003034F4">
        <w:t>证券市场受各种因素的影响所引起的波动，将对本基金资产产生潜在风险。引起市场风</w:t>
      </w:r>
      <w:r w:rsidRPr="003034F4">
        <w:lastRenderedPageBreak/>
        <w:t>险的主要因素有：</w:t>
      </w:r>
    </w:p>
    <w:p w14:paraId="3B573749" w14:textId="77777777" w:rsidR="0015703E" w:rsidRPr="003034F4" w:rsidRDefault="0015703E" w:rsidP="000F34A9">
      <w:pPr>
        <w:snapToGrid w:val="0"/>
        <w:spacing w:line="360" w:lineRule="auto"/>
        <w:ind w:firstLineChars="200" w:firstLine="420"/>
      </w:pPr>
      <w:r w:rsidRPr="003034F4">
        <w:t>1</w:t>
      </w:r>
      <w:r w:rsidRPr="003034F4">
        <w:t>、政策风险</w:t>
      </w:r>
    </w:p>
    <w:p w14:paraId="1BF0B0AE" w14:textId="631CD725" w:rsidR="0015703E" w:rsidRPr="003034F4" w:rsidRDefault="0015703E" w:rsidP="000F34A9">
      <w:pPr>
        <w:snapToGrid w:val="0"/>
        <w:spacing w:line="360" w:lineRule="auto"/>
        <w:ind w:firstLineChars="200" w:firstLine="420"/>
      </w:pPr>
      <w:r w:rsidRPr="003034F4">
        <w:t>货币政策、财政政策、产业政策等国家经济政策的变化会对证券市场产生影响，导致证券市场价格波动而产生的风险。</w:t>
      </w:r>
    </w:p>
    <w:p w14:paraId="7BB6CFC9" w14:textId="77777777" w:rsidR="0015703E" w:rsidRPr="003034F4" w:rsidRDefault="0015703E" w:rsidP="000F34A9">
      <w:pPr>
        <w:snapToGrid w:val="0"/>
        <w:spacing w:line="360" w:lineRule="auto"/>
        <w:ind w:firstLineChars="200" w:firstLine="420"/>
      </w:pPr>
      <w:r w:rsidRPr="003034F4">
        <w:t>2</w:t>
      </w:r>
      <w:r w:rsidRPr="003034F4">
        <w:t>、经济周期风险</w:t>
      </w:r>
    </w:p>
    <w:p w14:paraId="2F4E4449" w14:textId="77777777" w:rsidR="0015703E" w:rsidRPr="003034F4" w:rsidRDefault="000B6AB9" w:rsidP="000B6AB9">
      <w:pPr>
        <w:snapToGrid w:val="0"/>
        <w:spacing w:line="360" w:lineRule="auto"/>
        <w:ind w:firstLineChars="200" w:firstLine="420"/>
      </w:pPr>
      <w:r w:rsidRPr="003034F4">
        <w:t>随着经济运行的周期性变化，证券市场的收益水平也呈周期性变化，本基金的投资品种可能发生价格波动，收益水平也会随之变化，从而产生风险。</w:t>
      </w:r>
    </w:p>
    <w:p w14:paraId="689E7E82" w14:textId="77777777" w:rsidR="0015703E" w:rsidRPr="003034F4" w:rsidRDefault="0015703E" w:rsidP="000F34A9">
      <w:pPr>
        <w:snapToGrid w:val="0"/>
        <w:spacing w:line="360" w:lineRule="auto"/>
        <w:ind w:firstLineChars="200" w:firstLine="420"/>
      </w:pPr>
      <w:r w:rsidRPr="003034F4">
        <w:t>3</w:t>
      </w:r>
      <w:r w:rsidRPr="003034F4">
        <w:t>、利率风险</w:t>
      </w:r>
    </w:p>
    <w:p w14:paraId="236820D6" w14:textId="77777777" w:rsidR="000B6AB9" w:rsidRPr="003034F4" w:rsidRDefault="0023614C" w:rsidP="000B6AB9">
      <w:pPr>
        <w:snapToGrid w:val="0"/>
        <w:spacing w:line="360" w:lineRule="auto"/>
        <w:ind w:firstLineChars="200" w:firstLine="420"/>
      </w:pPr>
      <w:r w:rsidRPr="003034F4">
        <w:t>利率的变化直接影响着债券的价格和收益率，同时也影响到证券市场资金供求关系，并在一定程度上影响上市公司的盈利水平，上述变化将在一定程度上影响本基金的收益</w:t>
      </w:r>
      <w:r w:rsidR="000B6AB9" w:rsidRPr="003034F4">
        <w:t>。</w:t>
      </w:r>
    </w:p>
    <w:p w14:paraId="6CC082E3" w14:textId="77777777" w:rsidR="0023614C" w:rsidRPr="003034F4" w:rsidRDefault="000B6AB9" w:rsidP="0023614C">
      <w:pPr>
        <w:adjustRightInd w:val="0"/>
        <w:snapToGrid w:val="0"/>
        <w:spacing w:line="360" w:lineRule="auto"/>
        <w:ind w:firstLineChars="200" w:firstLine="420"/>
      </w:pPr>
      <w:r w:rsidRPr="003034F4">
        <w:t>4</w:t>
      </w:r>
      <w:r w:rsidRPr="003034F4">
        <w:t>、</w:t>
      </w:r>
      <w:r w:rsidR="0023614C" w:rsidRPr="003034F4">
        <w:t>上市公司经营风险</w:t>
      </w:r>
    </w:p>
    <w:p w14:paraId="306A33CE" w14:textId="77777777" w:rsidR="000B6AB9" w:rsidRPr="003034F4" w:rsidRDefault="0023614C" w:rsidP="000B6AB9">
      <w:pPr>
        <w:snapToGrid w:val="0"/>
        <w:spacing w:line="360" w:lineRule="auto"/>
        <w:ind w:firstLineChars="200" w:firstLine="420"/>
      </w:pPr>
      <w:r w:rsidRPr="003034F4">
        <w:t>上市公司的经营状况受多种因素影响，如管理能力、财务状况、市场前景、行业竞争、人员素质等都会导致公司盈利发生变化。如果本基金所投资的上市公司盈利下降，其股票价格可能会下跌，或能够用于分配的利润减少，导致本基金投资收益减少</w:t>
      </w:r>
      <w:r w:rsidR="000B6AB9" w:rsidRPr="003034F4">
        <w:t>。</w:t>
      </w:r>
      <w:r w:rsidR="000B6AB9" w:rsidRPr="003034F4">
        <w:t xml:space="preserve"> </w:t>
      </w:r>
    </w:p>
    <w:p w14:paraId="75522AB1" w14:textId="77777777" w:rsidR="0023614C" w:rsidRPr="003034F4" w:rsidRDefault="000B6AB9" w:rsidP="0023614C">
      <w:pPr>
        <w:adjustRightInd w:val="0"/>
        <w:snapToGrid w:val="0"/>
        <w:spacing w:line="360" w:lineRule="auto"/>
        <w:ind w:firstLineChars="200" w:firstLine="420"/>
      </w:pPr>
      <w:r w:rsidRPr="003034F4">
        <w:t>5</w:t>
      </w:r>
      <w:r w:rsidRPr="003034F4">
        <w:t>、</w:t>
      </w:r>
      <w:r w:rsidR="0023614C" w:rsidRPr="003034F4">
        <w:t>购买力风险</w:t>
      </w:r>
    </w:p>
    <w:p w14:paraId="6C3CC5BA" w14:textId="77777777" w:rsidR="0015703E" w:rsidRPr="003034F4" w:rsidRDefault="0023614C" w:rsidP="000B6AB9">
      <w:pPr>
        <w:snapToGrid w:val="0"/>
        <w:spacing w:line="360" w:lineRule="auto"/>
        <w:ind w:firstLineChars="200" w:firstLine="420"/>
      </w:pPr>
      <w:r w:rsidRPr="003034F4">
        <w:t>本基金的利润将主要采取现金形式来分配，而通货膨胀将使现金购买力下降，从而影响基金所产生的实际收益率</w:t>
      </w:r>
      <w:r w:rsidR="000B6AB9" w:rsidRPr="003034F4">
        <w:t>。</w:t>
      </w:r>
    </w:p>
    <w:p w14:paraId="727A7378" w14:textId="77777777" w:rsidR="0015703E" w:rsidRPr="003034F4" w:rsidRDefault="0015703E" w:rsidP="000F34A9">
      <w:pPr>
        <w:snapToGrid w:val="0"/>
        <w:spacing w:line="360" w:lineRule="auto"/>
        <w:ind w:firstLineChars="200" w:firstLine="420"/>
      </w:pPr>
    </w:p>
    <w:p w14:paraId="5EACA905" w14:textId="77777777" w:rsidR="0015703E" w:rsidRPr="003034F4" w:rsidRDefault="0015703E" w:rsidP="008A544E">
      <w:pPr>
        <w:spacing w:line="350" w:lineRule="auto"/>
        <w:ind w:firstLineChars="200" w:firstLine="482"/>
        <w:rPr>
          <w:b/>
          <w:bCs/>
          <w:sz w:val="24"/>
        </w:rPr>
      </w:pPr>
      <w:bookmarkStart w:id="94" w:name="_（二）子基金风险"/>
      <w:bookmarkStart w:id="95" w:name="_Toc68775535"/>
      <w:bookmarkStart w:id="96" w:name="_Toc69192255"/>
      <w:bookmarkStart w:id="97" w:name="_Toc69282706"/>
      <w:bookmarkStart w:id="98" w:name="_Toc88361676"/>
      <w:bookmarkEnd w:id="94"/>
      <w:r w:rsidRPr="003034F4">
        <w:rPr>
          <w:b/>
          <w:bCs/>
          <w:sz w:val="24"/>
        </w:rPr>
        <w:t>（二）流动性风险</w:t>
      </w:r>
      <w:bookmarkEnd w:id="95"/>
      <w:bookmarkEnd w:id="96"/>
      <w:bookmarkEnd w:id="97"/>
      <w:bookmarkEnd w:id="98"/>
    </w:p>
    <w:p w14:paraId="20DD0A59" w14:textId="77777777" w:rsidR="00E109FC" w:rsidRPr="003034F4" w:rsidRDefault="00E109FC" w:rsidP="003C3090">
      <w:pPr>
        <w:snapToGrid w:val="0"/>
        <w:spacing w:line="360" w:lineRule="auto"/>
        <w:ind w:firstLineChars="200" w:firstLine="420"/>
      </w:pPr>
      <w:r w:rsidRPr="003034F4">
        <w:t>流动性风险是指因证券市场交易量不足，导致证券不能迅速、低成本地变现的风险。流动性风险还包括基金出现巨额赎回，致使没有足够的现金应付赎回支付所引致的风险。</w:t>
      </w:r>
    </w:p>
    <w:p w14:paraId="5AE2B087" w14:textId="647684B3" w:rsidR="008440EB" w:rsidRPr="003034F4" w:rsidRDefault="008440EB" w:rsidP="003C3090">
      <w:pPr>
        <w:snapToGrid w:val="0"/>
        <w:spacing w:line="360" w:lineRule="auto"/>
        <w:ind w:firstLineChars="200" w:firstLine="420"/>
      </w:pPr>
      <w:r w:rsidRPr="003034F4">
        <w:t>由于开放式基金的特殊要求，本基金必须保持一定的现金比例以应付赎回的要求。由于我国证券市场波动性大，在市场下跌时</w:t>
      </w:r>
      <w:r w:rsidR="00356324">
        <w:rPr>
          <w:rFonts w:hint="eastAsia"/>
        </w:rPr>
        <w:t>可能</w:t>
      </w:r>
      <w:r w:rsidRPr="003034F4">
        <w:t>出现交易量急剧减少的情况，如果在这时出现较大数额赎回申请，</w:t>
      </w:r>
      <w:proofErr w:type="gramStart"/>
      <w:r w:rsidRPr="003034F4">
        <w:t>则基金</w:t>
      </w:r>
      <w:proofErr w:type="gramEnd"/>
      <w:r w:rsidRPr="003034F4">
        <w:t>资产</w:t>
      </w:r>
      <w:r w:rsidR="00356324" w:rsidRPr="00356324">
        <w:rPr>
          <w:rFonts w:hint="eastAsia"/>
        </w:rPr>
        <w:t>可能会</w:t>
      </w:r>
      <w:r w:rsidRPr="003034F4">
        <w:t>变现困难，基金</w:t>
      </w:r>
      <w:r w:rsidR="00356324" w:rsidRPr="00356324">
        <w:rPr>
          <w:rFonts w:hint="eastAsia"/>
        </w:rPr>
        <w:t>可能</w:t>
      </w:r>
      <w:r w:rsidRPr="003034F4">
        <w:t>面临流动性风险。</w:t>
      </w:r>
    </w:p>
    <w:p w14:paraId="459B0DB9" w14:textId="77777777" w:rsidR="007F1085" w:rsidRPr="003034F4" w:rsidRDefault="00E109FC" w:rsidP="007F1085">
      <w:pPr>
        <w:snapToGrid w:val="0"/>
        <w:spacing w:line="360" w:lineRule="auto"/>
        <w:ind w:firstLineChars="200" w:firstLine="420"/>
      </w:pPr>
      <w:r w:rsidRPr="003034F4">
        <w:t>1</w:t>
      </w:r>
      <w:r w:rsidRPr="003034F4">
        <w:t>、</w:t>
      </w:r>
      <w:r w:rsidR="007F1085" w:rsidRPr="003034F4">
        <w:t>基金申购、赎回安排</w:t>
      </w:r>
    </w:p>
    <w:p w14:paraId="686A5483" w14:textId="77777777" w:rsidR="007F1085" w:rsidRPr="003034F4" w:rsidRDefault="007F1085" w:rsidP="007F1085">
      <w:pPr>
        <w:snapToGrid w:val="0"/>
        <w:spacing w:line="360" w:lineRule="auto"/>
        <w:ind w:firstLineChars="200" w:firstLine="420"/>
      </w:pPr>
      <w:r w:rsidRPr="003034F4">
        <w:t>本基金的申购、赎回安排详见本招募说明书</w:t>
      </w:r>
      <w:r w:rsidRPr="003034F4">
        <w:t>“</w:t>
      </w:r>
      <w:r w:rsidRPr="003034F4">
        <w:t>基金份额的申购、赎回及转换</w:t>
      </w:r>
      <w:r w:rsidRPr="003034F4">
        <w:t>”</w:t>
      </w:r>
      <w:r w:rsidRPr="003034F4">
        <w:t>章节。</w:t>
      </w:r>
    </w:p>
    <w:p w14:paraId="52390B6B" w14:textId="77777777" w:rsidR="00E109FC" w:rsidRPr="003034F4" w:rsidRDefault="007F1085" w:rsidP="003C3090">
      <w:pPr>
        <w:snapToGrid w:val="0"/>
        <w:spacing w:line="360" w:lineRule="auto"/>
        <w:ind w:firstLineChars="200" w:firstLine="420"/>
      </w:pPr>
      <w:r w:rsidRPr="003034F4">
        <w:t>2</w:t>
      </w:r>
      <w:r w:rsidRPr="003034F4">
        <w:t>、</w:t>
      </w:r>
      <w:r w:rsidR="00E109FC" w:rsidRPr="003034F4">
        <w:t>拟投资市场、行业及资产的流动性风险评估</w:t>
      </w:r>
    </w:p>
    <w:p w14:paraId="7177DBF0" w14:textId="77777777" w:rsidR="00E109FC" w:rsidRPr="003034F4" w:rsidRDefault="00E109FC" w:rsidP="003C3090">
      <w:pPr>
        <w:snapToGrid w:val="0"/>
        <w:spacing w:line="360" w:lineRule="auto"/>
        <w:ind w:firstLineChars="200" w:firstLine="420"/>
      </w:pPr>
      <w:r w:rsidRPr="003034F4">
        <w:t>本基金的投资市场主要为证券</w:t>
      </w:r>
      <w:r w:rsidR="000139A8" w:rsidRPr="003034F4">
        <w:rPr>
          <w:rFonts w:hint="eastAsia"/>
        </w:rPr>
        <w:t>/</w:t>
      </w:r>
      <w:r w:rsidR="00B93FEC" w:rsidRPr="003034F4">
        <w:t>期货</w:t>
      </w:r>
      <w:r w:rsidRPr="003034F4">
        <w:t>交易所、全国银行间债券市场等流动性较好的规范型交易场所，主要投资对象为具有良好流动性的</w:t>
      </w:r>
      <w:r w:rsidR="007F1085" w:rsidRPr="003034F4">
        <w:t>股票、</w:t>
      </w:r>
      <w:r w:rsidR="00363598">
        <w:t>存托凭证</w:t>
      </w:r>
      <w:r w:rsidR="00363598">
        <w:rPr>
          <w:rFonts w:hint="eastAsia"/>
        </w:rPr>
        <w:t>、</w:t>
      </w:r>
      <w:r w:rsidRPr="003034F4">
        <w:t>债券和货币市场工具等，同时本基金基于分散投资的原则在行业和个</w:t>
      </w:r>
      <w:proofErr w:type="gramStart"/>
      <w:r w:rsidRPr="003034F4">
        <w:t>券</w:t>
      </w:r>
      <w:proofErr w:type="gramEnd"/>
      <w:r w:rsidRPr="003034F4">
        <w:t>方面未有高集中度的特征，综合评估在正常市场环境下本基金的流动性风险适中。</w:t>
      </w:r>
    </w:p>
    <w:p w14:paraId="1E3D7EC0" w14:textId="77777777" w:rsidR="00E109FC" w:rsidRPr="003034F4" w:rsidRDefault="007F1085" w:rsidP="003C3090">
      <w:pPr>
        <w:snapToGrid w:val="0"/>
        <w:spacing w:line="360" w:lineRule="auto"/>
        <w:ind w:firstLineChars="200" w:firstLine="420"/>
      </w:pPr>
      <w:r w:rsidRPr="003034F4">
        <w:t>3</w:t>
      </w:r>
      <w:r w:rsidR="00E109FC" w:rsidRPr="003034F4">
        <w:t>、巨额赎回情形下的流动性风险管理措施</w:t>
      </w:r>
      <w:r w:rsidR="00E109FC" w:rsidRPr="003034F4">
        <w:t xml:space="preserve"> </w:t>
      </w:r>
    </w:p>
    <w:p w14:paraId="38344944" w14:textId="3EA478F8" w:rsidR="00E109FC" w:rsidRPr="003034F4" w:rsidRDefault="00E109FC" w:rsidP="003C3090">
      <w:pPr>
        <w:snapToGrid w:val="0"/>
        <w:spacing w:line="360" w:lineRule="auto"/>
        <w:ind w:firstLineChars="200" w:firstLine="420"/>
      </w:pPr>
      <w:r w:rsidRPr="003034F4">
        <w:t>基金出现巨额赎回情形下，</w:t>
      </w:r>
      <w:r w:rsidR="009150B9" w:rsidRPr="003034F4">
        <w:t>基金管理人可以根据基金当时的资产组合状况或巨额赎回份额占比情况决定全额赎回</w:t>
      </w:r>
      <w:r w:rsidR="009150B9">
        <w:rPr>
          <w:rFonts w:hint="eastAsia"/>
        </w:rPr>
        <w:t>、</w:t>
      </w:r>
      <w:r w:rsidR="009150B9" w:rsidRPr="003034F4">
        <w:t>部分延期赎回</w:t>
      </w:r>
      <w:r w:rsidR="009150B9">
        <w:rPr>
          <w:rFonts w:hint="eastAsia"/>
        </w:rPr>
        <w:t>或暂停赎回</w:t>
      </w:r>
      <w:r w:rsidRPr="003034F4">
        <w:t>。同时，如本基金单个基金份额持有</w:t>
      </w:r>
      <w:r w:rsidRPr="003034F4">
        <w:lastRenderedPageBreak/>
        <w:t>人在单个开放日申请赎回基金份额超过基金总份额一定比例以上的，基金管理人有权对其采取部分延期赎回的措施。</w:t>
      </w:r>
    </w:p>
    <w:p w14:paraId="48EB946A" w14:textId="77777777" w:rsidR="00E109FC" w:rsidRPr="003034F4" w:rsidRDefault="007F1085" w:rsidP="003C3090">
      <w:pPr>
        <w:snapToGrid w:val="0"/>
        <w:spacing w:line="360" w:lineRule="auto"/>
        <w:ind w:firstLineChars="200" w:firstLine="420"/>
      </w:pPr>
      <w:r w:rsidRPr="003034F4">
        <w:t>4</w:t>
      </w:r>
      <w:r w:rsidR="00E109FC" w:rsidRPr="003034F4">
        <w:t>、实施备用的流动性风险管理工具的情形、程序及对投资者的潜在影响</w:t>
      </w:r>
    </w:p>
    <w:p w14:paraId="10A970C4" w14:textId="23CFE89E" w:rsidR="003B4FAB" w:rsidRPr="003034F4" w:rsidRDefault="00E109FC" w:rsidP="003B4FAB">
      <w:pPr>
        <w:snapToGrid w:val="0"/>
        <w:spacing w:line="360" w:lineRule="auto"/>
        <w:ind w:firstLineChars="200" w:firstLine="420"/>
      </w:pPr>
      <w:r w:rsidRPr="003034F4">
        <w:t>在市场大幅波动、流动性枯竭等极端情况下发生无法应对投资者赎回</w:t>
      </w:r>
      <w:r w:rsidR="00D90599">
        <w:t>需求</w:t>
      </w:r>
      <w:r w:rsidRPr="003034F4">
        <w:t>的情形时，基金管理人将以保障投资者合法权益为前提，严格按照法律法规及基金合同的规定，</w:t>
      </w:r>
      <w:r w:rsidR="003B4FAB" w:rsidRPr="003034F4">
        <w:t>综合运用各类流动性风险管理工具，对赎回申请等进行适度调整，作为特定情形下基金管理人流动性风险的辅助措施，包括但不限于：</w:t>
      </w:r>
    </w:p>
    <w:p w14:paraId="4F57C2E7" w14:textId="77777777" w:rsidR="003B4FAB" w:rsidRPr="003034F4" w:rsidRDefault="003B4FAB" w:rsidP="003B4FAB">
      <w:pPr>
        <w:snapToGrid w:val="0"/>
        <w:spacing w:line="360" w:lineRule="auto"/>
        <w:ind w:firstLineChars="200" w:firstLine="420"/>
      </w:pPr>
      <w:r w:rsidRPr="003034F4">
        <w:t>（</w:t>
      </w:r>
      <w:r w:rsidRPr="003034F4">
        <w:t>1</w:t>
      </w:r>
      <w:r w:rsidRPr="003034F4">
        <w:t>）延期办理巨额赎回申请</w:t>
      </w:r>
    </w:p>
    <w:p w14:paraId="74DCFE7E" w14:textId="57511120" w:rsidR="003B4FAB" w:rsidRPr="003034F4" w:rsidRDefault="003B4FAB" w:rsidP="003B4FAB">
      <w:pPr>
        <w:snapToGrid w:val="0"/>
        <w:spacing w:line="360" w:lineRule="auto"/>
        <w:ind w:firstLineChars="200" w:firstLine="420"/>
      </w:pPr>
      <w:r w:rsidRPr="003034F4">
        <w:t>投资人具体请参见本招募说明书</w:t>
      </w:r>
      <w:r w:rsidRPr="003034F4">
        <w:t>“</w:t>
      </w:r>
      <w:r w:rsidRPr="003034F4">
        <w:t>基金份额的申购、赎回及转换</w:t>
      </w:r>
      <w:r w:rsidRPr="003034F4">
        <w:t>”</w:t>
      </w:r>
      <w:r w:rsidRPr="003034F4">
        <w:t>中</w:t>
      </w:r>
      <w:r w:rsidRPr="003034F4">
        <w:t>“</w:t>
      </w:r>
      <w:r w:rsidRPr="003034F4">
        <w:t>巨额赎回的情形及处理方式</w:t>
      </w:r>
      <w:r w:rsidRPr="003034F4">
        <w:t>”</w:t>
      </w:r>
      <w:r w:rsidRPr="003034F4">
        <w:t>的相关内容。</w:t>
      </w:r>
    </w:p>
    <w:p w14:paraId="5D1C1B29" w14:textId="77777777" w:rsidR="003B4FAB" w:rsidRPr="003034F4" w:rsidRDefault="003B4FAB" w:rsidP="003B4FAB">
      <w:pPr>
        <w:snapToGrid w:val="0"/>
        <w:spacing w:line="360" w:lineRule="auto"/>
        <w:ind w:firstLineChars="200" w:firstLine="420"/>
      </w:pPr>
      <w:r w:rsidRPr="003034F4">
        <w:t>当本基金出现上述情形时，本基金可能无法及时满足所有投资人的赎回申请，投资人收到赎回款项的时间也可能晚于预期。</w:t>
      </w:r>
    </w:p>
    <w:p w14:paraId="1A4AE99C" w14:textId="77777777" w:rsidR="003B4FAB" w:rsidRPr="003034F4" w:rsidRDefault="003B4FAB" w:rsidP="003B4FAB">
      <w:pPr>
        <w:snapToGrid w:val="0"/>
        <w:spacing w:line="360" w:lineRule="auto"/>
        <w:ind w:firstLineChars="200" w:firstLine="420"/>
      </w:pPr>
      <w:r w:rsidRPr="003034F4">
        <w:t>（</w:t>
      </w:r>
      <w:r w:rsidRPr="003034F4">
        <w:t>2</w:t>
      </w:r>
      <w:r w:rsidRPr="003034F4">
        <w:t>）暂停接受赎回申请</w:t>
      </w:r>
    </w:p>
    <w:p w14:paraId="46F0C6DC" w14:textId="4F9507D5" w:rsidR="003B4FAB" w:rsidRPr="003034F4" w:rsidRDefault="003B4FAB" w:rsidP="003B4FAB">
      <w:pPr>
        <w:snapToGrid w:val="0"/>
        <w:spacing w:line="360" w:lineRule="auto"/>
        <w:ind w:firstLineChars="200" w:firstLine="420"/>
      </w:pPr>
      <w:r w:rsidRPr="003034F4">
        <w:t>投资人具体请参见基金合同</w:t>
      </w:r>
      <w:r w:rsidRPr="003034F4">
        <w:t>“</w:t>
      </w:r>
      <w:r w:rsidRPr="003034F4">
        <w:t>基金份额的申购与赎回</w:t>
      </w:r>
      <w:r w:rsidRPr="003034F4">
        <w:t>”</w:t>
      </w:r>
      <w:r w:rsidRPr="003034F4">
        <w:t>中</w:t>
      </w:r>
      <w:r w:rsidRPr="003034F4">
        <w:t>“</w:t>
      </w:r>
      <w:r w:rsidRPr="003034F4">
        <w:t>暂停</w:t>
      </w:r>
      <w:r w:rsidR="00AB489B">
        <w:t>接受</w:t>
      </w:r>
      <w:r w:rsidRPr="003034F4">
        <w:t>赎回</w:t>
      </w:r>
      <w:r w:rsidR="00AB489B">
        <w:t>申请</w:t>
      </w:r>
      <w:r w:rsidRPr="003034F4">
        <w:t>或延缓支付赎回款项的情形</w:t>
      </w:r>
      <w:r w:rsidRPr="003034F4">
        <w:t>”</w:t>
      </w:r>
      <w:r w:rsidRPr="003034F4">
        <w:t>，详细了解本基金暂停接受赎回申请的情形及程序。</w:t>
      </w:r>
    </w:p>
    <w:p w14:paraId="1E09C0D0" w14:textId="77777777" w:rsidR="003B4FAB" w:rsidRPr="003034F4" w:rsidRDefault="003B4FAB" w:rsidP="003B4FAB">
      <w:pPr>
        <w:snapToGrid w:val="0"/>
        <w:spacing w:line="360" w:lineRule="auto"/>
        <w:ind w:firstLineChars="200" w:firstLine="420"/>
      </w:pPr>
      <w:r w:rsidRPr="003034F4">
        <w:t>在此情形下，投资人的部分或全部赎回申请可能被拒绝，同时投资人完成基金赎回时的基金份额净值可能与其提交赎回申请时的基金份额净值不同。</w:t>
      </w:r>
    </w:p>
    <w:p w14:paraId="7736ABB3" w14:textId="77777777" w:rsidR="003B4FAB" w:rsidRPr="003034F4" w:rsidRDefault="003B4FAB" w:rsidP="003B4FAB">
      <w:pPr>
        <w:snapToGrid w:val="0"/>
        <w:spacing w:line="360" w:lineRule="auto"/>
        <w:ind w:firstLineChars="200" w:firstLine="420"/>
      </w:pPr>
      <w:r w:rsidRPr="003034F4">
        <w:t>（</w:t>
      </w:r>
      <w:r w:rsidRPr="003034F4">
        <w:t>3</w:t>
      </w:r>
      <w:r w:rsidRPr="003034F4">
        <w:t>）延缓支付赎回款项</w:t>
      </w:r>
    </w:p>
    <w:p w14:paraId="0765DE74" w14:textId="3359B029" w:rsidR="003B4FAB" w:rsidRPr="003034F4" w:rsidRDefault="003B4FAB" w:rsidP="003B4FAB">
      <w:pPr>
        <w:snapToGrid w:val="0"/>
        <w:spacing w:line="360" w:lineRule="auto"/>
        <w:ind w:firstLineChars="200" w:firstLine="420"/>
      </w:pPr>
      <w:r w:rsidRPr="003034F4">
        <w:t>投资人具体请参见基金合同</w:t>
      </w:r>
      <w:r w:rsidRPr="003034F4">
        <w:t>“</w:t>
      </w:r>
      <w:r w:rsidRPr="003034F4">
        <w:t>基金份额的申购与赎回</w:t>
      </w:r>
      <w:r w:rsidRPr="003034F4">
        <w:t>”</w:t>
      </w:r>
      <w:r w:rsidRPr="003034F4">
        <w:t>中</w:t>
      </w:r>
      <w:r w:rsidRPr="003034F4">
        <w:t>“</w:t>
      </w:r>
      <w:r w:rsidRPr="003034F4">
        <w:t>暂停</w:t>
      </w:r>
      <w:r w:rsidR="00AB489B">
        <w:t>接受</w:t>
      </w:r>
      <w:r w:rsidRPr="003034F4">
        <w:t>赎回</w:t>
      </w:r>
      <w:r w:rsidR="00AB489B">
        <w:t>申请</w:t>
      </w:r>
      <w:r w:rsidRPr="003034F4">
        <w:t>或延缓支付赎回款项的情形</w:t>
      </w:r>
      <w:r w:rsidRPr="003034F4">
        <w:t>”</w:t>
      </w:r>
      <w:r w:rsidRPr="003034F4">
        <w:t>，和本招募说明书</w:t>
      </w:r>
      <w:r w:rsidRPr="003034F4">
        <w:t>“</w:t>
      </w:r>
      <w:r w:rsidRPr="003034F4">
        <w:t>基金份额的申购、赎回及转换</w:t>
      </w:r>
      <w:r w:rsidRPr="003034F4">
        <w:t>”</w:t>
      </w:r>
      <w:r w:rsidRPr="003034F4">
        <w:t>中</w:t>
      </w:r>
      <w:r w:rsidRPr="003034F4">
        <w:t>“</w:t>
      </w:r>
      <w:r w:rsidRPr="003034F4">
        <w:t>巨额赎回的情形及处理方式</w:t>
      </w:r>
      <w:r w:rsidRPr="003034F4">
        <w:t>”</w:t>
      </w:r>
      <w:r w:rsidRPr="003034F4">
        <w:t>，详细了解本基金延缓支付赎回款项的情形及程序。</w:t>
      </w:r>
    </w:p>
    <w:p w14:paraId="6A13B552" w14:textId="77777777" w:rsidR="003B4FAB" w:rsidRPr="003034F4" w:rsidRDefault="003B4FAB" w:rsidP="003B4FAB">
      <w:pPr>
        <w:snapToGrid w:val="0"/>
        <w:spacing w:line="360" w:lineRule="auto"/>
        <w:ind w:firstLineChars="200" w:firstLine="420"/>
      </w:pPr>
      <w:r w:rsidRPr="003034F4">
        <w:t>在此情形下，投资人收到赎回款项的时间将可能比一般正常情形下有所延迟。</w:t>
      </w:r>
    </w:p>
    <w:p w14:paraId="111FF8F0" w14:textId="77777777" w:rsidR="003B4FAB" w:rsidRPr="003034F4" w:rsidRDefault="003B4FAB" w:rsidP="003B4FAB">
      <w:pPr>
        <w:snapToGrid w:val="0"/>
        <w:spacing w:line="360" w:lineRule="auto"/>
        <w:ind w:firstLineChars="200" w:firstLine="420"/>
      </w:pPr>
      <w:r w:rsidRPr="003034F4">
        <w:t>（</w:t>
      </w:r>
      <w:r w:rsidRPr="003034F4">
        <w:t>4</w:t>
      </w:r>
      <w:r w:rsidRPr="003034F4">
        <w:t>）收取短期赎回费</w:t>
      </w:r>
    </w:p>
    <w:p w14:paraId="129DC31E" w14:textId="7A1BB502" w:rsidR="003B4FAB" w:rsidRPr="003034F4" w:rsidRDefault="003B4FAB" w:rsidP="003B4FAB">
      <w:pPr>
        <w:snapToGrid w:val="0"/>
        <w:spacing w:line="360" w:lineRule="auto"/>
        <w:ind w:firstLineChars="200" w:firstLine="420"/>
      </w:pPr>
      <w:r w:rsidRPr="003034F4">
        <w:t>本基金对持续持有期限少于</w:t>
      </w:r>
      <w:r w:rsidRPr="003034F4">
        <w:t>7</w:t>
      </w:r>
      <w:r w:rsidR="002F38AD">
        <w:rPr>
          <w:rFonts w:hint="eastAsia"/>
        </w:rPr>
        <w:t>天</w:t>
      </w:r>
      <w:r w:rsidRPr="003034F4">
        <w:t>的投资者收取不低于</w:t>
      </w:r>
      <w:r w:rsidRPr="003034F4">
        <w:t>1.5 %</w:t>
      </w:r>
      <w:r w:rsidRPr="003034F4">
        <w:t>的赎回费，并将上述赎回费全额计入基金财产。</w:t>
      </w:r>
    </w:p>
    <w:p w14:paraId="495304A7" w14:textId="77777777" w:rsidR="003B4FAB" w:rsidRPr="003034F4" w:rsidRDefault="003B4FAB" w:rsidP="003B4FAB">
      <w:pPr>
        <w:snapToGrid w:val="0"/>
        <w:spacing w:line="360" w:lineRule="auto"/>
        <w:ind w:firstLineChars="200" w:firstLine="420"/>
      </w:pPr>
      <w:r w:rsidRPr="003034F4">
        <w:t>（</w:t>
      </w:r>
      <w:r w:rsidRPr="003034F4">
        <w:t>5</w:t>
      </w:r>
      <w:r w:rsidRPr="003034F4">
        <w:t>）暂停基金估值</w:t>
      </w:r>
    </w:p>
    <w:p w14:paraId="10E661B3" w14:textId="183E9514" w:rsidR="003B4FAB" w:rsidRPr="003034F4" w:rsidRDefault="003B4FAB" w:rsidP="003B4FAB">
      <w:pPr>
        <w:snapToGrid w:val="0"/>
        <w:spacing w:line="360" w:lineRule="auto"/>
        <w:ind w:firstLineChars="200" w:firstLine="420"/>
      </w:pPr>
      <w:r w:rsidRPr="003034F4">
        <w:t>投资人具体请参见本招募说明书</w:t>
      </w:r>
      <w:r w:rsidRPr="003034F4">
        <w:t>“</w:t>
      </w:r>
      <w:r w:rsidRPr="003034F4">
        <w:t>基金资产估值</w:t>
      </w:r>
      <w:r w:rsidRPr="003034F4">
        <w:t>”</w:t>
      </w:r>
      <w:r w:rsidRPr="003034F4">
        <w:t>中</w:t>
      </w:r>
      <w:r w:rsidRPr="003034F4">
        <w:t>“</w:t>
      </w:r>
      <w:r w:rsidRPr="003034F4">
        <w:t>暂停估值的情形</w:t>
      </w:r>
      <w:r w:rsidRPr="003034F4">
        <w:t>”</w:t>
      </w:r>
      <w:r w:rsidRPr="003034F4">
        <w:t>，详细了解本基金暂停估值的情形及程序。</w:t>
      </w:r>
    </w:p>
    <w:p w14:paraId="713EBA22" w14:textId="16B9A00D" w:rsidR="003B4FAB" w:rsidRPr="003034F4" w:rsidRDefault="003B4FAB" w:rsidP="003B4FAB">
      <w:pPr>
        <w:snapToGrid w:val="0"/>
        <w:spacing w:line="360" w:lineRule="auto"/>
        <w:ind w:firstLineChars="200" w:firstLine="420"/>
      </w:pPr>
      <w:r w:rsidRPr="003034F4">
        <w:t>在此情形下，投资人没有可供参考的基金份额净值，同时赎回申请可能被延期办理或被暂停接受，或被延缓支付赎回款项。</w:t>
      </w:r>
    </w:p>
    <w:p w14:paraId="0E77ADB4" w14:textId="77777777" w:rsidR="003B4FAB" w:rsidRPr="003034F4" w:rsidRDefault="003B4FAB" w:rsidP="003B4FAB">
      <w:pPr>
        <w:snapToGrid w:val="0"/>
        <w:spacing w:line="360" w:lineRule="auto"/>
        <w:ind w:firstLineChars="200" w:firstLine="420"/>
      </w:pPr>
      <w:r w:rsidRPr="003034F4">
        <w:t>（</w:t>
      </w:r>
      <w:r w:rsidRPr="003034F4">
        <w:t>6</w:t>
      </w:r>
      <w:r w:rsidRPr="003034F4">
        <w:t>）摆动定价</w:t>
      </w:r>
    </w:p>
    <w:p w14:paraId="204F95E7" w14:textId="77777777" w:rsidR="003B4FAB" w:rsidRPr="003034F4" w:rsidRDefault="003B4FAB" w:rsidP="003B4FAB">
      <w:pPr>
        <w:snapToGrid w:val="0"/>
        <w:spacing w:line="360" w:lineRule="auto"/>
        <w:ind w:firstLineChars="200" w:firstLine="420"/>
      </w:pPr>
      <w:r w:rsidRPr="003034F4">
        <w:t>当本基金遭遇大额申购赎回时，通过调整基金份额净值的方式，将基金调整投资组合的市场冲击成本分配给实际申购、赎回的投资者，从而减少对存量基金份额持有人利益的不利</w:t>
      </w:r>
      <w:r w:rsidR="000D73A7" w:rsidRPr="003034F4">
        <w:t>影响，确保投资者</w:t>
      </w:r>
      <w:r w:rsidRPr="003034F4">
        <w:t>的合法权益不受损害并得到公平对待。</w:t>
      </w:r>
    </w:p>
    <w:p w14:paraId="28368BA5" w14:textId="77777777" w:rsidR="003B4FAB" w:rsidRPr="003034F4" w:rsidRDefault="003B4FAB" w:rsidP="003B4FAB">
      <w:pPr>
        <w:snapToGrid w:val="0"/>
        <w:spacing w:line="360" w:lineRule="auto"/>
        <w:ind w:firstLineChars="200" w:firstLine="420"/>
      </w:pPr>
      <w:r w:rsidRPr="003034F4">
        <w:lastRenderedPageBreak/>
        <w:t>（</w:t>
      </w:r>
      <w:r w:rsidRPr="003034F4">
        <w:t>7</w:t>
      </w:r>
      <w:r w:rsidRPr="003034F4">
        <w:t>）中国证监会认定的其他措施。</w:t>
      </w:r>
    </w:p>
    <w:p w14:paraId="4F9812C8" w14:textId="77777777" w:rsidR="0015703E" w:rsidRPr="003034F4" w:rsidRDefault="00E109FC" w:rsidP="003B4FAB">
      <w:pPr>
        <w:snapToGrid w:val="0"/>
        <w:spacing w:line="360" w:lineRule="auto"/>
        <w:ind w:firstLineChars="200" w:firstLine="420"/>
      </w:pPr>
      <w:r w:rsidRPr="003034F4">
        <w:t>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18155455" w14:textId="77777777" w:rsidR="00A2405A" w:rsidRPr="003034F4" w:rsidRDefault="00A2405A" w:rsidP="000F34A9">
      <w:pPr>
        <w:snapToGrid w:val="0"/>
        <w:spacing w:line="360" w:lineRule="auto"/>
        <w:ind w:firstLine="420"/>
      </w:pPr>
    </w:p>
    <w:p w14:paraId="0550F3E9" w14:textId="77777777" w:rsidR="00A2405A" w:rsidRPr="003034F4" w:rsidRDefault="00A2405A" w:rsidP="008A544E">
      <w:pPr>
        <w:spacing w:line="350" w:lineRule="auto"/>
        <w:ind w:firstLineChars="200" w:firstLine="482"/>
        <w:rPr>
          <w:b/>
          <w:bCs/>
          <w:sz w:val="24"/>
        </w:rPr>
      </w:pPr>
      <w:r w:rsidRPr="003034F4">
        <w:rPr>
          <w:b/>
          <w:bCs/>
          <w:sz w:val="24"/>
        </w:rPr>
        <w:t>（三）信用风险</w:t>
      </w:r>
    </w:p>
    <w:p w14:paraId="0DA9D983" w14:textId="77777777" w:rsidR="00A2405A" w:rsidRPr="003034F4" w:rsidRDefault="0023614C" w:rsidP="00A2405A">
      <w:pPr>
        <w:snapToGrid w:val="0"/>
        <w:spacing w:line="360" w:lineRule="auto"/>
        <w:ind w:firstLineChars="200" w:firstLine="420"/>
      </w:pPr>
      <w:r w:rsidRPr="003034F4">
        <w:t>基金在交易过程发生交收违约，或者基金所投资债券之发行人出现违约、拒绝支付到期本息，都可能导致基金资产损失和收益变化，从而产生风险</w:t>
      </w:r>
      <w:r w:rsidR="00A2405A" w:rsidRPr="003034F4">
        <w:t>。</w:t>
      </w:r>
    </w:p>
    <w:p w14:paraId="480A1BFB" w14:textId="77777777" w:rsidR="0023614C" w:rsidRPr="003034F4" w:rsidRDefault="0023614C" w:rsidP="00A2405A">
      <w:pPr>
        <w:snapToGrid w:val="0"/>
        <w:spacing w:line="360" w:lineRule="auto"/>
        <w:ind w:firstLineChars="200" w:firstLine="420"/>
      </w:pPr>
    </w:p>
    <w:p w14:paraId="46E03829" w14:textId="77777777" w:rsidR="0023614C" w:rsidRPr="003034F4" w:rsidRDefault="0023614C" w:rsidP="00AE358D">
      <w:pPr>
        <w:spacing w:line="350" w:lineRule="auto"/>
        <w:ind w:firstLineChars="200" w:firstLine="482"/>
        <w:rPr>
          <w:b/>
          <w:bCs/>
          <w:sz w:val="24"/>
        </w:rPr>
      </w:pPr>
      <w:r w:rsidRPr="003034F4">
        <w:rPr>
          <w:b/>
          <w:bCs/>
          <w:sz w:val="24"/>
        </w:rPr>
        <w:t>（四）管理风险</w:t>
      </w:r>
    </w:p>
    <w:p w14:paraId="22D75DC7" w14:textId="77777777" w:rsidR="0023614C" w:rsidRPr="003034F4" w:rsidRDefault="0023614C" w:rsidP="0023614C">
      <w:pPr>
        <w:snapToGrid w:val="0"/>
        <w:spacing w:line="360" w:lineRule="auto"/>
        <w:ind w:firstLineChars="200" w:firstLine="420"/>
      </w:pPr>
      <w:r w:rsidRPr="003034F4">
        <w:t>在基金管理运作过程中，管理人的知识、技能、经验、判断等主观因素会影响其对相关信息和经济形势、证券价格走势的判断，从而影响基金收益水平。</w:t>
      </w:r>
    </w:p>
    <w:p w14:paraId="3B356FD0" w14:textId="77777777" w:rsidR="003E4829" w:rsidRPr="003034F4" w:rsidRDefault="003E4829" w:rsidP="00A2405A">
      <w:pPr>
        <w:snapToGrid w:val="0"/>
        <w:spacing w:line="360" w:lineRule="auto"/>
        <w:ind w:firstLineChars="200" w:firstLine="420"/>
      </w:pPr>
    </w:p>
    <w:p w14:paraId="0C0F5436" w14:textId="77777777" w:rsidR="003E4829" w:rsidRPr="003034F4" w:rsidRDefault="003E4829" w:rsidP="008A544E">
      <w:pPr>
        <w:spacing w:line="350" w:lineRule="auto"/>
        <w:ind w:firstLineChars="200" w:firstLine="482"/>
        <w:rPr>
          <w:b/>
          <w:bCs/>
          <w:sz w:val="24"/>
        </w:rPr>
      </w:pPr>
      <w:r w:rsidRPr="003034F4">
        <w:rPr>
          <w:b/>
          <w:bCs/>
          <w:sz w:val="24"/>
        </w:rPr>
        <w:t>（</w:t>
      </w:r>
      <w:r w:rsidR="0023614C" w:rsidRPr="003034F4">
        <w:rPr>
          <w:b/>
          <w:bCs/>
          <w:sz w:val="24"/>
        </w:rPr>
        <w:t>五</w:t>
      </w:r>
      <w:r w:rsidRPr="003034F4">
        <w:rPr>
          <w:b/>
          <w:bCs/>
          <w:sz w:val="24"/>
        </w:rPr>
        <w:t>）</w:t>
      </w:r>
      <w:r w:rsidR="00127D2E" w:rsidRPr="003034F4">
        <w:rPr>
          <w:b/>
          <w:bCs/>
          <w:sz w:val="24"/>
        </w:rPr>
        <w:t>本基金</w:t>
      </w:r>
      <w:r w:rsidRPr="003034F4">
        <w:rPr>
          <w:b/>
          <w:bCs/>
          <w:sz w:val="24"/>
        </w:rPr>
        <w:t>特定风险</w:t>
      </w:r>
    </w:p>
    <w:p w14:paraId="431E4055" w14:textId="4CF0C8A0" w:rsidR="00AA0D57" w:rsidRPr="003034F4" w:rsidRDefault="00AA0D57" w:rsidP="00AA0D57">
      <w:pPr>
        <w:spacing w:line="360" w:lineRule="auto"/>
        <w:ind w:firstLineChars="200" w:firstLine="420"/>
        <w:rPr>
          <w:bCs/>
          <w:szCs w:val="21"/>
        </w:rPr>
      </w:pPr>
      <w:r w:rsidRPr="003034F4">
        <w:rPr>
          <w:bCs/>
          <w:szCs w:val="21"/>
        </w:rPr>
        <w:t>1</w:t>
      </w:r>
      <w:r w:rsidRPr="003034F4">
        <w:rPr>
          <w:bCs/>
          <w:szCs w:val="21"/>
        </w:rPr>
        <w:t>、本基金作为</w:t>
      </w:r>
      <w:r w:rsidR="002961A3">
        <w:rPr>
          <w:rFonts w:hint="eastAsia"/>
          <w:bCs/>
          <w:szCs w:val="21"/>
        </w:rPr>
        <w:t>混合</w:t>
      </w:r>
      <w:r w:rsidRPr="003034F4">
        <w:rPr>
          <w:bCs/>
          <w:szCs w:val="21"/>
        </w:rPr>
        <w:t>型基金，在投资管理中股票</w:t>
      </w:r>
      <w:r w:rsidR="00156BEF">
        <w:rPr>
          <w:rFonts w:hint="eastAsia"/>
          <w:bCs/>
          <w:szCs w:val="21"/>
        </w:rPr>
        <w:t>、</w:t>
      </w:r>
      <w:r w:rsidR="00156BEF" w:rsidRPr="004C49A7">
        <w:rPr>
          <w:rFonts w:hint="eastAsia"/>
          <w:bCs/>
          <w:szCs w:val="21"/>
        </w:rPr>
        <w:t>存托凭证</w:t>
      </w:r>
      <w:r w:rsidRPr="003034F4">
        <w:rPr>
          <w:bCs/>
          <w:szCs w:val="21"/>
        </w:rPr>
        <w:t>投资比例为基金资产的</w:t>
      </w:r>
      <w:r w:rsidR="002961A3">
        <w:t>6</w:t>
      </w:r>
      <w:r w:rsidR="002961A3" w:rsidRPr="003034F4">
        <w:t>0</w:t>
      </w:r>
      <w:r w:rsidR="00294C30" w:rsidRPr="003034F4">
        <w:t>%-95</w:t>
      </w:r>
      <w:r w:rsidRPr="003034F4">
        <w:rPr>
          <w:bCs/>
          <w:szCs w:val="21"/>
        </w:rPr>
        <w:t>%</w:t>
      </w:r>
      <w:r w:rsidRPr="003034F4">
        <w:rPr>
          <w:bCs/>
          <w:szCs w:val="21"/>
        </w:rPr>
        <w:t>，具有对股票市场的系统性风险，不能完全规避市场下跌的风险，在市场大幅上涨时也不能保证基金净值能够完全跟随或超越市场上涨幅度。</w:t>
      </w:r>
    </w:p>
    <w:p w14:paraId="7A96D6DD" w14:textId="1EF57F89" w:rsidR="00AA0D57" w:rsidRPr="003034F4" w:rsidRDefault="00AA0D57" w:rsidP="00AA0D57">
      <w:pPr>
        <w:spacing w:line="360" w:lineRule="auto"/>
        <w:ind w:firstLineChars="200" w:firstLine="420"/>
        <w:rPr>
          <w:bCs/>
          <w:szCs w:val="21"/>
        </w:rPr>
      </w:pPr>
      <w:r w:rsidRPr="003034F4">
        <w:rPr>
          <w:bCs/>
          <w:szCs w:val="21"/>
        </w:rPr>
        <w:t>2</w:t>
      </w:r>
      <w:r w:rsidRPr="003034F4">
        <w:rPr>
          <w:bCs/>
          <w:szCs w:val="21"/>
        </w:rPr>
        <w:t>、股指期货、国债期货</w:t>
      </w:r>
      <w:r w:rsidR="008B5EFA">
        <w:rPr>
          <w:rFonts w:hint="eastAsia"/>
          <w:bCs/>
          <w:szCs w:val="21"/>
        </w:rPr>
        <w:t>、</w:t>
      </w:r>
      <w:r w:rsidR="008B5EFA">
        <w:rPr>
          <w:bCs/>
          <w:szCs w:val="21"/>
        </w:rPr>
        <w:t>股票期权</w:t>
      </w:r>
      <w:r w:rsidRPr="003034F4">
        <w:rPr>
          <w:bCs/>
          <w:szCs w:val="21"/>
        </w:rPr>
        <w:t>等金融衍生</w:t>
      </w:r>
      <w:proofErr w:type="gramStart"/>
      <w:r w:rsidRPr="003034F4">
        <w:rPr>
          <w:bCs/>
          <w:szCs w:val="21"/>
        </w:rPr>
        <w:t>品投资</w:t>
      </w:r>
      <w:proofErr w:type="gramEnd"/>
      <w:r w:rsidRPr="003034F4">
        <w:rPr>
          <w:bCs/>
          <w:szCs w:val="21"/>
        </w:rPr>
        <w:t>风险</w:t>
      </w:r>
    </w:p>
    <w:p w14:paraId="07BDE243" w14:textId="77777777" w:rsidR="00AA0D57" w:rsidRPr="003034F4" w:rsidRDefault="00AA0D57" w:rsidP="00AA0D57">
      <w:pPr>
        <w:spacing w:line="360" w:lineRule="auto"/>
        <w:ind w:firstLineChars="200" w:firstLine="420"/>
        <w:rPr>
          <w:bCs/>
          <w:szCs w:val="21"/>
        </w:rPr>
      </w:pPr>
      <w:r w:rsidRPr="003034F4">
        <w:rPr>
          <w:bCs/>
          <w:szCs w:val="21"/>
        </w:rPr>
        <w:t>金融衍生品是一种金融合约，其价值取决于一种或多种基础资产或指数，其评价主要源自于对挂钩资产的价格与价格波动的预期。投资于</w:t>
      </w:r>
      <w:proofErr w:type="gramStart"/>
      <w:r w:rsidRPr="003034F4">
        <w:rPr>
          <w:bCs/>
          <w:szCs w:val="21"/>
        </w:rPr>
        <w:t>衍生品需承受</w:t>
      </w:r>
      <w:proofErr w:type="gramEnd"/>
      <w:r w:rsidRPr="003034F4">
        <w:rPr>
          <w:bCs/>
          <w:szCs w:val="21"/>
        </w:rPr>
        <w:t>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1A9DCF20" w14:textId="77777777" w:rsidR="00AA0D57" w:rsidRPr="003034F4" w:rsidRDefault="00AA0D57" w:rsidP="00AA0D57">
      <w:pPr>
        <w:spacing w:line="360" w:lineRule="auto"/>
        <w:ind w:firstLineChars="200" w:firstLine="420"/>
        <w:rPr>
          <w:bCs/>
          <w:szCs w:val="21"/>
        </w:rPr>
      </w:pPr>
      <w:r w:rsidRPr="003034F4">
        <w:rPr>
          <w:bCs/>
          <w:szCs w:val="21"/>
        </w:rPr>
        <w:t>股指期货采用保证金交易制度，由于保证金交易具有杠杆性，当出现不利行情时，股价指数微小的变动就可能会使投资者权益遭受较大损失。股指期货采用每日无负债结算制度，如果没有在规定的时间内补足保证金，按规定将被强制平仓，可能给投资带来重大损失。</w:t>
      </w:r>
    </w:p>
    <w:p w14:paraId="331FCD9A" w14:textId="77777777" w:rsidR="00AA0D57" w:rsidRDefault="00AA0D57" w:rsidP="00AA0D57">
      <w:pPr>
        <w:spacing w:line="360" w:lineRule="auto"/>
        <w:ind w:firstLineChars="200" w:firstLine="420"/>
        <w:rPr>
          <w:bCs/>
          <w:szCs w:val="21"/>
        </w:rPr>
      </w:pPr>
      <w:r w:rsidRPr="003034F4">
        <w:rPr>
          <w:bCs/>
          <w:szCs w:val="21"/>
        </w:rPr>
        <w:t>国债期货采用保证金交易制度，由于保证金交易具有杠杆性，当相应期限国债收益率出现不利变动时，可能会导致投资人权益遭受较大损失。国债期货采用每日无负债结算制度，如果没有在规定的时间内补足保证金，按规定将被强制平仓，可能给投资带来重大损失。</w:t>
      </w:r>
    </w:p>
    <w:p w14:paraId="4DA7D461" w14:textId="1DE4F6A9" w:rsidR="008B5EFA" w:rsidRPr="003034F4" w:rsidRDefault="008B5EFA" w:rsidP="00AA0D57">
      <w:pPr>
        <w:spacing w:line="360" w:lineRule="auto"/>
        <w:ind w:firstLineChars="200" w:firstLine="420"/>
        <w:rPr>
          <w:bCs/>
          <w:szCs w:val="21"/>
        </w:rPr>
      </w:pPr>
      <w:r w:rsidRPr="00191703">
        <w:rPr>
          <w:rFonts w:hint="eastAsia"/>
          <w:bCs/>
          <w:szCs w:val="21"/>
        </w:rPr>
        <w:t>本基金参与股票期权交易以套期保值为主要目的，投资股票期权的主要风险包括价格波动风险、市场流动性风险、强制平仓风险、合约到期风险、行权失败风险、交易违约风险等。影响期权价格的因素较多，有时会出现价格较大波动，而且期权有到期日，不同的期权</w:t>
      </w:r>
      <w:r w:rsidRPr="00191703">
        <w:rPr>
          <w:rFonts w:hint="eastAsia"/>
          <w:bCs/>
          <w:szCs w:val="21"/>
        </w:rPr>
        <w:lastRenderedPageBreak/>
        <w:t>合约又有不同的到期日，若到期日当天没有做好行权准备，期权合约就会作废，不再有任何价值。此外，行权失败和交收违约也是股票期权交易可能出现的风险，期权义务方无法在</w:t>
      </w:r>
      <w:r>
        <w:rPr>
          <w:rFonts w:hint="eastAsia"/>
          <w:bCs/>
          <w:szCs w:val="21"/>
        </w:rPr>
        <w:t>到期日</w:t>
      </w:r>
      <w:r w:rsidRPr="00191703">
        <w:rPr>
          <w:rFonts w:hint="eastAsia"/>
          <w:bCs/>
          <w:szCs w:val="21"/>
        </w:rPr>
        <w:t>备齐足额资金或证券用于交收履约，会被判为交收违约并受罚，相应地，行权投资者就会面临行</w:t>
      </w:r>
      <w:proofErr w:type="gramStart"/>
      <w:r w:rsidRPr="00191703">
        <w:rPr>
          <w:rFonts w:hint="eastAsia"/>
          <w:bCs/>
          <w:szCs w:val="21"/>
        </w:rPr>
        <w:t>权失败</w:t>
      </w:r>
      <w:proofErr w:type="gramEnd"/>
      <w:r w:rsidRPr="00191703">
        <w:rPr>
          <w:rFonts w:hint="eastAsia"/>
          <w:bCs/>
          <w:szCs w:val="21"/>
        </w:rPr>
        <w:t>而失去交易机会</w:t>
      </w:r>
      <w:r w:rsidR="008E4598">
        <w:rPr>
          <w:rFonts w:hint="eastAsia"/>
          <w:bCs/>
          <w:szCs w:val="21"/>
        </w:rPr>
        <w:t>。</w:t>
      </w:r>
    </w:p>
    <w:p w14:paraId="661F51A7" w14:textId="77777777" w:rsidR="0063173F" w:rsidRPr="003034F4" w:rsidRDefault="008741DE" w:rsidP="0063173F">
      <w:pPr>
        <w:snapToGrid w:val="0"/>
        <w:spacing w:line="360" w:lineRule="auto"/>
        <w:ind w:firstLineChars="200" w:firstLine="420"/>
      </w:pPr>
      <w:r w:rsidRPr="003034F4">
        <w:rPr>
          <w:bCs/>
          <w:szCs w:val="21"/>
        </w:rPr>
        <w:t>3</w:t>
      </w:r>
      <w:r w:rsidR="0063173F" w:rsidRPr="003034F4">
        <w:t>、本基金的投资范围包含资产支持证券，可能带来以下风险：</w:t>
      </w:r>
    </w:p>
    <w:p w14:paraId="5A8C6329" w14:textId="77777777" w:rsidR="0063173F" w:rsidRPr="003034F4" w:rsidRDefault="0063173F" w:rsidP="0063173F">
      <w:pPr>
        <w:snapToGrid w:val="0"/>
        <w:spacing w:line="360" w:lineRule="auto"/>
        <w:ind w:firstLineChars="200" w:firstLine="420"/>
      </w:pPr>
      <w:r w:rsidRPr="003034F4">
        <w:t>（</w:t>
      </w:r>
      <w:r w:rsidRPr="003034F4">
        <w:t>1</w:t>
      </w:r>
      <w:r w:rsidRPr="003034F4">
        <w:t>）信用风险：基金所投资的资产支持证券之债务人出现违约，或在交易过程中发生交收违约，或由于资产支持证券信用质量降低导致证券价格下降，造成基金财产损失。</w:t>
      </w:r>
    </w:p>
    <w:p w14:paraId="56C50086" w14:textId="77777777" w:rsidR="0063173F" w:rsidRPr="003034F4" w:rsidRDefault="0063173F" w:rsidP="0063173F">
      <w:pPr>
        <w:snapToGrid w:val="0"/>
        <w:spacing w:line="360" w:lineRule="auto"/>
        <w:ind w:firstLineChars="200" w:firstLine="420"/>
      </w:pPr>
      <w:r w:rsidRPr="003034F4">
        <w:t>（</w:t>
      </w:r>
      <w:r w:rsidRPr="003034F4">
        <w:t>2</w:t>
      </w:r>
      <w:r w:rsidRPr="003034F4">
        <w:t>）利率风险：市场利率波动会导致资产支持证券的收益率和价格的变动，一般而言，如果市场利率上升，本基金持有资产支持证券将面临价格下降、本金损失的风险，而如果市场利率下降，资产支持证券利息的再投资收益将面临下降的风险。</w:t>
      </w:r>
    </w:p>
    <w:p w14:paraId="5EB1EC58" w14:textId="77777777" w:rsidR="0063173F" w:rsidRPr="003034F4" w:rsidRDefault="0063173F" w:rsidP="0063173F">
      <w:pPr>
        <w:snapToGrid w:val="0"/>
        <w:spacing w:line="360" w:lineRule="auto"/>
        <w:ind w:firstLineChars="200" w:firstLine="420"/>
      </w:pPr>
      <w:r w:rsidRPr="003034F4">
        <w:t>（</w:t>
      </w:r>
      <w:r w:rsidRPr="003034F4">
        <w:t>3</w:t>
      </w:r>
      <w:r w:rsidRPr="003034F4">
        <w:t>）流动性风险：受资产支持证券市场规模及交易活跃程度的影响，资产支持证券可能无法在同一价格水平上进行较大数量的买入或卖出，存在一定的流动性风险。</w:t>
      </w:r>
    </w:p>
    <w:p w14:paraId="6AC4D9BD" w14:textId="77777777" w:rsidR="0063173F" w:rsidRPr="003034F4" w:rsidRDefault="0063173F" w:rsidP="0063173F">
      <w:pPr>
        <w:snapToGrid w:val="0"/>
        <w:spacing w:line="360" w:lineRule="auto"/>
        <w:ind w:firstLineChars="200" w:firstLine="420"/>
      </w:pPr>
      <w:r w:rsidRPr="003034F4">
        <w:t>（</w:t>
      </w:r>
      <w:r w:rsidRPr="003034F4">
        <w:t>4</w:t>
      </w:r>
      <w:r w:rsidRPr="003034F4">
        <w:t>）提前偿付风险：债务人可能会由于利率变化等原因进行提前偿付，从而使基金资产面临再投资风险。</w:t>
      </w:r>
    </w:p>
    <w:p w14:paraId="1CE20579" w14:textId="77777777" w:rsidR="00294C30" w:rsidRPr="003034F4" w:rsidRDefault="00530A74" w:rsidP="00294C30">
      <w:pPr>
        <w:snapToGrid w:val="0"/>
        <w:spacing w:line="360" w:lineRule="auto"/>
        <w:ind w:firstLineChars="200" w:firstLine="420"/>
      </w:pPr>
      <w:r w:rsidRPr="003034F4">
        <w:t>4</w:t>
      </w:r>
      <w:r w:rsidR="00294C30" w:rsidRPr="003034F4">
        <w:t>、汇率风险</w:t>
      </w:r>
    </w:p>
    <w:p w14:paraId="25F8B652" w14:textId="77777777" w:rsidR="00294C30" w:rsidRPr="003034F4" w:rsidRDefault="00294C30" w:rsidP="00294C30">
      <w:pPr>
        <w:snapToGrid w:val="0"/>
        <w:spacing w:line="360" w:lineRule="auto"/>
        <w:ind w:firstLineChars="200" w:firstLine="420"/>
      </w:pPr>
      <w:r w:rsidRPr="003034F4">
        <w:t>本基金可投资港股通标的股票，在交易时间内提交订单依据的港币买入参考汇率和卖出参考汇率，并不等于最终结算汇率。港股</w:t>
      </w:r>
      <w:proofErr w:type="gramStart"/>
      <w:r w:rsidRPr="003034F4">
        <w:t>通交易</w:t>
      </w:r>
      <w:proofErr w:type="gramEnd"/>
      <w:r w:rsidRPr="003034F4">
        <w:t>日日终，中国证券登记结算有限责任公司进行净额换汇，将换汇成本按成交金额分摊至每笔交易，确定交易实际使用的结算汇率。故本基金投资面临汇率风险。</w:t>
      </w:r>
    </w:p>
    <w:p w14:paraId="51772694" w14:textId="46C1A440" w:rsidR="00294C30" w:rsidRPr="003034F4" w:rsidRDefault="00530A74" w:rsidP="00294C30">
      <w:pPr>
        <w:snapToGrid w:val="0"/>
        <w:spacing w:line="360" w:lineRule="auto"/>
        <w:ind w:firstLineChars="200" w:firstLine="420"/>
      </w:pPr>
      <w:r w:rsidRPr="003034F4">
        <w:t>5</w:t>
      </w:r>
      <w:r w:rsidR="00294C30" w:rsidRPr="003034F4">
        <w:t>、境外市场的风险</w:t>
      </w:r>
    </w:p>
    <w:p w14:paraId="630FDDD8" w14:textId="77777777" w:rsidR="00294C30" w:rsidRPr="003034F4" w:rsidRDefault="00294C30" w:rsidP="00294C30">
      <w:pPr>
        <w:snapToGrid w:val="0"/>
        <w:spacing w:line="360" w:lineRule="auto"/>
        <w:ind w:firstLineChars="200" w:firstLine="420"/>
      </w:pPr>
      <w:r w:rsidRPr="003034F4">
        <w:t>（</w:t>
      </w:r>
      <w:r w:rsidRPr="003034F4">
        <w:t>1</w:t>
      </w:r>
      <w:r w:rsidRPr="003034F4">
        <w:t>）本基金将通过内地与香港股票市场交易互联互通机制投资于香港市场，在市场进入、投资额度、可投资对象、交易规则、税务政策等方面都有一定的限制，而且此类限制可能会不断调整，这些限制因素的变化可能对本基金进入或退出当地市场造成障碍，从而对投资收益以及正常的申购赎回产生直接或间接的影响。</w:t>
      </w:r>
    </w:p>
    <w:p w14:paraId="72BE9EC0" w14:textId="77777777" w:rsidR="00294C30" w:rsidRPr="003034F4" w:rsidRDefault="00294C30" w:rsidP="00294C30">
      <w:pPr>
        <w:snapToGrid w:val="0"/>
        <w:spacing w:line="360" w:lineRule="auto"/>
        <w:ind w:firstLineChars="200" w:firstLine="420"/>
      </w:pPr>
      <w:r w:rsidRPr="003034F4">
        <w:t>（</w:t>
      </w:r>
      <w:r w:rsidRPr="003034F4">
        <w:t>2</w:t>
      </w:r>
      <w:r w:rsidRPr="003034F4">
        <w:t>）香港市场交易规则有别于内地</w:t>
      </w:r>
      <w:r w:rsidRPr="003034F4">
        <w:t>A</w:t>
      </w:r>
      <w:r w:rsidRPr="003034F4">
        <w:t>股市场规则，此外，在互联互通机制下参与香港股票投资还将面临包括但不限于如下特殊风险：</w:t>
      </w:r>
    </w:p>
    <w:p w14:paraId="15DD328D" w14:textId="77777777" w:rsidR="00294C30" w:rsidRPr="003034F4" w:rsidRDefault="00294C30" w:rsidP="00294C30">
      <w:pPr>
        <w:snapToGrid w:val="0"/>
        <w:spacing w:line="360" w:lineRule="auto"/>
        <w:ind w:firstLineChars="200" w:firstLine="420"/>
      </w:pPr>
      <w:r w:rsidRPr="003034F4">
        <w:t>1</w:t>
      </w:r>
      <w:r w:rsidRPr="003034F4">
        <w:t>）香港市场证券交易价格并无涨跌幅上下限的规定，因此每日涨跌</w:t>
      </w:r>
      <w:proofErr w:type="gramStart"/>
      <w:r w:rsidRPr="003034F4">
        <w:t>幅空间</w:t>
      </w:r>
      <w:proofErr w:type="gramEnd"/>
      <w:r w:rsidRPr="003034F4">
        <w:t>相对较大；</w:t>
      </w:r>
      <w:r w:rsidRPr="003034F4">
        <w:t xml:space="preserve"> </w:t>
      </w:r>
    </w:p>
    <w:p w14:paraId="61E8F601" w14:textId="77BC5EB6" w:rsidR="00294C30" w:rsidRPr="003034F4" w:rsidRDefault="00294C30" w:rsidP="00294C30">
      <w:pPr>
        <w:snapToGrid w:val="0"/>
        <w:spacing w:line="360" w:lineRule="auto"/>
        <w:ind w:firstLineChars="200" w:firstLine="420"/>
      </w:pPr>
      <w:r w:rsidRPr="003034F4">
        <w:t>2</w:t>
      </w:r>
      <w:r w:rsidRPr="003034F4">
        <w:t>）只有</w:t>
      </w:r>
      <w:r w:rsidR="00AB489B" w:rsidRPr="00680802">
        <w:rPr>
          <w:rFonts w:hint="eastAsia"/>
        </w:rPr>
        <w:t>内地和香</w:t>
      </w:r>
      <w:r w:rsidRPr="003034F4">
        <w:t>港两地均为</w:t>
      </w:r>
      <w:proofErr w:type="gramStart"/>
      <w:r w:rsidRPr="003034F4">
        <w:t>交易日且能够</w:t>
      </w:r>
      <w:proofErr w:type="gramEnd"/>
      <w:r w:rsidRPr="003034F4">
        <w:t>满足结算安排的交易日才为港股</w:t>
      </w:r>
      <w:proofErr w:type="gramStart"/>
      <w:r w:rsidRPr="003034F4">
        <w:t>通交易</w:t>
      </w:r>
      <w:proofErr w:type="gramEnd"/>
      <w:r w:rsidRPr="003034F4">
        <w:t>日；</w:t>
      </w:r>
    </w:p>
    <w:p w14:paraId="413279B4" w14:textId="284AE478" w:rsidR="00294C30" w:rsidRPr="003034F4" w:rsidRDefault="00294C30" w:rsidP="00294C30">
      <w:pPr>
        <w:snapToGrid w:val="0"/>
        <w:spacing w:line="360" w:lineRule="auto"/>
        <w:ind w:firstLineChars="200" w:firstLine="420"/>
      </w:pPr>
      <w:r w:rsidRPr="003034F4">
        <w:t>3</w:t>
      </w:r>
      <w:r w:rsidRPr="003034F4">
        <w:t>）香港出现台风、黑色暴雨或者联交所规定的其他情形时，联交所将可能停市，投资者将面临在停市期间无法进行港股</w:t>
      </w:r>
      <w:proofErr w:type="gramStart"/>
      <w:r w:rsidRPr="003034F4">
        <w:t>通交易</w:t>
      </w:r>
      <w:proofErr w:type="gramEnd"/>
      <w:r w:rsidRPr="003034F4">
        <w:t>的风险；出现</w:t>
      </w:r>
      <w:r w:rsidR="00AB489B">
        <w:rPr>
          <w:rFonts w:hint="eastAsia"/>
        </w:rPr>
        <w:t>内地</w:t>
      </w:r>
      <w:r w:rsidRPr="003034F4">
        <w:t>交</w:t>
      </w:r>
      <w:r w:rsidR="00AB489B">
        <w:t>易</w:t>
      </w:r>
      <w:r w:rsidRPr="003034F4">
        <w:t>所证券交易服务公司认定的交易异常情况时，</w:t>
      </w:r>
      <w:r w:rsidR="00AB489B">
        <w:rPr>
          <w:rFonts w:hint="eastAsia"/>
        </w:rPr>
        <w:t>内地</w:t>
      </w:r>
      <w:r w:rsidRPr="003034F4">
        <w:t>交</w:t>
      </w:r>
      <w:r w:rsidR="00AB489B">
        <w:t>易</w:t>
      </w:r>
      <w:r w:rsidRPr="003034F4">
        <w:t>所证券交易服务公司将可能暂停提供部分或者全部港股通服务，投资者将面临在暂停服务期间无法进行港股</w:t>
      </w:r>
      <w:proofErr w:type="gramStart"/>
      <w:r w:rsidRPr="003034F4">
        <w:t>通交易</w:t>
      </w:r>
      <w:proofErr w:type="gramEnd"/>
      <w:r w:rsidRPr="003034F4">
        <w:t>的风险；</w:t>
      </w:r>
    </w:p>
    <w:p w14:paraId="4873B31A" w14:textId="5C2BA60F" w:rsidR="00294C30" w:rsidRPr="003034F4" w:rsidRDefault="00294C30" w:rsidP="00294C30">
      <w:pPr>
        <w:snapToGrid w:val="0"/>
        <w:spacing w:line="360" w:lineRule="auto"/>
        <w:ind w:firstLineChars="200" w:firstLine="420"/>
      </w:pPr>
      <w:r w:rsidRPr="003034F4">
        <w:t>4</w:t>
      </w:r>
      <w:r w:rsidRPr="003034F4">
        <w:t>）投资者因港股</w:t>
      </w:r>
      <w:proofErr w:type="gramStart"/>
      <w:r w:rsidRPr="003034F4">
        <w:t>通股票</w:t>
      </w:r>
      <w:proofErr w:type="gramEnd"/>
      <w:r w:rsidRPr="003034F4">
        <w:t>权益分派、转换、上市公司被收购等情形或者异常情况，所取得的港股</w:t>
      </w:r>
      <w:proofErr w:type="gramStart"/>
      <w:r w:rsidRPr="003034F4">
        <w:t>通股票</w:t>
      </w:r>
      <w:proofErr w:type="gramEnd"/>
      <w:r w:rsidRPr="003034F4">
        <w:t>以外的联交所上市证券，只能通过港股通卖出，但不得买入，</w:t>
      </w:r>
      <w:r w:rsidR="00AB489B">
        <w:rPr>
          <w:rFonts w:hint="eastAsia"/>
        </w:rPr>
        <w:t>内地</w:t>
      </w:r>
      <w:r w:rsidRPr="003034F4">
        <w:t>交</w:t>
      </w:r>
      <w:r w:rsidR="00AB489B">
        <w:t>易</w:t>
      </w:r>
      <w:r w:rsidRPr="003034F4">
        <w:t>所另</w:t>
      </w:r>
      <w:r w:rsidRPr="003034F4">
        <w:lastRenderedPageBreak/>
        <w:t>有规定的除外；因港股</w:t>
      </w:r>
      <w:proofErr w:type="gramStart"/>
      <w:r w:rsidRPr="003034F4">
        <w:t>通股票</w:t>
      </w:r>
      <w:proofErr w:type="gramEnd"/>
      <w:r w:rsidRPr="003034F4">
        <w:t>权益分配或者转换等情况取得的联交所上市股票的认购权利在联交所上市的，可以通过港股通卖出，但不得行权；因港股</w:t>
      </w:r>
      <w:proofErr w:type="gramStart"/>
      <w:r w:rsidRPr="003034F4">
        <w:t>通股票</w:t>
      </w:r>
      <w:proofErr w:type="gramEnd"/>
      <w:r w:rsidRPr="003034F4">
        <w:t>权益分派、转换或者上市公司被收购等所取得的非联交所上市证券，可以享有相关权益，但不得通过港股通买入或者卖出；</w:t>
      </w:r>
    </w:p>
    <w:p w14:paraId="19AAB594" w14:textId="77777777" w:rsidR="00294C30" w:rsidRDefault="00294C30" w:rsidP="00294C30">
      <w:pPr>
        <w:snapToGrid w:val="0"/>
        <w:spacing w:line="360" w:lineRule="auto"/>
        <w:ind w:firstLineChars="200" w:firstLine="420"/>
      </w:pPr>
      <w:r w:rsidRPr="003034F4">
        <w:t>5</w:t>
      </w:r>
      <w:r w:rsidRPr="003034F4">
        <w:t>）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以上所述因素可能会给本基金投资带来特殊交易风险。</w:t>
      </w:r>
    </w:p>
    <w:p w14:paraId="1761D8E3" w14:textId="388BBC32" w:rsidR="005720C8" w:rsidRDefault="005720C8" w:rsidP="005720C8">
      <w:pPr>
        <w:snapToGrid w:val="0"/>
        <w:spacing w:line="360" w:lineRule="auto"/>
        <w:ind w:firstLineChars="200" w:firstLine="420"/>
      </w:pPr>
      <w:r>
        <w:t>6</w:t>
      </w:r>
      <w:r>
        <w:rPr>
          <w:rFonts w:hint="eastAsia"/>
        </w:rPr>
        <w:t>、参与融资业务的风险</w:t>
      </w:r>
    </w:p>
    <w:p w14:paraId="25797475" w14:textId="6448AF68" w:rsidR="005720C8" w:rsidRDefault="005720C8" w:rsidP="005720C8">
      <w:pPr>
        <w:snapToGrid w:val="0"/>
        <w:spacing w:line="360" w:lineRule="auto"/>
        <w:ind w:firstLineChars="200" w:firstLine="420"/>
      </w:pPr>
      <w:r>
        <w:rPr>
          <w:rFonts w:hint="eastAsia"/>
        </w:rPr>
        <w:t>本基金可根据法律法规的规定参与融资，可能存在杠杆风险和对手方交易风险等融资业务特有风险。</w:t>
      </w:r>
    </w:p>
    <w:p w14:paraId="4504AD08" w14:textId="0DC70325" w:rsidR="00156BEF" w:rsidRPr="00C0096B" w:rsidRDefault="005720C8" w:rsidP="00156BEF">
      <w:pPr>
        <w:spacing w:line="360" w:lineRule="auto"/>
        <w:ind w:firstLineChars="200" w:firstLine="420"/>
        <w:rPr>
          <w:rFonts w:ascii="宋体" w:hAnsi="宋体"/>
        </w:rPr>
      </w:pPr>
      <w:r>
        <w:rPr>
          <w:rFonts w:ascii="宋体" w:hAnsi="宋体"/>
        </w:rPr>
        <w:t>7</w:t>
      </w:r>
      <w:r w:rsidR="00156BEF">
        <w:rPr>
          <w:rFonts w:ascii="宋体" w:hAnsi="宋体" w:hint="eastAsia"/>
        </w:rPr>
        <w:t>、</w:t>
      </w:r>
      <w:r w:rsidR="00156BEF" w:rsidRPr="00C0096B">
        <w:rPr>
          <w:rFonts w:ascii="宋体" w:hAnsi="宋体" w:hint="eastAsia"/>
        </w:rPr>
        <w:t>存托凭证的投资风险</w:t>
      </w:r>
    </w:p>
    <w:p w14:paraId="5F6EE392" w14:textId="77777777" w:rsidR="00156BEF" w:rsidRDefault="00156BEF" w:rsidP="00156BEF">
      <w:pPr>
        <w:snapToGrid w:val="0"/>
        <w:spacing w:line="360" w:lineRule="auto"/>
        <w:ind w:firstLineChars="200" w:firstLine="420"/>
        <w:rPr>
          <w:rFonts w:ascii="宋体" w:hAnsi="宋体"/>
        </w:rPr>
      </w:pPr>
      <w:r w:rsidRPr="00C0096B">
        <w:rPr>
          <w:rFonts w:ascii="宋体" w:hAnsi="宋体" w:hint="eastAsia"/>
        </w:rPr>
        <w:t>本基金的投资范围包括存托凭证，可能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C0096B">
        <w:rPr>
          <w:rFonts w:ascii="宋体" w:hAnsi="宋体" w:hint="eastAsia"/>
        </w:rPr>
        <w:t>托协议</w:t>
      </w:r>
      <w:proofErr w:type="gramEnd"/>
      <w:r w:rsidRPr="00C0096B">
        <w:rPr>
          <w:rFonts w:ascii="宋体" w:hAnsi="宋体" w:hint="eastAsia"/>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5CE05F6" w14:textId="0CD0E040" w:rsidR="006A28B7" w:rsidRPr="00B8716D" w:rsidRDefault="006A28B7" w:rsidP="00156BEF">
      <w:pPr>
        <w:snapToGrid w:val="0"/>
        <w:spacing w:line="360" w:lineRule="auto"/>
        <w:ind w:firstLineChars="200" w:firstLine="420"/>
        <w:rPr>
          <w:rFonts w:ascii="宋体" w:hAnsi="宋体"/>
        </w:rPr>
      </w:pPr>
      <w:r>
        <w:rPr>
          <w:rFonts w:ascii="宋体" w:hAnsi="宋体" w:hint="eastAsia"/>
        </w:rPr>
        <w:t>8、</w:t>
      </w:r>
      <w:r w:rsidRPr="00B8716D">
        <w:rPr>
          <w:rFonts w:ascii="宋体" w:hAnsi="宋体" w:hint="eastAsia"/>
        </w:rPr>
        <w:t>债券回购风险</w:t>
      </w:r>
    </w:p>
    <w:p w14:paraId="4437A149" w14:textId="43BFE23E" w:rsidR="006A28B7" w:rsidRDefault="006A28B7" w:rsidP="00156BEF">
      <w:pPr>
        <w:snapToGrid w:val="0"/>
        <w:spacing w:line="360" w:lineRule="auto"/>
        <w:ind w:firstLineChars="200" w:firstLine="420"/>
        <w:rPr>
          <w:rFonts w:ascii="宋体" w:hAnsi="宋体"/>
        </w:rPr>
      </w:pPr>
      <w:r w:rsidRPr="00B8716D">
        <w:rPr>
          <w:rFonts w:ascii="宋体" w:hAnsi="宋体" w:hint="eastAsia"/>
        </w:rPr>
        <w:t>债券回购为提升基金组合收益提供了可能，但也存在一定的风险。例如：回购交易中，交易对手在回购到期时不能偿还全部或部分证券或价款，造成基金资产损失的风险；回购利率大于债券投资收益而导致的风险；由于回购操作导致投资总量放大，进而放大基金组合风险的风险；债券回购在对基金组合收益进行放大的同时，也放大了基金组合的波动性（标准差），基金组合的风险将会加大；回购比例越高，风险暴露程度也就越高，对基金净值造成损失的可能性也就越大。如发生债券回购交收违约，质押</w:t>
      </w:r>
      <w:proofErr w:type="gramStart"/>
      <w:r w:rsidRPr="00B8716D">
        <w:rPr>
          <w:rFonts w:ascii="宋体" w:hAnsi="宋体" w:hint="eastAsia"/>
        </w:rPr>
        <w:t>券</w:t>
      </w:r>
      <w:proofErr w:type="gramEnd"/>
      <w:r w:rsidRPr="00B8716D">
        <w:rPr>
          <w:rFonts w:ascii="宋体" w:hAnsi="宋体" w:hint="eastAsia"/>
        </w:rPr>
        <w:t>可能面临被处置的风险，因处置价格、数量、时间等的不确定，可能会给基金资产造成损失。</w:t>
      </w:r>
    </w:p>
    <w:p w14:paraId="35C89A48" w14:textId="77777777" w:rsidR="005720C8" w:rsidRDefault="005720C8" w:rsidP="00156BEF">
      <w:pPr>
        <w:snapToGrid w:val="0"/>
        <w:spacing w:line="360" w:lineRule="auto"/>
        <w:ind w:firstLineChars="200" w:firstLine="420"/>
        <w:rPr>
          <w:rFonts w:ascii="宋体" w:hAnsi="宋体"/>
        </w:rPr>
      </w:pPr>
    </w:p>
    <w:p w14:paraId="2CEC634E" w14:textId="77777777" w:rsidR="005720C8" w:rsidRPr="00BB35F6" w:rsidRDefault="005720C8" w:rsidP="005720C8">
      <w:pPr>
        <w:spacing w:line="350" w:lineRule="auto"/>
        <w:ind w:firstLineChars="200" w:firstLine="482"/>
      </w:pPr>
      <w:r w:rsidRPr="00BB35F6">
        <w:rPr>
          <w:rFonts w:hint="eastAsia"/>
          <w:b/>
          <w:bCs/>
          <w:sz w:val="24"/>
        </w:rPr>
        <w:t>（六）启用</w:t>
      </w:r>
      <w:proofErr w:type="gramStart"/>
      <w:r w:rsidRPr="00BB35F6">
        <w:rPr>
          <w:rFonts w:hint="eastAsia"/>
          <w:b/>
          <w:bCs/>
          <w:sz w:val="24"/>
        </w:rPr>
        <w:t>侧袋机制</w:t>
      </w:r>
      <w:proofErr w:type="gramEnd"/>
      <w:r w:rsidRPr="00BB35F6">
        <w:rPr>
          <w:rFonts w:hint="eastAsia"/>
          <w:b/>
          <w:bCs/>
          <w:sz w:val="24"/>
        </w:rPr>
        <w:t>的风险</w:t>
      </w:r>
    </w:p>
    <w:p w14:paraId="03AA7125" w14:textId="77777777" w:rsidR="005720C8" w:rsidRPr="00BB35F6" w:rsidRDefault="005720C8" w:rsidP="005720C8">
      <w:pPr>
        <w:autoSpaceDE w:val="0"/>
        <w:autoSpaceDN w:val="0"/>
        <w:snapToGrid w:val="0"/>
        <w:spacing w:line="360" w:lineRule="auto"/>
        <w:ind w:firstLine="480"/>
      </w:pPr>
      <w:r w:rsidRPr="00BB35F6">
        <w:rPr>
          <w:rFonts w:hint="eastAsia"/>
        </w:rPr>
        <w:t>当本基金启用</w:t>
      </w:r>
      <w:proofErr w:type="gramStart"/>
      <w:r w:rsidRPr="00BB35F6">
        <w:rPr>
          <w:rFonts w:hint="eastAsia"/>
        </w:rPr>
        <w:t>侧袋机制</w:t>
      </w:r>
      <w:proofErr w:type="gramEnd"/>
      <w:r w:rsidRPr="00BB35F6">
        <w:rPr>
          <w:rFonts w:hint="eastAsia"/>
        </w:rPr>
        <w:t>时，实施</w:t>
      </w:r>
      <w:proofErr w:type="gramStart"/>
      <w:r w:rsidRPr="00BB35F6">
        <w:rPr>
          <w:rFonts w:hint="eastAsia"/>
        </w:rPr>
        <w:t>侧袋机制</w:t>
      </w:r>
      <w:proofErr w:type="gramEnd"/>
      <w:r w:rsidRPr="00BB35F6">
        <w:rPr>
          <w:rFonts w:hint="eastAsia"/>
        </w:rPr>
        <w:t>期间，</w:t>
      </w:r>
      <w:proofErr w:type="gramStart"/>
      <w:r w:rsidRPr="00BB35F6">
        <w:rPr>
          <w:rFonts w:hint="eastAsia"/>
        </w:rPr>
        <w:t>侧袋账户</w:t>
      </w:r>
      <w:proofErr w:type="gramEnd"/>
      <w:r w:rsidRPr="00BB35F6">
        <w:rPr>
          <w:rFonts w:hint="eastAsia"/>
        </w:rPr>
        <w:t>份额将停止披露基金份额净值，并不得办理申购、赎回和转换。启用</w:t>
      </w:r>
      <w:proofErr w:type="gramStart"/>
      <w:r w:rsidRPr="00BB35F6">
        <w:rPr>
          <w:rFonts w:hint="eastAsia"/>
        </w:rPr>
        <w:t>侧袋机制</w:t>
      </w:r>
      <w:proofErr w:type="gramEnd"/>
      <w:r w:rsidRPr="00BB35F6">
        <w:rPr>
          <w:rFonts w:hint="eastAsia"/>
        </w:rPr>
        <w:t>时持有基金份额的持有人将在启用</w:t>
      </w:r>
      <w:proofErr w:type="gramStart"/>
      <w:r w:rsidRPr="00BB35F6">
        <w:rPr>
          <w:rFonts w:hint="eastAsia"/>
        </w:rPr>
        <w:t>侧袋机制</w:t>
      </w:r>
      <w:proofErr w:type="gramEnd"/>
      <w:r w:rsidRPr="00BB35F6">
        <w:rPr>
          <w:rFonts w:hint="eastAsia"/>
        </w:rPr>
        <w:t>后同时</w:t>
      </w:r>
      <w:proofErr w:type="gramStart"/>
      <w:r w:rsidRPr="00BB35F6">
        <w:rPr>
          <w:rFonts w:hint="eastAsia"/>
        </w:rPr>
        <w:t>持有主袋账户</w:t>
      </w:r>
      <w:proofErr w:type="gramEnd"/>
      <w:r w:rsidRPr="00BB35F6">
        <w:rPr>
          <w:rFonts w:hint="eastAsia"/>
        </w:rPr>
        <w:t>份额和</w:t>
      </w:r>
      <w:proofErr w:type="gramStart"/>
      <w:r w:rsidRPr="00BB35F6">
        <w:rPr>
          <w:rFonts w:hint="eastAsia"/>
        </w:rPr>
        <w:t>侧袋</w:t>
      </w:r>
      <w:proofErr w:type="gramEnd"/>
      <w:r w:rsidRPr="00BB35F6">
        <w:rPr>
          <w:rFonts w:hint="eastAsia"/>
        </w:rPr>
        <w:t>账户份额，</w:t>
      </w:r>
      <w:proofErr w:type="gramStart"/>
      <w:r w:rsidRPr="00BB35F6">
        <w:rPr>
          <w:rFonts w:hint="eastAsia"/>
        </w:rPr>
        <w:t>侧袋账户</w:t>
      </w:r>
      <w:proofErr w:type="gramEnd"/>
      <w:r w:rsidRPr="00BB35F6">
        <w:rPr>
          <w:rFonts w:hint="eastAsia"/>
        </w:rPr>
        <w:t>份额不能赎回，其对应特定资产的变现时间具有不确定性，最终变现价格也具有不确定性并且有可能大幅低于启用</w:t>
      </w:r>
      <w:proofErr w:type="gramStart"/>
      <w:r w:rsidRPr="00BB35F6">
        <w:rPr>
          <w:rFonts w:hint="eastAsia"/>
        </w:rPr>
        <w:t>侧袋机制</w:t>
      </w:r>
      <w:proofErr w:type="gramEnd"/>
      <w:r w:rsidRPr="00BB35F6">
        <w:rPr>
          <w:rFonts w:hint="eastAsia"/>
        </w:rPr>
        <w:t>时的特定资产的估值，基金份额持有人可能因此面临损失。</w:t>
      </w:r>
    </w:p>
    <w:p w14:paraId="3CC348B2" w14:textId="77777777" w:rsidR="005720C8" w:rsidRPr="00BB35F6" w:rsidRDefault="005720C8" w:rsidP="005720C8">
      <w:pPr>
        <w:autoSpaceDE w:val="0"/>
        <w:autoSpaceDN w:val="0"/>
        <w:snapToGrid w:val="0"/>
        <w:spacing w:line="360" w:lineRule="auto"/>
        <w:ind w:firstLine="480"/>
      </w:pPr>
      <w:r w:rsidRPr="00BB35F6">
        <w:rPr>
          <w:rFonts w:hint="eastAsia"/>
        </w:rPr>
        <w:lastRenderedPageBreak/>
        <w:t>实施</w:t>
      </w:r>
      <w:proofErr w:type="gramStart"/>
      <w:r w:rsidRPr="00BB35F6">
        <w:rPr>
          <w:rFonts w:hint="eastAsia"/>
        </w:rPr>
        <w:t>侧袋机制</w:t>
      </w:r>
      <w:proofErr w:type="gramEnd"/>
      <w:r w:rsidRPr="00BB35F6">
        <w:rPr>
          <w:rFonts w:hint="eastAsia"/>
        </w:rPr>
        <w:t>期间，基金管理人计算各项投资运作指标和基金业绩指标时</w:t>
      </w:r>
      <w:proofErr w:type="gramStart"/>
      <w:r w:rsidRPr="00BB35F6">
        <w:rPr>
          <w:rFonts w:hint="eastAsia"/>
        </w:rPr>
        <w:t>以主袋账户</w:t>
      </w:r>
      <w:proofErr w:type="gramEnd"/>
      <w:r w:rsidRPr="00BB35F6">
        <w:rPr>
          <w:rFonts w:hint="eastAsia"/>
        </w:rPr>
        <w:t>资产为基准，不</w:t>
      </w:r>
      <w:proofErr w:type="gramStart"/>
      <w:r w:rsidRPr="00BB35F6">
        <w:rPr>
          <w:rFonts w:hint="eastAsia"/>
        </w:rPr>
        <w:t>反映侧袋账户</w:t>
      </w:r>
      <w:proofErr w:type="gramEnd"/>
      <w:r w:rsidRPr="00BB35F6">
        <w:rPr>
          <w:rFonts w:hint="eastAsia"/>
        </w:rPr>
        <w:t>特定资产的真实价值及变化情况。本基金不</w:t>
      </w:r>
      <w:proofErr w:type="gramStart"/>
      <w:r w:rsidRPr="00BB35F6">
        <w:rPr>
          <w:rFonts w:hint="eastAsia"/>
        </w:rPr>
        <w:t>披露侧袋账户</w:t>
      </w:r>
      <w:proofErr w:type="gramEnd"/>
      <w:r w:rsidRPr="00BB35F6">
        <w:rPr>
          <w:rFonts w:hint="eastAsia"/>
        </w:rPr>
        <w:t>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14:paraId="6BD386EF" w14:textId="2AC8AD9B" w:rsidR="005720C8" w:rsidRDefault="005720C8" w:rsidP="005720C8">
      <w:pPr>
        <w:snapToGrid w:val="0"/>
        <w:spacing w:line="360" w:lineRule="auto"/>
        <w:ind w:firstLineChars="200" w:firstLine="420"/>
      </w:pPr>
      <w:r w:rsidRPr="00BB35F6">
        <w:rPr>
          <w:rFonts w:hint="eastAsia"/>
        </w:rPr>
        <w:t>基金管理人将</w:t>
      </w:r>
      <w:proofErr w:type="gramStart"/>
      <w:r w:rsidRPr="00BB35F6">
        <w:rPr>
          <w:rFonts w:hint="eastAsia"/>
        </w:rPr>
        <w:t>根据主袋账户</w:t>
      </w:r>
      <w:proofErr w:type="gramEnd"/>
      <w:r w:rsidRPr="00BB35F6">
        <w:rPr>
          <w:rFonts w:hint="eastAsia"/>
        </w:rPr>
        <w:t>运作情况合理确定申购政策，因此实施</w:t>
      </w:r>
      <w:proofErr w:type="gramStart"/>
      <w:r w:rsidRPr="00BB35F6">
        <w:rPr>
          <w:rFonts w:hint="eastAsia"/>
        </w:rPr>
        <w:t>侧袋机制</w:t>
      </w:r>
      <w:proofErr w:type="gramEnd"/>
      <w:r w:rsidRPr="00BB35F6">
        <w:rPr>
          <w:rFonts w:hint="eastAsia"/>
        </w:rPr>
        <w:t>后主袋账户份额存在暂停申购的可能。</w:t>
      </w:r>
    </w:p>
    <w:p w14:paraId="5E0CE012" w14:textId="77777777" w:rsidR="00FC3D1C" w:rsidRDefault="00FC3D1C" w:rsidP="005720C8">
      <w:pPr>
        <w:snapToGrid w:val="0"/>
        <w:spacing w:line="360" w:lineRule="auto"/>
        <w:ind w:firstLineChars="200" w:firstLine="420"/>
      </w:pPr>
    </w:p>
    <w:p w14:paraId="469770FB" w14:textId="77777777" w:rsidR="00FC3D1C" w:rsidRDefault="00FC3D1C" w:rsidP="00B8716D">
      <w:pPr>
        <w:spacing w:line="350" w:lineRule="auto"/>
        <w:ind w:firstLineChars="200" w:firstLine="482"/>
      </w:pPr>
      <w:r w:rsidRPr="00B8716D">
        <w:rPr>
          <w:rFonts w:hint="eastAsia"/>
          <w:b/>
          <w:bCs/>
          <w:sz w:val="24"/>
        </w:rPr>
        <w:t>（七）本基金法律文件风险收益特征表述与销售机构基金风险评价可能不一致的风险</w:t>
      </w:r>
    </w:p>
    <w:p w14:paraId="2EFD09C0" w14:textId="3AD61989" w:rsidR="00FC3D1C" w:rsidRPr="003034F4" w:rsidRDefault="00FC3D1C" w:rsidP="00FC3D1C">
      <w:pPr>
        <w:snapToGrid w:val="0"/>
        <w:spacing w:line="360" w:lineRule="auto"/>
        <w:ind w:firstLineChars="200"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14:paraId="3C1D45CF" w14:textId="77777777" w:rsidR="003E4829" w:rsidRPr="003034F4" w:rsidRDefault="003E4829" w:rsidP="002C65AB">
      <w:pPr>
        <w:adjustRightInd w:val="0"/>
        <w:snapToGrid w:val="0"/>
        <w:spacing w:line="360" w:lineRule="auto"/>
        <w:ind w:firstLineChars="200" w:firstLine="420"/>
      </w:pPr>
    </w:p>
    <w:p w14:paraId="4A0BF402" w14:textId="118E7ED2" w:rsidR="0015703E" w:rsidRPr="003034F4" w:rsidRDefault="0015703E" w:rsidP="008A544E">
      <w:pPr>
        <w:spacing w:line="350" w:lineRule="auto"/>
        <w:ind w:firstLineChars="200" w:firstLine="482"/>
        <w:rPr>
          <w:b/>
          <w:bCs/>
          <w:sz w:val="24"/>
        </w:rPr>
      </w:pPr>
      <w:bookmarkStart w:id="99" w:name="_Toc68775537"/>
      <w:bookmarkStart w:id="100" w:name="_Toc69192257"/>
      <w:bookmarkStart w:id="101" w:name="_Toc69282708"/>
      <w:bookmarkStart w:id="102" w:name="_Toc88361678"/>
      <w:r w:rsidRPr="003034F4">
        <w:rPr>
          <w:b/>
          <w:bCs/>
          <w:sz w:val="24"/>
        </w:rPr>
        <w:t>（</w:t>
      </w:r>
      <w:r w:rsidR="00080E08">
        <w:rPr>
          <w:rFonts w:hint="eastAsia"/>
          <w:b/>
          <w:bCs/>
          <w:sz w:val="24"/>
        </w:rPr>
        <w:t>八</w:t>
      </w:r>
      <w:r w:rsidRPr="003034F4">
        <w:rPr>
          <w:b/>
          <w:bCs/>
          <w:sz w:val="24"/>
        </w:rPr>
        <w:t>）其他风险</w:t>
      </w:r>
      <w:bookmarkEnd w:id="99"/>
      <w:bookmarkEnd w:id="100"/>
      <w:bookmarkEnd w:id="101"/>
      <w:bookmarkEnd w:id="102"/>
    </w:p>
    <w:p w14:paraId="479CDA73" w14:textId="77777777" w:rsidR="0015703E" w:rsidRPr="003034F4" w:rsidRDefault="0015703E" w:rsidP="000F34A9">
      <w:pPr>
        <w:snapToGrid w:val="0"/>
        <w:spacing w:line="360" w:lineRule="auto"/>
        <w:ind w:firstLine="420"/>
      </w:pPr>
      <w:r w:rsidRPr="003034F4">
        <w:t>1</w:t>
      </w:r>
      <w:r w:rsidR="00D458FD" w:rsidRPr="003034F4">
        <w:t>、</w:t>
      </w:r>
      <w:r w:rsidRPr="003034F4">
        <w:t>操作风险</w:t>
      </w:r>
    </w:p>
    <w:p w14:paraId="677552EE" w14:textId="77777777" w:rsidR="0015703E" w:rsidRPr="003034F4" w:rsidRDefault="0015703E" w:rsidP="000F34A9">
      <w:pPr>
        <w:snapToGrid w:val="0"/>
        <w:spacing w:line="360" w:lineRule="auto"/>
        <w:ind w:firstLine="420"/>
      </w:pPr>
      <w:r w:rsidRPr="003034F4">
        <w:t>相关当事人在业务各环节操作过程中，因内部控制存在缺陷或者人为因素造成操作失误或违反操作规程等引致的风险，例如，越权违规交易、会计部门欺诈、交易错误、</w:t>
      </w:r>
      <w:r w:rsidRPr="003034F4">
        <w:t>IT</w:t>
      </w:r>
      <w:r w:rsidRPr="003034F4">
        <w:t>系统故障等风险。</w:t>
      </w:r>
    </w:p>
    <w:p w14:paraId="1AFB568B" w14:textId="77777777" w:rsidR="0015703E" w:rsidRPr="003034F4" w:rsidRDefault="0015703E" w:rsidP="000F34A9">
      <w:pPr>
        <w:snapToGrid w:val="0"/>
        <w:spacing w:line="360" w:lineRule="auto"/>
        <w:ind w:firstLine="420"/>
      </w:pPr>
      <w:r w:rsidRPr="003034F4">
        <w:t>2</w:t>
      </w:r>
      <w:r w:rsidR="00D458FD" w:rsidRPr="003034F4">
        <w:t>、</w:t>
      </w:r>
      <w:r w:rsidRPr="003034F4">
        <w:t>技术风险</w:t>
      </w:r>
    </w:p>
    <w:p w14:paraId="3733E36B" w14:textId="77777777" w:rsidR="0015703E" w:rsidRPr="003034F4" w:rsidRDefault="0015703E" w:rsidP="000F34A9">
      <w:pPr>
        <w:snapToGrid w:val="0"/>
        <w:spacing w:line="360" w:lineRule="auto"/>
        <w:ind w:firstLine="420"/>
      </w:pPr>
      <w:r w:rsidRPr="003034F4">
        <w:t>在开放式基金的各种交易行为或者后台运作中，可能因为技术系统的故障或者差错而影响交易的正常进行或者导致投资者的利益受到影响。这种技术风险可能来自基金管理公司、登记机构、销售机构、证券</w:t>
      </w:r>
      <w:r w:rsidR="00325DA4" w:rsidRPr="003034F4">
        <w:t>/</w:t>
      </w:r>
      <w:r w:rsidR="00325DA4" w:rsidRPr="003034F4">
        <w:t>期货</w:t>
      </w:r>
      <w:r w:rsidRPr="003034F4">
        <w:t>交易所、证券登记结算机构等等。</w:t>
      </w:r>
    </w:p>
    <w:p w14:paraId="5CA8604D" w14:textId="77777777" w:rsidR="0015703E" w:rsidRPr="003034F4" w:rsidRDefault="0015703E" w:rsidP="000F34A9">
      <w:pPr>
        <w:snapToGrid w:val="0"/>
        <w:spacing w:line="360" w:lineRule="auto"/>
        <w:ind w:firstLine="420"/>
      </w:pPr>
      <w:r w:rsidRPr="003034F4">
        <w:t>3</w:t>
      </w:r>
      <w:r w:rsidR="00D458FD" w:rsidRPr="003034F4">
        <w:t>、</w:t>
      </w:r>
      <w:r w:rsidRPr="003034F4">
        <w:t>法律风险</w:t>
      </w:r>
    </w:p>
    <w:p w14:paraId="42836169" w14:textId="77777777" w:rsidR="0015703E" w:rsidRPr="003034F4" w:rsidRDefault="0015703E" w:rsidP="000F34A9">
      <w:pPr>
        <w:snapToGrid w:val="0"/>
        <w:spacing w:line="360" w:lineRule="auto"/>
        <w:ind w:firstLine="420"/>
      </w:pPr>
      <w:r w:rsidRPr="003034F4">
        <w:t>由于法律法规方面的原因，某些市场行为受到限制或合同不能正常执行，导致基金资产的损失。</w:t>
      </w:r>
    </w:p>
    <w:p w14:paraId="453CC127" w14:textId="77777777" w:rsidR="0015703E" w:rsidRPr="003034F4" w:rsidRDefault="0015703E" w:rsidP="000F34A9">
      <w:pPr>
        <w:snapToGrid w:val="0"/>
        <w:spacing w:line="360" w:lineRule="auto"/>
        <w:ind w:firstLine="420"/>
      </w:pPr>
      <w:r w:rsidRPr="003034F4">
        <w:t>4</w:t>
      </w:r>
      <w:r w:rsidR="00D458FD" w:rsidRPr="003034F4">
        <w:t>、</w:t>
      </w:r>
      <w:r w:rsidRPr="003034F4">
        <w:t>其他风险</w:t>
      </w:r>
    </w:p>
    <w:p w14:paraId="46CABE00" w14:textId="77777777" w:rsidR="000F34A9" w:rsidRPr="003034F4" w:rsidRDefault="0015703E" w:rsidP="002C65AB">
      <w:pPr>
        <w:snapToGrid w:val="0"/>
        <w:spacing w:line="360" w:lineRule="auto"/>
        <w:ind w:firstLineChars="200" w:firstLine="420"/>
      </w:pPr>
      <w:r w:rsidRPr="003034F4">
        <w:t>战争、自然灾害等不可抗力因素的出现，将会严重影响证券市场的运行，可能导致基金资产的损失。金融市场危机、行业竞争、代理商违约、托管行违约等超出基金管理人自身直接控制能力之外的风险，可能导致基金或者基金份额持有人利益受损。</w:t>
      </w:r>
    </w:p>
    <w:p w14:paraId="6AE7CEC1" w14:textId="21DBC5C7" w:rsidR="0015703E" w:rsidRPr="003034F4" w:rsidRDefault="000F34A9">
      <w:pPr>
        <w:pStyle w:val="1"/>
        <w:spacing w:line="360" w:lineRule="auto"/>
        <w:rPr>
          <w:sz w:val="28"/>
        </w:rPr>
      </w:pPr>
      <w:bookmarkStart w:id="103" w:name="_Toc28144500"/>
      <w:bookmarkStart w:id="104" w:name="_Toc28144574"/>
      <w:bookmarkEnd w:id="75"/>
      <w:r w:rsidRPr="003034F4">
        <w:rPr>
          <w:sz w:val="28"/>
        </w:rPr>
        <w:br w:type="page"/>
      </w:r>
      <w:bookmarkStart w:id="105" w:name="_Toc318201164"/>
      <w:bookmarkStart w:id="106" w:name="_Toc96957825"/>
      <w:r w:rsidR="00E2779E" w:rsidRPr="003034F4">
        <w:rPr>
          <w:sz w:val="28"/>
        </w:rPr>
        <w:lastRenderedPageBreak/>
        <w:t>十</w:t>
      </w:r>
      <w:r w:rsidR="00565B64">
        <w:rPr>
          <w:rFonts w:hint="eastAsia"/>
          <w:sz w:val="28"/>
        </w:rPr>
        <w:t>九</w:t>
      </w:r>
      <w:r w:rsidR="0015703E" w:rsidRPr="003034F4">
        <w:rPr>
          <w:sz w:val="28"/>
        </w:rPr>
        <w:t>、基金合同的</w:t>
      </w:r>
      <w:r w:rsidR="00EB6A29" w:rsidRPr="003034F4">
        <w:rPr>
          <w:sz w:val="28"/>
        </w:rPr>
        <w:t>变更、</w:t>
      </w:r>
      <w:r w:rsidR="0015703E" w:rsidRPr="003034F4">
        <w:rPr>
          <w:sz w:val="28"/>
        </w:rPr>
        <w:t>终止</w:t>
      </w:r>
      <w:bookmarkEnd w:id="103"/>
      <w:bookmarkEnd w:id="104"/>
      <w:r w:rsidR="0015703E" w:rsidRPr="003034F4">
        <w:rPr>
          <w:sz w:val="28"/>
        </w:rPr>
        <w:t>与基金财产的清算</w:t>
      </w:r>
      <w:bookmarkEnd w:id="105"/>
      <w:bookmarkEnd w:id="106"/>
    </w:p>
    <w:p w14:paraId="59F3AA43" w14:textId="77777777" w:rsidR="00EB6A29" w:rsidRPr="003034F4" w:rsidRDefault="00EB6A29" w:rsidP="008A544E">
      <w:pPr>
        <w:spacing w:line="350" w:lineRule="auto"/>
        <w:ind w:firstLineChars="200" w:firstLine="482"/>
        <w:rPr>
          <w:b/>
          <w:bCs/>
          <w:sz w:val="24"/>
        </w:rPr>
      </w:pPr>
      <w:bookmarkStart w:id="107" w:name="OLE_LINK55"/>
      <w:bookmarkStart w:id="108" w:name="_Toc510842757"/>
      <w:r w:rsidRPr="003034F4">
        <w:rPr>
          <w:b/>
          <w:bCs/>
          <w:sz w:val="24"/>
        </w:rPr>
        <w:t>（一）</w:t>
      </w:r>
      <w:r w:rsidR="00A84E81" w:rsidRPr="003034F4">
        <w:rPr>
          <w:b/>
          <w:bCs/>
          <w:sz w:val="24"/>
        </w:rPr>
        <w:t>《</w:t>
      </w:r>
      <w:r w:rsidRPr="003034F4">
        <w:rPr>
          <w:b/>
          <w:bCs/>
          <w:sz w:val="24"/>
        </w:rPr>
        <w:t>基金合同</w:t>
      </w:r>
      <w:r w:rsidR="00A84E81" w:rsidRPr="003034F4">
        <w:rPr>
          <w:b/>
          <w:bCs/>
          <w:sz w:val="24"/>
        </w:rPr>
        <w:t>》</w:t>
      </w:r>
      <w:r w:rsidRPr="003034F4">
        <w:rPr>
          <w:b/>
          <w:bCs/>
          <w:sz w:val="24"/>
        </w:rPr>
        <w:t>的变更</w:t>
      </w:r>
    </w:p>
    <w:p w14:paraId="73D7B8C2" w14:textId="77777777" w:rsidR="0085668E" w:rsidRPr="003034F4" w:rsidRDefault="0085668E" w:rsidP="00DB0221">
      <w:pPr>
        <w:adjustRightInd w:val="0"/>
        <w:snapToGrid w:val="0"/>
        <w:spacing w:line="360" w:lineRule="auto"/>
        <w:ind w:firstLineChars="200" w:firstLine="420"/>
        <w:rPr>
          <w:szCs w:val="24"/>
        </w:rPr>
      </w:pPr>
      <w:r w:rsidRPr="003034F4">
        <w:rPr>
          <w:szCs w:val="24"/>
        </w:rPr>
        <w:t>1</w:t>
      </w:r>
      <w:r w:rsidRPr="003034F4">
        <w:rPr>
          <w:szCs w:val="24"/>
        </w:rPr>
        <w:t>、变更基金合同涉及法律法规规定或</w:t>
      </w:r>
      <w:r w:rsidR="000C3EAA" w:rsidRPr="003034F4">
        <w:rPr>
          <w:szCs w:val="24"/>
        </w:rPr>
        <w:t>基金</w:t>
      </w:r>
      <w:r w:rsidRPr="003034F4">
        <w:rPr>
          <w:szCs w:val="24"/>
        </w:rPr>
        <w:t>合同约定应经基金份额持有人大会决议通过的事项的，应召</w:t>
      </w:r>
      <w:proofErr w:type="gramStart"/>
      <w:r w:rsidRPr="003034F4">
        <w:rPr>
          <w:szCs w:val="24"/>
        </w:rPr>
        <w:t>开基金</w:t>
      </w:r>
      <w:proofErr w:type="gramEnd"/>
      <w:r w:rsidRPr="003034F4">
        <w:rPr>
          <w:szCs w:val="24"/>
        </w:rPr>
        <w:t>份额持有人大会决议通过。对于法律法规规定和基金合同约定可不经基金份额持有人大会决议通过的事项，由基金管理人和基金托管人同意后变更并公告，并报中国证监会备案。</w:t>
      </w:r>
    </w:p>
    <w:p w14:paraId="35D7E450" w14:textId="073F27C8" w:rsidR="00C91E20" w:rsidRPr="003034F4" w:rsidRDefault="0085668E" w:rsidP="00DB0221">
      <w:pPr>
        <w:adjustRightInd w:val="0"/>
        <w:snapToGrid w:val="0"/>
        <w:spacing w:line="360" w:lineRule="auto"/>
        <w:ind w:firstLineChars="200" w:firstLine="420"/>
        <w:rPr>
          <w:szCs w:val="24"/>
        </w:rPr>
      </w:pPr>
      <w:r w:rsidRPr="003034F4">
        <w:rPr>
          <w:szCs w:val="24"/>
        </w:rPr>
        <w:t>2</w:t>
      </w:r>
      <w:r w:rsidRPr="003034F4">
        <w:rPr>
          <w:szCs w:val="24"/>
        </w:rPr>
        <w:t>、关于《基金合同》变更的基金份额持有人大会决议须报中国证监会备案，自表决通过之日起生效，自生效后方可执行，</w:t>
      </w:r>
      <w:proofErr w:type="gramStart"/>
      <w:r w:rsidRPr="003034F4">
        <w:rPr>
          <w:szCs w:val="24"/>
        </w:rPr>
        <w:t>自决议</w:t>
      </w:r>
      <w:proofErr w:type="gramEnd"/>
      <w:r w:rsidRPr="003034F4">
        <w:rPr>
          <w:szCs w:val="24"/>
        </w:rPr>
        <w:t>生效后依照《信息披露办法》的有关规定在</w:t>
      </w:r>
      <w:r w:rsidR="002873EC">
        <w:rPr>
          <w:szCs w:val="24"/>
        </w:rPr>
        <w:t>规定媒介</w:t>
      </w:r>
      <w:r w:rsidRPr="003034F4">
        <w:rPr>
          <w:szCs w:val="24"/>
        </w:rPr>
        <w:t>公告。</w:t>
      </w:r>
    </w:p>
    <w:p w14:paraId="365E9207" w14:textId="77777777" w:rsidR="00C91E20" w:rsidRPr="003034F4" w:rsidRDefault="00C91E20" w:rsidP="000F34A9">
      <w:pPr>
        <w:pStyle w:val="a0"/>
        <w:snapToGrid w:val="0"/>
        <w:spacing w:line="360" w:lineRule="auto"/>
      </w:pPr>
    </w:p>
    <w:p w14:paraId="6514DC86" w14:textId="77777777" w:rsidR="00EB6A29" w:rsidRPr="003034F4" w:rsidRDefault="00EB6A29" w:rsidP="008A544E">
      <w:pPr>
        <w:spacing w:line="350" w:lineRule="auto"/>
        <w:ind w:firstLineChars="200" w:firstLine="482"/>
        <w:rPr>
          <w:b/>
          <w:bCs/>
          <w:sz w:val="24"/>
        </w:rPr>
      </w:pPr>
      <w:r w:rsidRPr="003034F4">
        <w:rPr>
          <w:b/>
          <w:bCs/>
          <w:sz w:val="24"/>
        </w:rPr>
        <w:t>（二）</w:t>
      </w:r>
      <w:r w:rsidR="00A84E81" w:rsidRPr="003034F4">
        <w:rPr>
          <w:b/>
          <w:bCs/>
          <w:sz w:val="24"/>
        </w:rPr>
        <w:t>《</w:t>
      </w:r>
      <w:r w:rsidRPr="003034F4">
        <w:rPr>
          <w:b/>
          <w:bCs/>
          <w:sz w:val="24"/>
        </w:rPr>
        <w:t>基金合同</w:t>
      </w:r>
      <w:r w:rsidR="00A84E81" w:rsidRPr="003034F4">
        <w:rPr>
          <w:b/>
          <w:bCs/>
          <w:sz w:val="24"/>
        </w:rPr>
        <w:t>》</w:t>
      </w:r>
      <w:r w:rsidRPr="003034F4">
        <w:rPr>
          <w:b/>
          <w:bCs/>
          <w:sz w:val="24"/>
        </w:rPr>
        <w:t>的终止</w:t>
      </w:r>
      <w:r w:rsidR="004B09CA" w:rsidRPr="003034F4">
        <w:rPr>
          <w:b/>
          <w:bCs/>
          <w:sz w:val="24"/>
        </w:rPr>
        <w:t>事由</w:t>
      </w:r>
    </w:p>
    <w:p w14:paraId="6C5CF38B" w14:textId="77777777" w:rsidR="0085668E" w:rsidRPr="003034F4" w:rsidRDefault="0085668E" w:rsidP="0085668E">
      <w:pPr>
        <w:spacing w:line="360" w:lineRule="auto"/>
        <w:ind w:firstLineChars="200" w:firstLine="420"/>
        <w:rPr>
          <w:szCs w:val="24"/>
        </w:rPr>
      </w:pPr>
      <w:r w:rsidRPr="003034F4">
        <w:rPr>
          <w:szCs w:val="24"/>
        </w:rPr>
        <w:t>有下列情形之一的，经履行相关程序后，《基金合同》应当终止：</w:t>
      </w:r>
    </w:p>
    <w:p w14:paraId="44F806CB" w14:textId="77777777" w:rsidR="0085668E" w:rsidRPr="003034F4" w:rsidRDefault="0085668E" w:rsidP="0085668E">
      <w:pPr>
        <w:spacing w:line="360" w:lineRule="auto"/>
        <w:ind w:firstLineChars="200" w:firstLine="420"/>
        <w:rPr>
          <w:szCs w:val="24"/>
        </w:rPr>
      </w:pPr>
      <w:r w:rsidRPr="003034F4">
        <w:rPr>
          <w:szCs w:val="24"/>
        </w:rPr>
        <w:t>1</w:t>
      </w:r>
      <w:r w:rsidRPr="003034F4">
        <w:rPr>
          <w:szCs w:val="24"/>
        </w:rPr>
        <w:t>、基金份额持有人大会决定终止的；</w:t>
      </w:r>
    </w:p>
    <w:p w14:paraId="7A2977C7" w14:textId="77777777" w:rsidR="0085668E" w:rsidRPr="003034F4" w:rsidRDefault="0085668E" w:rsidP="0085668E">
      <w:pPr>
        <w:spacing w:line="360" w:lineRule="auto"/>
        <w:ind w:firstLineChars="200" w:firstLine="420"/>
        <w:rPr>
          <w:szCs w:val="24"/>
        </w:rPr>
      </w:pPr>
      <w:r w:rsidRPr="003034F4">
        <w:rPr>
          <w:szCs w:val="24"/>
        </w:rPr>
        <w:t>2</w:t>
      </w:r>
      <w:r w:rsidRPr="003034F4">
        <w:rPr>
          <w:szCs w:val="24"/>
        </w:rPr>
        <w:t>、基金管理人、基金托管人职责终止，在</w:t>
      </w:r>
      <w:r w:rsidRPr="003034F4">
        <w:rPr>
          <w:szCs w:val="24"/>
        </w:rPr>
        <w:t>6</w:t>
      </w:r>
      <w:r w:rsidRPr="003034F4">
        <w:rPr>
          <w:szCs w:val="24"/>
        </w:rPr>
        <w:t>个月内没有新基金管理人、新基金托管人承接的；</w:t>
      </w:r>
    </w:p>
    <w:p w14:paraId="23E50BED" w14:textId="77777777" w:rsidR="0085668E" w:rsidRPr="003034F4" w:rsidRDefault="009B7756" w:rsidP="0085668E">
      <w:pPr>
        <w:spacing w:line="360" w:lineRule="auto"/>
        <w:ind w:firstLineChars="200" w:firstLine="420"/>
        <w:rPr>
          <w:szCs w:val="24"/>
        </w:rPr>
      </w:pPr>
      <w:r w:rsidRPr="003034F4">
        <w:rPr>
          <w:szCs w:val="24"/>
        </w:rPr>
        <w:t>3</w:t>
      </w:r>
      <w:r w:rsidR="0085668E" w:rsidRPr="003034F4">
        <w:rPr>
          <w:szCs w:val="24"/>
        </w:rPr>
        <w:t>、《基金合同》约定的其他情形；</w:t>
      </w:r>
    </w:p>
    <w:p w14:paraId="250735AD" w14:textId="77777777" w:rsidR="002A2107" w:rsidRPr="003034F4" w:rsidRDefault="009B7756" w:rsidP="00F5292F">
      <w:pPr>
        <w:adjustRightInd w:val="0"/>
        <w:snapToGrid w:val="0"/>
        <w:spacing w:line="360" w:lineRule="auto"/>
        <w:ind w:firstLineChars="200" w:firstLine="420"/>
        <w:rPr>
          <w:szCs w:val="24"/>
        </w:rPr>
      </w:pPr>
      <w:r w:rsidRPr="003034F4">
        <w:rPr>
          <w:szCs w:val="24"/>
        </w:rPr>
        <w:t>4</w:t>
      </w:r>
      <w:r w:rsidR="0085668E" w:rsidRPr="003034F4">
        <w:rPr>
          <w:szCs w:val="24"/>
        </w:rPr>
        <w:t>、相关法律法规和中国证监会规定的其他情况。</w:t>
      </w:r>
    </w:p>
    <w:p w14:paraId="20A2F8A1" w14:textId="77777777" w:rsidR="00AA0D57" w:rsidRPr="003034F4" w:rsidRDefault="00AA0D57" w:rsidP="00F5292F">
      <w:pPr>
        <w:adjustRightInd w:val="0"/>
        <w:snapToGrid w:val="0"/>
        <w:spacing w:line="360" w:lineRule="auto"/>
        <w:ind w:firstLineChars="200" w:firstLine="420"/>
        <w:rPr>
          <w:szCs w:val="24"/>
        </w:rPr>
      </w:pPr>
    </w:p>
    <w:bookmarkEnd w:id="107"/>
    <w:p w14:paraId="2728F69B" w14:textId="77777777" w:rsidR="00EB6A29" w:rsidRPr="003034F4" w:rsidRDefault="00EB6A29" w:rsidP="008A544E">
      <w:pPr>
        <w:spacing w:line="350" w:lineRule="auto"/>
        <w:ind w:firstLineChars="200" w:firstLine="482"/>
        <w:rPr>
          <w:b/>
          <w:bCs/>
          <w:sz w:val="24"/>
        </w:rPr>
      </w:pPr>
      <w:r w:rsidRPr="003034F4">
        <w:rPr>
          <w:b/>
          <w:bCs/>
          <w:sz w:val="24"/>
        </w:rPr>
        <w:t>（三）基金</w:t>
      </w:r>
      <w:r w:rsidR="00DA4531" w:rsidRPr="003034F4">
        <w:rPr>
          <w:b/>
          <w:bCs/>
          <w:sz w:val="24"/>
        </w:rPr>
        <w:t>财产</w:t>
      </w:r>
      <w:r w:rsidRPr="003034F4">
        <w:rPr>
          <w:b/>
          <w:bCs/>
          <w:sz w:val="24"/>
        </w:rPr>
        <w:t>的清算</w:t>
      </w:r>
    </w:p>
    <w:p w14:paraId="69896209" w14:textId="2C0CF086" w:rsidR="0085668E" w:rsidRPr="003034F4" w:rsidRDefault="0085668E" w:rsidP="00DB0221">
      <w:pPr>
        <w:snapToGrid w:val="0"/>
        <w:spacing w:line="360" w:lineRule="auto"/>
        <w:ind w:firstLineChars="200" w:firstLine="420"/>
        <w:rPr>
          <w:szCs w:val="24"/>
        </w:rPr>
      </w:pPr>
      <w:r w:rsidRPr="003034F4">
        <w:rPr>
          <w:szCs w:val="24"/>
        </w:rPr>
        <w:t>1</w:t>
      </w:r>
      <w:r w:rsidRPr="003034F4">
        <w:rPr>
          <w:szCs w:val="24"/>
        </w:rPr>
        <w:t>、基金财产清算小组：自出现《基金合同》终止事由之日起</w:t>
      </w:r>
      <w:r w:rsidRPr="003034F4">
        <w:rPr>
          <w:szCs w:val="24"/>
        </w:rPr>
        <w:t>30</w:t>
      </w:r>
      <w:r w:rsidRPr="003034F4">
        <w:rPr>
          <w:szCs w:val="24"/>
        </w:rPr>
        <w:t>个工作日内成立</w:t>
      </w:r>
      <w:r w:rsidR="00565B64">
        <w:rPr>
          <w:szCs w:val="24"/>
        </w:rPr>
        <w:t>基金财产</w:t>
      </w:r>
      <w:r w:rsidRPr="003034F4">
        <w:rPr>
          <w:szCs w:val="24"/>
        </w:rPr>
        <w:t>清算小组，基金管理人组织基金财产清算小组并在中国证监会的监督下进行基金清算。</w:t>
      </w:r>
    </w:p>
    <w:p w14:paraId="5682E948" w14:textId="1CE5D7E2" w:rsidR="0085668E" w:rsidRPr="003034F4" w:rsidRDefault="0085668E" w:rsidP="00DB0221">
      <w:pPr>
        <w:snapToGrid w:val="0"/>
        <w:spacing w:line="360" w:lineRule="auto"/>
        <w:ind w:firstLineChars="200" w:firstLine="420"/>
        <w:rPr>
          <w:szCs w:val="24"/>
        </w:rPr>
      </w:pPr>
      <w:r w:rsidRPr="003034F4">
        <w:rPr>
          <w:szCs w:val="24"/>
        </w:rPr>
        <w:t>2</w:t>
      </w:r>
      <w:r w:rsidRPr="003034F4">
        <w:rPr>
          <w:szCs w:val="24"/>
        </w:rPr>
        <w:t>、基金财产清算小组组成：基金财产清算小组成员由基金管理人、基金托管人、</w:t>
      </w:r>
      <w:r w:rsidR="00E81711" w:rsidRPr="00BB35F6">
        <w:rPr>
          <w:rFonts w:hint="eastAsia"/>
          <w:bCs/>
          <w:szCs w:val="21"/>
        </w:rPr>
        <w:t>符合《中华人民共和国证券法》规定</w:t>
      </w:r>
      <w:r w:rsidRPr="003034F4">
        <w:rPr>
          <w:szCs w:val="24"/>
        </w:rPr>
        <w:t>的注册会计师、律师以及中国证监会指定的人员组成。基金财产清算小组可以聘用必要的工作人员。</w:t>
      </w:r>
    </w:p>
    <w:p w14:paraId="773C4C37" w14:textId="77777777" w:rsidR="0085668E" w:rsidRPr="003034F4" w:rsidRDefault="0085668E" w:rsidP="00DB0221">
      <w:pPr>
        <w:snapToGrid w:val="0"/>
        <w:spacing w:line="360" w:lineRule="auto"/>
        <w:ind w:firstLineChars="200" w:firstLine="420"/>
        <w:rPr>
          <w:szCs w:val="24"/>
        </w:rPr>
      </w:pPr>
      <w:r w:rsidRPr="003034F4">
        <w:rPr>
          <w:szCs w:val="24"/>
        </w:rPr>
        <w:t>3</w:t>
      </w:r>
      <w:r w:rsidRPr="003034F4">
        <w:rPr>
          <w:szCs w:val="24"/>
        </w:rPr>
        <w:t>、基金财产清算小组职责：基金财产清算小组负责基金财产的保管、清理、估价、变现和分配。基金财产清算小组可以依法进行必要的民事活动。</w:t>
      </w:r>
    </w:p>
    <w:p w14:paraId="5F44CABF" w14:textId="77777777" w:rsidR="0085668E" w:rsidRPr="003034F4" w:rsidRDefault="0085668E" w:rsidP="00DB0221">
      <w:pPr>
        <w:snapToGrid w:val="0"/>
        <w:spacing w:line="360" w:lineRule="auto"/>
        <w:ind w:firstLineChars="200" w:firstLine="420"/>
        <w:rPr>
          <w:szCs w:val="24"/>
        </w:rPr>
      </w:pPr>
      <w:r w:rsidRPr="003034F4">
        <w:rPr>
          <w:szCs w:val="24"/>
        </w:rPr>
        <w:t>4</w:t>
      </w:r>
      <w:r w:rsidRPr="003034F4">
        <w:rPr>
          <w:szCs w:val="24"/>
        </w:rPr>
        <w:t>、基金财产清算程序：</w:t>
      </w:r>
    </w:p>
    <w:p w14:paraId="6D22E976" w14:textId="77777777" w:rsidR="0085668E" w:rsidRPr="003034F4" w:rsidRDefault="0085668E" w:rsidP="00DB0221">
      <w:pPr>
        <w:snapToGrid w:val="0"/>
        <w:spacing w:line="360" w:lineRule="auto"/>
        <w:ind w:firstLineChars="200" w:firstLine="420"/>
        <w:rPr>
          <w:szCs w:val="24"/>
        </w:rPr>
      </w:pPr>
      <w:r w:rsidRPr="003034F4">
        <w:rPr>
          <w:szCs w:val="24"/>
        </w:rPr>
        <w:t>（</w:t>
      </w:r>
      <w:r w:rsidRPr="003034F4">
        <w:rPr>
          <w:szCs w:val="24"/>
        </w:rPr>
        <w:t>1</w:t>
      </w:r>
      <w:r w:rsidRPr="003034F4">
        <w:rPr>
          <w:szCs w:val="24"/>
        </w:rPr>
        <w:t>）《基金合同》终止情形出现时，由基金财产清算小组统一接管基金；</w:t>
      </w:r>
    </w:p>
    <w:p w14:paraId="6F63392B" w14:textId="77777777" w:rsidR="0085668E" w:rsidRPr="003034F4" w:rsidRDefault="0085668E" w:rsidP="00DB0221">
      <w:pPr>
        <w:snapToGrid w:val="0"/>
        <w:spacing w:line="360" w:lineRule="auto"/>
        <w:ind w:firstLineChars="200" w:firstLine="420"/>
        <w:rPr>
          <w:szCs w:val="24"/>
        </w:rPr>
      </w:pPr>
      <w:r w:rsidRPr="003034F4">
        <w:rPr>
          <w:szCs w:val="24"/>
        </w:rPr>
        <w:t>（</w:t>
      </w:r>
      <w:r w:rsidRPr="003034F4">
        <w:rPr>
          <w:szCs w:val="24"/>
        </w:rPr>
        <w:t>2</w:t>
      </w:r>
      <w:r w:rsidRPr="003034F4">
        <w:rPr>
          <w:szCs w:val="24"/>
        </w:rPr>
        <w:t>）对基金财产和债权债务进行清理和确认；</w:t>
      </w:r>
    </w:p>
    <w:p w14:paraId="4C9516A3" w14:textId="77777777" w:rsidR="0085668E" w:rsidRPr="003034F4" w:rsidRDefault="0085668E" w:rsidP="00DB0221">
      <w:pPr>
        <w:snapToGrid w:val="0"/>
        <w:spacing w:line="360" w:lineRule="auto"/>
        <w:ind w:firstLineChars="200" w:firstLine="420"/>
        <w:rPr>
          <w:szCs w:val="24"/>
        </w:rPr>
      </w:pPr>
      <w:r w:rsidRPr="003034F4">
        <w:rPr>
          <w:szCs w:val="24"/>
        </w:rPr>
        <w:t>（</w:t>
      </w:r>
      <w:r w:rsidRPr="003034F4">
        <w:rPr>
          <w:szCs w:val="24"/>
        </w:rPr>
        <w:t>3</w:t>
      </w:r>
      <w:r w:rsidRPr="003034F4">
        <w:rPr>
          <w:szCs w:val="24"/>
        </w:rPr>
        <w:t>）对基金财产进行估值和变现；</w:t>
      </w:r>
    </w:p>
    <w:p w14:paraId="0E925A56" w14:textId="77777777" w:rsidR="0085668E" w:rsidRPr="003034F4" w:rsidRDefault="0085668E" w:rsidP="00DB0221">
      <w:pPr>
        <w:snapToGrid w:val="0"/>
        <w:spacing w:line="360" w:lineRule="auto"/>
        <w:ind w:firstLineChars="200" w:firstLine="420"/>
        <w:rPr>
          <w:szCs w:val="24"/>
        </w:rPr>
      </w:pPr>
      <w:r w:rsidRPr="003034F4">
        <w:rPr>
          <w:szCs w:val="24"/>
        </w:rPr>
        <w:t>（</w:t>
      </w:r>
      <w:r w:rsidRPr="003034F4">
        <w:rPr>
          <w:szCs w:val="24"/>
        </w:rPr>
        <w:t>4</w:t>
      </w:r>
      <w:r w:rsidRPr="003034F4">
        <w:rPr>
          <w:szCs w:val="24"/>
        </w:rPr>
        <w:t>）制作清算报告；</w:t>
      </w:r>
    </w:p>
    <w:p w14:paraId="1FA05708" w14:textId="77777777" w:rsidR="0085668E" w:rsidRPr="003034F4" w:rsidRDefault="0085668E" w:rsidP="00DB0221">
      <w:pPr>
        <w:snapToGrid w:val="0"/>
        <w:spacing w:line="360" w:lineRule="auto"/>
        <w:ind w:firstLineChars="200" w:firstLine="420"/>
        <w:rPr>
          <w:szCs w:val="24"/>
        </w:rPr>
      </w:pPr>
      <w:r w:rsidRPr="003034F4">
        <w:rPr>
          <w:szCs w:val="24"/>
        </w:rPr>
        <w:t>（</w:t>
      </w:r>
      <w:r w:rsidRPr="003034F4">
        <w:rPr>
          <w:szCs w:val="24"/>
        </w:rPr>
        <w:t>5</w:t>
      </w:r>
      <w:r w:rsidRPr="003034F4">
        <w:rPr>
          <w:szCs w:val="24"/>
        </w:rPr>
        <w:t>）聘请会计师事务所对清算报告进行外部审计，聘请律师事务所对清算报告出具法律意见书；</w:t>
      </w:r>
    </w:p>
    <w:p w14:paraId="653793D0" w14:textId="77777777" w:rsidR="0085668E" w:rsidRPr="003034F4" w:rsidRDefault="0085668E" w:rsidP="00DB0221">
      <w:pPr>
        <w:snapToGrid w:val="0"/>
        <w:spacing w:line="360" w:lineRule="auto"/>
        <w:ind w:firstLineChars="200" w:firstLine="420"/>
        <w:rPr>
          <w:szCs w:val="24"/>
        </w:rPr>
      </w:pPr>
      <w:r w:rsidRPr="003034F4">
        <w:rPr>
          <w:szCs w:val="24"/>
        </w:rPr>
        <w:lastRenderedPageBreak/>
        <w:t>（</w:t>
      </w:r>
      <w:r w:rsidRPr="003034F4">
        <w:rPr>
          <w:szCs w:val="24"/>
        </w:rPr>
        <w:t>6</w:t>
      </w:r>
      <w:r w:rsidRPr="003034F4">
        <w:rPr>
          <w:szCs w:val="24"/>
        </w:rPr>
        <w:t>）将清算报告报中国证监会备案并公告；</w:t>
      </w:r>
    </w:p>
    <w:p w14:paraId="202E7E76" w14:textId="77777777" w:rsidR="0085668E" w:rsidRPr="003034F4" w:rsidRDefault="0085668E" w:rsidP="00DB0221">
      <w:pPr>
        <w:snapToGrid w:val="0"/>
        <w:spacing w:line="360" w:lineRule="auto"/>
        <w:ind w:firstLineChars="200" w:firstLine="420"/>
        <w:rPr>
          <w:szCs w:val="24"/>
        </w:rPr>
      </w:pPr>
      <w:r w:rsidRPr="003034F4">
        <w:rPr>
          <w:szCs w:val="24"/>
        </w:rPr>
        <w:t>（</w:t>
      </w:r>
      <w:r w:rsidRPr="003034F4">
        <w:rPr>
          <w:szCs w:val="24"/>
        </w:rPr>
        <w:t>7</w:t>
      </w:r>
      <w:r w:rsidRPr="003034F4">
        <w:rPr>
          <w:szCs w:val="24"/>
        </w:rPr>
        <w:t>）对基金剩余财产进行分配。</w:t>
      </w:r>
    </w:p>
    <w:p w14:paraId="32B63DEC" w14:textId="77777777" w:rsidR="0085668E" w:rsidRPr="003034F4" w:rsidRDefault="0085668E" w:rsidP="00DB0221">
      <w:pPr>
        <w:snapToGrid w:val="0"/>
        <w:spacing w:line="360" w:lineRule="auto"/>
        <w:ind w:firstLineChars="200" w:firstLine="420"/>
        <w:rPr>
          <w:szCs w:val="24"/>
        </w:rPr>
      </w:pPr>
      <w:r w:rsidRPr="003034F4">
        <w:rPr>
          <w:szCs w:val="24"/>
        </w:rPr>
        <w:t>5</w:t>
      </w:r>
      <w:r w:rsidRPr="003034F4">
        <w:rPr>
          <w:szCs w:val="24"/>
        </w:rPr>
        <w:t>、基金财产清算的期限为</w:t>
      </w:r>
      <w:r w:rsidRPr="003034F4">
        <w:rPr>
          <w:szCs w:val="24"/>
        </w:rPr>
        <w:t>6</w:t>
      </w:r>
      <w:r w:rsidRPr="003034F4">
        <w:rPr>
          <w:szCs w:val="24"/>
        </w:rPr>
        <w:t>个月，但因本基金所持证券的流动性受到限制而不能及时变现的，清算期限相应顺延。</w:t>
      </w:r>
    </w:p>
    <w:p w14:paraId="14726466" w14:textId="77777777" w:rsidR="0085668E" w:rsidRPr="003034F4" w:rsidRDefault="0085668E" w:rsidP="00F5292F">
      <w:pPr>
        <w:snapToGrid w:val="0"/>
        <w:spacing w:line="360" w:lineRule="auto"/>
        <w:ind w:firstLineChars="200" w:firstLine="420"/>
        <w:rPr>
          <w:szCs w:val="24"/>
        </w:rPr>
      </w:pPr>
    </w:p>
    <w:p w14:paraId="0382527C" w14:textId="77777777" w:rsidR="00DA4531" w:rsidRPr="003034F4" w:rsidRDefault="0085668E" w:rsidP="00F5292F">
      <w:pPr>
        <w:snapToGrid w:val="0"/>
        <w:spacing w:line="360" w:lineRule="auto"/>
        <w:ind w:firstLineChars="200" w:firstLine="482"/>
        <w:rPr>
          <w:b/>
          <w:bCs/>
          <w:sz w:val="24"/>
        </w:rPr>
      </w:pPr>
      <w:r w:rsidRPr="003034F4">
        <w:rPr>
          <w:b/>
          <w:bCs/>
          <w:sz w:val="24"/>
        </w:rPr>
        <w:t>（四）</w:t>
      </w:r>
      <w:r w:rsidR="00DA4531" w:rsidRPr="003034F4">
        <w:rPr>
          <w:b/>
          <w:bCs/>
          <w:sz w:val="24"/>
        </w:rPr>
        <w:t>清算费用</w:t>
      </w:r>
    </w:p>
    <w:p w14:paraId="39A2FFB7" w14:textId="7AB3F2BD" w:rsidR="00DA4531" w:rsidRPr="003034F4" w:rsidRDefault="00517F73" w:rsidP="00F5292F">
      <w:pPr>
        <w:snapToGrid w:val="0"/>
        <w:spacing w:line="360" w:lineRule="auto"/>
        <w:ind w:firstLineChars="200" w:firstLine="420"/>
        <w:rPr>
          <w:szCs w:val="24"/>
        </w:rPr>
      </w:pPr>
      <w:r w:rsidRPr="003034F4">
        <w:rPr>
          <w:szCs w:val="24"/>
        </w:rPr>
        <w:t>清算费用是指基金财产清算小组在进行基金清算过程中发生的所有合理费用，清算费用由基金财产清算小组优先从基金</w:t>
      </w:r>
      <w:r w:rsidR="004302A1">
        <w:rPr>
          <w:szCs w:val="24"/>
        </w:rPr>
        <w:t>剩余</w:t>
      </w:r>
      <w:r w:rsidRPr="003034F4">
        <w:rPr>
          <w:szCs w:val="24"/>
        </w:rPr>
        <w:t>财产中支付。</w:t>
      </w:r>
    </w:p>
    <w:p w14:paraId="3D38F0D0" w14:textId="77777777" w:rsidR="0085668E" w:rsidRPr="003034F4" w:rsidRDefault="0085668E" w:rsidP="00F5292F">
      <w:pPr>
        <w:snapToGrid w:val="0"/>
        <w:spacing w:line="360" w:lineRule="auto"/>
        <w:ind w:firstLineChars="200" w:firstLine="420"/>
        <w:rPr>
          <w:szCs w:val="24"/>
        </w:rPr>
      </w:pPr>
    </w:p>
    <w:p w14:paraId="4C7B3387" w14:textId="77777777" w:rsidR="0085668E" w:rsidRPr="003034F4" w:rsidRDefault="0085668E" w:rsidP="0085668E">
      <w:pPr>
        <w:spacing w:line="360" w:lineRule="auto"/>
        <w:ind w:firstLineChars="200" w:firstLine="482"/>
        <w:rPr>
          <w:b/>
          <w:bCs/>
          <w:sz w:val="24"/>
        </w:rPr>
      </w:pPr>
      <w:r w:rsidRPr="003034F4">
        <w:rPr>
          <w:b/>
          <w:bCs/>
          <w:sz w:val="24"/>
        </w:rPr>
        <w:t>（五）基金财产清算剩余资产的分配</w:t>
      </w:r>
    </w:p>
    <w:p w14:paraId="2D74A553" w14:textId="77777777" w:rsidR="0085668E" w:rsidRPr="003034F4" w:rsidRDefault="0085668E" w:rsidP="0085668E">
      <w:pPr>
        <w:spacing w:line="360" w:lineRule="auto"/>
        <w:ind w:firstLineChars="200" w:firstLine="420"/>
        <w:rPr>
          <w:szCs w:val="24"/>
        </w:rPr>
      </w:pPr>
      <w:r w:rsidRPr="003034F4">
        <w:rPr>
          <w:szCs w:val="24"/>
        </w:rPr>
        <w:t>依据基金财产清算的分配方案，将基金财产清算后的全部剩余资产扣除基金财产清算费用、交纳所欠税款并清偿基金债务后，按基金份额持有人持有的基金份额比例进行分配。</w:t>
      </w:r>
    </w:p>
    <w:p w14:paraId="6EF72E7A" w14:textId="77777777" w:rsidR="0085668E" w:rsidRPr="003034F4" w:rsidRDefault="0085668E" w:rsidP="0085668E">
      <w:pPr>
        <w:spacing w:line="360" w:lineRule="auto"/>
        <w:ind w:firstLineChars="200" w:firstLine="420"/>
        <w:rPr>
          <w:szCs w:val="24"/>
        </w:rPr>
      </w:pPr>
    </w:p>
    <w:p w14:paraId="1BBEE98C" w14:textId="77777777" w:rsidR="0085668E" w:rsidRPr="003034F4" w:rsidRDefault="0085668E" w:rsidP="00923821">
      <w:pPr>
        <w:spacing w:line="360" w:lineRule="auto"/>
        <w:ind w:firstLineChars="200" w:firstLine="482"/>
        <w:rPr>
          <w:b/>
          <w:bCs/>
          <w:sz w:val="24"/>
        </w:rPr>
      </w:pPr>
      <w:r w:rsidRPr="003034F4">
        <w:rPr>
          <w:b/>
          <w:bCs/>
          <w:sz w:val="24"/>
        </w:rPr>
        <w:t>（六）基金财产清算的公告</w:t>
      </w:r>
    </w:p>
    <w:p w14:paraId="061250A4" w14:textId="313CB37A" w:rsidR="0085668E" w:rsidRPr="003034F4" w:rsidRDefault="0085668E" w:rsidP="0085668E">
      <w:pPr>
        <w:spacing w:line="360" w:lineRule="auto"/>
        <w:ind w:firstLineChars="200" w:firstLine="420"/>
        <w:rPr>
          <w:szCs w:val="24"/>
        </w:rPr>
      </w:pPr>
      <w:r w:rsidRPr="003034F4">
        <w:rPr>
          <w:szCs w:val="24"/>
        </w:rPr>
        <w:t>清算过程中的有关重大事项须及时公告；基金财产清算报告</w:t>
      </w:r>
      <w:proofErr w:type="gramStart"/>
      <w:r w:rsidRPr="003034F4">
        <w:rPr>
          <w:szCs w:val="24"/>
        </w:rPr>
        <w:t>经</w:t>
      </w:r>
      <w:r w:rsidR="00E81711" w:rsidRPr="00BB35F6">
        <w:rPr>
          <w:rFonts w:hint="eastAsia"/>
          <w:bCs/>
          <w:szCs w:val="21"/>
        </w:rPr>
        <w:t>符合</w:t>
      </w:r>
      <w:proofErr w:type="gramEnd"/>
      <w:r w:rsidR="00E81711" w:rsidRPr="00BB35F6">
        <w:rPr>
          <w:rFonts w:hint="eastAsia"/>
          <w:bCs/>
          <w:szCs w:val="21"/>
        </w:rPr>
        <w:t>《中华人民共和国证券法》规定</w:t>
      </w:r>
      <w:r w:rsidRPr="003034F4">
        <w:rPr>
          <w:szCs w:val="24"/>
        </w:rPr>
        <w:t>的会计师事务所审计并由律师事务所出具法律意见书后报中国证监会备案并公告。基金财产清算公告于基金财产清算报告报中国证监会备案后</w:t>
      </w:r>
      <w:r w:rsidRPr="003034F4">
        <w:rPr>
          <w:szCs w:val="24"/>
        </w:rPr>
        <w:t>5</w:t>
      </w:r>
      <w:r w:rsidRPr="003034F4">
        <w:rPr>
          <w:szCs w:val="24"/>
        </w:rPr>
        <w:t>个工作日内由基金财产清算小组进行公告。</w:t>
      </w:r>
    </w:p>
    <w:p w14:paraId="07AC6093" w14:textId="77777777" w:rsidR="0085668E" w:rsidRPr="003034F4" w:rsidRDefault="0085668E" w:rsidP="0085668E">
      <w:pPr>
        <w:spacing w:line="360" w:lineRule="auto"/>
        <w:ind w:firstLineChars="200" w:firstLine="420"/>
        <w:rPr>
          <w:szCs w:val="24"/>
        </w:rPr>
      </w:pPr>
    </w:p>
    <w:p w14:paraId="7B019555" w14:textId="77777777" w:rsidR="0085668E" w:rsidRPr="003034F4" w:rsidRDefault="0085668E" w:rsidP="00923821">
      <w:pPr>
        <w:spacing w:line="360" w:lineRule="auto"/>
        <w:ind w:firstLineChars="200" w:firstLine="482"/>
        <w:rPr>
          <w:b/>
          <w:bCs/>
          <w:sz w:val="24"/>
        </w:rPr>
      </w:pPr>
      <w:r w:rsidRPr="003034F4">
        <w:rPr>
          <w:b/>
          <w:bCs/>
          <w:sz w:val="24"/>
        </w:rPr>
        <w:t>（七）基金财产清算账册及文件的保存</w:t>
      </w:r>
    </w:p>
    <w:p w14:paraId="06CAC4FC" w14:textId="19100926" w:rsidR="00EB6A29" w:rsidRPr="003034F4" w:rsidRDefault="0085668E" w:rsidP="000F34A9">
      <w:pPr>
        <w:snapToGrid w:val="0"/>
        <w:spacing w:line="360" w:lineRule="auto"/>
        <w:ind w:firstLineChars="200" w:firstLine="420"/>
        <w:rPr>
          <w:szCs w:val="24"/>
        </w:rPr>
      </w:pPr>
      <w:r w:rsidRPr="003034F4">
        <w:rPr>
          <w:szCs w:val="24"/>
        </w:rPr>
        <w:t>基金财产清算账册及有关文件由基金托管人保存</w:t>
      </w:r>
      <w:r w:rsidR="00565B64">
        <w:rPr>
          <w:rFonts w:hint="eastAsia"/>
          <w:szCs w:val="24"/>
        </w:rPr>
        <w:t>，</w:t>
      </w:r>
      <w:r w:rsidR="00565B64" w:rsidRPr="00891B25">
        <w:rPr>
          <w:rFonts w:hint="eastAsia"/>
          <w:szCs w:val="24"/>
        </w:rPr>
        <w:t>保存年限不低于法律法规规定的最低期限</w:t>
      </w:r>
      <w:r w:rsidRPr="003034F4">
        <w:rPr>
          <w:szCs w:val="24"/>
        </w:rPr>
        <w:t>。</w:t>
      </w:r>
    </w:p>
    <w:bookmarkEnd w:id="108"/>
    <w:p w14:paraId="2BF3A8A0" w14:textId="77777777" w:rsidR="0015703E" w:rsidRPr="003034F4" w:rsidRDefault="0015703E">
      <w:pPr>
        <w:spacing w:line="360" w:lineRule="auto"/>
        <w:ind w:firstLine="420"/>
      </w:pPr>
    </w:p>
    <w:p w14:paraId="3D98DAFE" w14:textId="77777777" w:rsidR="000F34A9" w:rsidRPr="003034F4" w:rsidRDefault="000F34A9">
      <w:pPr>
        <w:spacing w:line="360" w:lineRule="auto"/>
        <w:ind w:firstLine="420"/>
      </w:pPr>
    </w:p>
    <w:p w14:paraId="2C160616" w14:textId="688A379C" w:rsidR="0015703E" w:rsidRPr="003034F4" w:rsidRDefault="000F34A9">
      <w:pPr>
        <w:pStyle w:val="1"/>
        <w:spacing w:line="360" w:lineRule="auto"/>
        <w:rPr>
          <w:sz w:val="28"/>
        </w:rPr>
      </w:pPr>
      <w:r w:rsidRPr="003034F4">
        <w:rPr>
          <w:sz w:val="28"/>
        </w:rPr>
        <w:br w:type="page"/>
      </w:r>
      <w:bookmarkStart w:id="109" w:name="_Toc318201165"/>
      <w:bookmarkStart w:id="110" w:name="_Toc96957826"/>
      <w:r w:rsidR="001329DB">
        <w:rPr>
          <w:rFonts w:hint="eastAsia"/>
          <w:sz w:val="28"/>
        </w:rPr>
        <w:lastRenderedPageBreak/>
        <w:t>二十</w:t>
      </w:r>
      <w:r w:rsidR="0015703E" w:rsidRPr="003034F4">
        <w:rPr>
          <w:sz w:val="28"/>
        </w:rPr>
        <w:t>、基金合同的内容摘要</w:t>
      </w:r>
      <w:bookmarkEnd w:id="109"/>
      <w:bookmarkEnd w:id="110"/>
    </w:p>
    <w:p w14:paraId="63F43C3A" w14:textId="77777777" w:rsidR="004247AE" w:rsidRPr="003034F4" w:rsidRDefault="004247AE" w:rsidP="004247AE">
      <w:pPr>
        <w:spacing w:line="350" w:lineRule="auto"/>
        <w:ind w:firstLineChars="200" w:firstLine="482"/>
        <w:rPr>
          <w:b/>
          <w:bCs/>
          <w:sz w:val="24"/>
          <w:szCs w:val="24"/>
        </w:rPr>
      </w:pPr>
      <w:r w:rsidRPr="003034F4">
        <w:rPr>
          <w:b/>
          <w:bCs/>
          <w:sz w:val="24"/>
          <w:szCs w:val="24"/>
        </w:rPr>
        <w:t>（一）基金合同当事人</w:t>
      </w:r>
      <w:r w:rsidR="00514830" w:rsidRPr="003034F4">
        <w:rPr>
          <w:b/>
          <w:bCs/>
          <w:sz w:val="24"/>
          <w:szCs w:val="24"/>
        </w:rPr>
        <w:t>的</w:t>
      </w:r>
      <w:r w:rsidRPr="003034F4">
        <w:rPr>
          <w:b/>
          <w:bCs/>
          <w:sz w:val="24"/>
          <w:szCs w:val="24"/>
        </w:rPr>
        <w:t>权利</w:t>
      </w:r>
      <w:r w:rsidR="00514830" w:rsidRPr="003034F4">
        <w:rPr>
          <w:b/>
          <w:bCs/>
          <w:sz w:val="24"/>
          <w:szCs w:val="24"/>
        </w:rPr>
        <w:t>与</w:t>
      </w:r>
      <w:r w:rsidRPr="003034F4">
        <w:rPr>
          <w:b/>
          <w:bCs/>
          <w:sz w:val="24"/>
          <w:szCs w:val="24"/>
        </w:rPr>
        <w:t>义务</w:t>
      </w:r>
    </w:p>
    <w:p w14:paraId="2BB76CCA" w14:textId="77777777" w:rsidR="00005D92" w:rsidRPr="003034F4" w:rsidRDefault="00005D92" w:rsidP="00923821">
      <w:pPr>
        <w:spacing w:line="360" w:lineRule="auto"/>
        <w:ind w:firstLineChars="200" w:firstLine="420"/>
      </w:pPr>
      <w:r w:rsidRPr="003034F4">
        <w:t>1</w:t>
      </w:r>
      <w:r w:rsidRPr="003034F4">
        <w:t>、根据《基金法》、《运作办法》及其他有关规定，基金管理人的权利包括但不限于：</w:t>
      </w:r>
    </w:p>
    <w:p w14:paraId="36D5548E" w14:textId="77777777" w:rsidR="001B0BD1" w:rsidRPr="003034F4" w:rsidRDefault="001B0BD1" w:rsidP="00DB0221">
      <w:pPr>
        <w:adjustRightInd w:val="0"/>
        <w:snapToGrid w:val="0"/>
        <w:spacing w:line="360" w:lineRule="auto"/>
        <w:ind w:firstLineChars="200" w:firstLine="420"/>
        <w:rPr>
          <w:szCs w:val="24"/>
        </w:rPr>
      </w:pPr>
      <w:r w:rsidRPr="003034F4">
        <w:rPr>
          <w:szCs w:val="24"/>
        </w:rPr>
        <w:t>（</w:t>
      </w:r>
      <w:r w:rsidRPr="003034F4">
        <w:rPr>
          <w:szCs w:val="24"/>
        </w:rPr>
        <w:t>1</w:t>
      </w:r>
      <w:r w:rsidRPr="003034F4">
        <w:rPr>
          <w:szCs w:val="24"/>
        </w:rPr>
        <w:t>）依法募集资金；</w:t>
      </w:r>
    </w:p>
    <w:p w14:paraId="311996E4" w14:textId="77777777" w:rsidR="001B0BD1" w:rsidRPr="003034F4" w:rsidRDefault="001B0BD1" w:rsidP="00DB0221">
      <w:pPr>
        <w:adjustRightInd w:val="0"/>
        <w:snapToGrid w:val="0"/>
        <w:spacing w:line="360" w:lineRule="auto"/>
        <w:ind w:firstLineChars="200" w:firstLine="420"/>
        <w:rPr>
          <w:szCs w:val="24"/>
        </w:rPr>
      </w:pPr>
      <w:r w:rsidRPr="003034F4">
        <w:rPr>
          <w:szCs w:val="24"/>
        </w:rPr>
        <w:t>（</w:t>
      </w:r>
      <w:r w:rsidRPr="003034F4">
        <w:rPr>
          <w:szCs w:val="24"/>
        </w:rPr>
        <w:t>2</w:t>
      </w:r>
      <w:r w:rsidRPr="003034F4">
        <w:rPr>
          <w:szCs w:val="24"/>
        </w:rPr>
        <w:t>）自《基金合同》生效之日起，根据法律法规和《基金合同》独立运用并管理基金财产；</w:t>
      </w:r>
    </w:p>
    <w:p w14:paraId="3DBE715C" w14:textId="77777777" w:rsidR="001B0BD1" w:rsidRPr="003034F4" w:rsidRDefault="001B0BD1" w:rsidP="00DB0221">
      <w:pPr>
        <w:adjustRightInd w:val="0"/>
        <w:snapToGrid w:val="0"/>
        <w:spacing w:line="360" w:lineRule="auto"/>
        <w:ind w:firstLineChars="200" w:firstLine="420"/>
        <w:rPr>
          <w:szCs w:val="24"/>
        </w:rPr>
      </w:pPr>
      <w:r w:rsidRPr="003034F4">
        <w:rPr>
          <w:szCs w:val="24"/>
        </w:rPr>
        <w:t>（</w:t>
      </w:r>
      <w:r w:rsidRPr="003034F4">
        <w:rPr>
          <w:szCs w:val="24"/>
        </w:rPr>
        <w:t>3</w:t>
      </w:r>
      <w:r w:rsidRPr="003034F4">
        <w:rPr>
          <w:szCs w:val="24"/>
        </w:rPr>
        <w:t>）依照《基金合同》收取基金管理费以及法律法规规定或中国证监会批准的其他费用；</w:t>
      </w:r>
    </w:p>
    <w:p w14:paraId="4E0FA9AB" w14:textId="77777777" w:rsidR="001B0BD1" w:rsidRPr="003034F4" w:rsidRDefault="001B0BD1" w:rsidP="00DB0221">
      <w:pPr>
        <w:adjustRightInd w:val="0"/>
        <w:snapToGrid w:val="0"/>
        <w:spacing w:line="360" w:lineRule="auto"/>
        <w:ind w:firstLineChars="200" w:firstLine="420"/>
        <w:rPr>
          <w:szCs w:val="24"/>
        </w:rPr>
      </w:pPr>
      <w:r w:rsidRPr="003034F4">
        <w:rPr>
          <w:szCs w:val="24"/>
        </w:rPr>
        <w:t>（</w:t>
      </w:r>
      <w:r w:rsidRPr="003034F4">
        <w:rPr>
          <w:szCs w:val="24"/>
        </w:rPr>
        <w:t>4</w:t>
      </w:r>
      <w:r w:rsidRPr="003034F4">
        <w:rPr>
          <w:szCs w:val="24"/>
        </w:rPr>
        <w:t>）销售基金份额；</w:t>
      </w:r>
    </w:p>
    <w:p w14:paraId="49ECD764" w14:textId="77777777" w:rsidR="001B0BD1" w:rsidRPr="003034F4" w:rsidRDefault="001B0BD1" w:rsidP="00DB0221">
      <w:pPr>
        <w:adjustRightInd w:val="0"/>
        <w:snapToGrid w:val="0"/>
        <w:spacing w:line="360" w:lineRule="auto"/>
        <w:ind w:firstLineChars="200" w:firstLine="420"/>
        <w:rPr>
          <w:szCs w:val="24"/>
        </w:rPr>
      </w:pPr>
      <w:r w:rsidRPr="003034F4">
        <w:rPr>
          <w:szCs w:val="24"/>
        </w:rPr>
        <w:t>（</w:t>
      </w:r>
      <w:r w:rsidRPr="003034F4">
        <w:rPr>
          <w:szCs w:val="24"/>
        </w:rPr>
        <w:t>5</w:t>
      </w:r>
      <w:r w:rsidRPr="003034F4">
        <w:rPr>
          <w:szCs w:val="24"/>
        </w:rPr>
        <w:t>）</w:t>
      </w:r>
      <w:bookmarkStart w:id="111" w:name="_Hlt88896155"/>
      <w:r w:rsidRPr="003034F4">
        <w:rPr>
          <w:szCs w:val="24"/>
        </w:rPr>
        <w:t>按照规定召集</w:t>
      </w:r>
      <w:bookmarkEnd w:id="111"/>
      <w:r w:rsidRPr="003034F4">
        <w:rPr>
          <w:szCs w:val="24"/>
        </w:rPr>
        <w:t>基金份额持有人大会；</w:t>
      </w:r>
    </w:p>
    <w:p w14:paraId="1E10021A" w14:textId="77777777" w:rsidR="001B0BD1" w:rsidRPr="003034F4" w:rsidRDefault="001B0BD1" w:rsidP="00DB0221">
      <w:pPr>
        <w:adjustRightInd w:val="0"/>
        <w:snapToGrid w:val="0"/>
        <w:spacing w:line="360" w:lineRule="auto"/>
        <w:ind w:firstLineChars="200" w:firstLine="420"/>
        <w:rPr>
          <w:szCs w:val="24"/>
        </w:rPr>
      </w:pPr>
      <w:r w:rsidRPr="003034F4">
        <w:rPr>
          <w:szCs w:val="24"/>
        </w:rPr>
        <w:t>（</w:t>
      </w:r>
      <w:r w:rsidRPr="003034F4">
        <w:rPr>
          <w:szCs w:val="24"/>
        </w:rPr>
        <w:t>6</w:t>
      </w:r>
      <w:r w:rsidRPr="003034F4">
        <w:rPr>
          <w:szCs w:val="24"/>
        </w:rPr>
        <w:t>）依据《基金合同》及有关法律规定监督基金托管人，如认为基金托管人违反了《基金合同》及国家有关法律规定，应呈报中国证监会和其他监管部门，并采取必要措施保护基金投资者的利益；</w:t>
      </w:r>
    </w:p>
    <w:p w14:paraId="672D7310" w14:textId="77777777" w:rsidR="001B0BD1" w:rsidRPr="003034F4" w:rsidRDefault="001B0BD1" w:rsidP="00DB0221">
      <w:pPr>
        <w:adjustRightInd w:val="0"/>
        <w:snapToGrid w:val="0"/>
        <w:spacing w:line="360" w:lineRule="auto"/>
        <w:ind w:firstLineChars="200" w:firstLine="420"/>
        <w:rPr>
          <w:szCs w:val="24"/>
        </w:rPr>
      </w:pPr>
      <w:r w:rsidRPr="003034F4">
        <w:rPr>
          <w:szCs w:val="24"/>
        </w:rPr>
        <w:t>（</w:t>
      </w:r>
      <w:r w:rsidRPr="003034F4">
        <w:rPr>
          <w:szCs w:val="24"/>
        </w:rPr>
        <w:t>7</w:t>
      </w:r>
      <w:r w:rsidRPr="003034F4">
        <w:rPr>
          <w:szCs w:val="24"/>
        </w:rPr>
        <w:t>）在基金托管人更换时，提名新的基金托管人；</w:t>
      </w:r>
    </w:p>
    <w:p w14:paraId="55A421ED" w14:textId="77777777" w:rsidR="001B0BD1" w:rsidRPr="003034F4" w:rsidRDefault="001B0BD1" w:rsidP="00DB0221">
      <w:pPr>
        <w:adjustRightInd w:val="0"/>
        <w:snapToGrid w:val="0"/>
        <w:spacing w:line="360" w:lineRule="auto"/>
        <w:ind w:firstLineChars="200" w:firstLine="420"/>
        <w:rPr>
          <w:szCs w:val="24"/>
        </w:rPr>
      </w:pPr>
      <w:r w:rsidRPr="003034F4">
        <w:rPr>
          <w:szCs w:val="24"/>
        </w:rPr>
        <w:t>（</w:t>
      </w:r>
      <w:r w:rsidRPr="003034F4">
        <w:rPr>
          <w:szCs w:val="24"/>
        </w:rPr>
        <w:t>8</w:t>
      </w:r>
      <w:r w:rsidRPr="003034F4">
        <w:rPr>
          <w:szCs w:val="24"/>
        </w:rPr>
        <w:t>）选择、更换基金销售机构，对基金销售机构的相关行为进行监督和处理；</w:t>
      </w:r>
      <w:r w:rsidRPr="003034F4">
        <w:rPr>
          <w:szCs w:val="24"/>
        </w:rPr>
        <w:t xml:space="preserve"> </w:t>
      </w:r>
    </w:p>
    <w:p w14:paraId="14B65745" w14:textId="77777777" w:rsidR="001B0BD1" w:rsidRPr="003034F4" w:rsidRDefault="001B0BD1" w:rsidP="00DB0221">
      <w:pPr>
        <w:adjustRightInd w:val="0"/>
        <w:snapToGrid w:val="0"/>
        <w:spacing w:line="360" w:lineRule="auto"/>
        <w:ind w:firstLineChars="200" w:firstLine="420"/>
        <w:rPr>
          <w:szCs w:val="24"/>
        </w:rPr>
      </w:pPr>
      <w:r w:rsidRPr="003034F4">
        <w:rPr>
          <w:szCs w:val="24"/>
        </w:rPr>
        <w:t>（</w:t>
      </w:r>
      <w:r w:rsidRPr="003034F4">
        <w:rPr>
          <w:szCs w:val="24"/>
        </w:rPr>
        <w:t>9</w:t>
      </w:r>
      <w:r w:rsidRPr="003034F4">
        <w:rPr>
          <w:szCs w:val="24"/>
        </w:rPr>
        <w:t>）担任或委托其他符合条件的机构担任基金登记机构办理基金登记业务并获得《基金合同》规定的费用；</w:t>
      </w:r>
      <w:r w:rsidRPr="003034F4">
        <w:rPr>
          <w:szCs w:val="24"/>
        </w:rPr>
        <w:t xml:space="preserve"> </w:t>
      </w:r>
    </w:p>
    <w:p w14:paraId="323EA133" w14:textId="77777777" w:rsidR="001B0BD1" w:rsidRPr="003034F4" w:rsidRDefault="001B0BD1" w:rsidP="00DB0221">
      <w:pPr>
        <w:adjustRightInd w:val="0"/>
        <w:snapToGrid w:val="0"/>
        <w:spacing w:line="360" w:lineRule="auto"/>
        <w:ind w:firstLineChars="200" w:firstLine="420"/>
        <w:rPr>
          <w:szCs w:val="24"/>
        </w:rPr>
      </w:pPr>
      <w:r w:rsidRPr="003034F4">
        <w:rPr>
          <w:szCs w:val="24"/>
        </w:rPr>
        <w:t>（</w:t>
      </w:r>
      <w:r w:rsidRPr="003034F4">
        <w:rPr>
          <w:szCs w:val="24"/>
        </w:rPr>
        <w:t>10</w:t>
      </w:r>
      <w:r w:rsidRPr="003034F4">
        <w:rPr>
          <w:szCs w:val="24"/>
        </w:rPr>
        <w:t>）依据《基金合同》及有关法律规定决定基金收益的分配方案；</w:t>
      </w:r>
      <w:r w:rsidRPr="003034F4">
        <w:rPr>
          <w:szCs w:val="24"/>
        </w:rPr>
        <w:tab/>
      </w:r>
    </w:p>
    <w:p w14:paraId="27BADEAC" w14:textId="77777777" w:rsidR="001B0BD1" w:rsidRPr="003034F4" w:rsidRDefault="001B0BD1" w:rsidP="00DB0221">
      <w:pPr>
        <w:adjustRightInd w:val="0"/>
        <w:snapToGrid w:val="0"/>
        <w:spacing w:line="360" w:lineRule="auto"/>
        <w:ind w:firstLineChars="200" w:firstLine="420"/>
        <w:rPr>
          <w:szCs w:val="24"/>
        </w:rPr>
      </w:pPr>
      <w:r w:rsidRPr="003034F4">
        <w:rPr>
          <w:szCs w:val="24"/>
        </w:rPr>
        <w:t>（</w:t>
      </w:r>
      <w:r w:rsidRPr="003034F4">
        <w:rPr>
          <w:szCs w:val="24"/>
        </w:rPr>
        <w:t>11</w:t>
      </w:r>
      <w:r w:rsidRPr="003034F4">
        <w:rPr>
          <w:szCs w:val="24"/>
        </w:rPr>
        <w:t>）在《基金合同》约定的范围内，拒绝或暂停受理申购、赎回或转换申请；</w:t>
      </w:r>
      <w:r w:rsidRPr="003034F4">
        <w:rPr>
          <w:szCs w:val="24"/>
        </w:rPr>
        <w:t xml:space="preserve"> </w:t>
      </w:r>
    </w:p>
    <w:p w14:paraId="46FD285A" w14:textId="77777777" w:rsidR="001B0BD1" w:rsidRPr="003034F4" w:rsidRDefault="001B0BD1" w:rsidP="00DB0221">
      <w:pPr>
        <w:adjustRightInd w:val="0"/>
        <w:snapToGrid w:val="0"/>
        <w:spacing w:line="360" w:lineRule="auto"/>
        <w:ind w:firstLineChars="200" w:firstLine="420"/>
        <w:rPr>
          <w:szCs w:val="24"/>
        </w:rPr>
      </w:pPr>
      <w:r w:rsidRPr="003034F4">
        <w:rPr>
          <w:szCs w:val="24"/>
        </w:rPr>
        <w:t>（</w:t>
      </w:r>
      <w:r w:rsidRPr="003034F4">
        <w:rPr>
          <w:szCs w:val="24"/>
        </w:rPr>
        <w:t>12</w:t>
      </w:r>
      <w:r w:rsidRPr="003034F4">
        <w:rPr>
          <w:szCs w:val="24"/>
        </w:rPr>
        <w:t>）依照法律法规为基金的利益对被投资公司行使股东权利，为基金的利益行使因基金财产投资于证券所产生的权利；</w:t>
      </w:r>
      <w:r w:rsidRPr="003034F4">
        <w:rPr>
          <w:szCs w:val="24"/>
        </w:rPr>
        <w:tab/>
      </w:r>
    </w:p>
    <w:p w14:paraId="7901E38D" w14:textId="77777777" w:rsidR="001B0BD1" w:rsidRPr="003034F4" w:rsidRDefault="001B0BD1" w:rsidP="00DB0221">
      <w:pPr>
        <w:adjustRightInd w:val="0"/>
        <w:snapToGrid w:val="0"/>
        <w:spacing w:line="360" w:lineRule="auto"/>
        <w:ind w:firstLineChars="200" w:firstLine="420"/>
        <w:rPr>
          <w:szCs w:val="24"/>
        </w:rPr>
      </w:pPr>
      <w:r w:rsidRPr="003034F4">
        <w:rPr>
          <w:szCs w:val="24"/>
        </w:rPr>
        <w:t>（</w:t>
      </w:r>
      <w:r w:rsidRPr="003034F4">
        <w:rPr>
          <w:szCs w:val="24"/>
        </w:rPr>
        <w:t>13</w:t>
      </w:r>
      <w:r w:rsidRPr="003034F4">
        <w:rPr>
          <w:szCs w:val="24"/>
        </w:rPr>
        <w:t>）在法律法规允许的前提下，为基金的利益依法为基金进行融资；</w:t>
      </w:r>
    </w:p>
    <w:p w14:paraId="588396C6" w14:textId="77777777" w:rsidR="001B0BD1" w:rsidRPr="003034F4" w:rsidRDefault="001B0BD1" w:rsidP="00DB0221">
      <w:pPr>
        <w:adjustRightInd w:val="0"/>
        <w:snapToGrid w:val="0"/>
        <w:spacing w:line="360" w:lineRule="auto"/>
        <w:ind w:firstLineChars="200" w:firstLine="420"/>
        <w:rPr>
          <w:szCs w:val="24"/>
        </w:rPr>
      </w:pPr>
      <w:r w:rsidRPr="003034F4">
        <w:rPr>
          <w:szCs w:val="24"/>
        </w:rPr>
        <w:t>（</w:t>
      </w:r>
      <w:r w:rsidRPr="003034F4">
        <w:rPr>
          <w:szCs w:val="24"/>
        </w:rPr>
        <w:t>14</w:t>
      </w:r>
      <w:r w:rsidRPr="003034F4">
        <w:rPr>
          <w:szCs w:val="24"/>
        </w:rPr>
        <w:t>）以基金管理人的名义，代表基金份额持有人的利益行使诉讼权利或者实施其他法律行为；</w:t>
      </w:r>
      <w:r w:rsidRPr="003034F4">
        <w:rPr>
          <w:szCs w:val="24"/>
        </w:rPr>
        <w:tab/>
      </w:r>
    </w:p>
    <w:p w14:paraId="4B3C2230" w14:textId="4BAEA732" w:rsidR="001B0BD1" w:rsidRPr="003034F4" w:rsidRDefault="001B0BD1" w:rsidP="00DB0221">
      <w:pPr>
        <w:adjustRightInd w:val="0"/>
        <w:snapToGrid w:val="0"/>
        <w:spacing w:line="360" w:lineRule="auto"/>
        <w:ind w:firstLineChars="200" w:firstLine="420"/>
        <w:rPr>
          <w:szCs w:val="24"/>
        </w:rPr>
      </w:pPr>
      <w:r w:rsidRPr="003034F4">
        <w:rPr>
          <w:szCs w:val="24"/>
        </w:rPr>
        <w:t>（</w:t>
      </w:r>
      <w:r w:rsidRPr="003034F4">
        <w:rPr>
          <w:szCs w:val="24"/>
        </w:rPr>
        <w:t>15</w:t>
      </w:r>
      <w:r w:rsidRPr="003034F4">
        <w:rPr>
          <w:szCs w:val="24"/>
        </w:rPr>
        <w:t>）选择、更换律师事务所、会计师事务所、证券经纪商</w:t>
      </w:r>
      <w:r w:rsidR="001329DB" w:rsidRPr="00D6220B">
        <w:rPr>
          <w:rFonts w:hint="eastAsia"/>
          <w:bCs/>
          <w:sz w:val="24"/>
        </w:rPr>
        <w:t>、</w:t>
      </w:r>
      <w:r w:rsidR="001329DB" w:rsidRPr="00891B25">
        <w:rPr>
          <w:rFonts w:hint="eastAsia"/>
          <w:szCs w:val="24"/>
        </w:rPr>
        <w:t>期货经纪商</w:t>
      </w:r>
      <w:r w:rsidRPr="003034F4">
        <w:rPr>
          <w:szCs w:val="24"/>
        </w:rPr>
        <w:t>或其他为基金提供服务的外部机构；</w:t>
      </w:r>
      <w:r w:rsidRPr="003034F4">
        <w:rPr>
          <w:szCs w:val="24"/>
        </w:rPr>
        <w:tab/>
      </w:r>
    </w:p>
    <w:p w14:paraId="5CF879BB" w14:textId="77777777" w:rsidR="001B0BD1" w:rsidRPr="003034F4" w:rsidRDefault="001B0BD1" w:rsidP="00DB0221">
      <w:pPr>
        <w:adjustRightInd w:val="0"/>
        <w:snapToGrid w:val="0"/>
        <w:spacing w:line="360" w:lineRule="auto"/>
        <w:ind w:firstLineChars="200" w:firstLine="420"/>
        <w:rPr>
          <w:szCs w:val="24"/>
        </w:rPr>
      </w:pPr>
      <w:r w:rsidRPr="003034F4">
        <w:rPr>
          <w:szCs w:val="24"/>
        </w:rPr>
        <w:t>（</w:t>
      </w:r>
      <w:r w:rsidRPr="003034F4">
        <w:rPr>
          <w:szCs w:val="24"/>
        </w:rPr>
        <w:t>16</w:t>
      </w:r>
      <w:r w:rsidRPr="003034F4">
        <w:rPr>
          <w:szCs w:val="24"/>
        </w:rPr>
        <w:t>）在符合有关法律、法规的前提下，制订和调整有关基金认购、申购、赎回、转换和</w:t>
      </w:r>
      <w:proofErr w:type="gramStart"/>
      <w:r w:rsidRPr="003034F4">
        <w:rPr>
          <w:szCs w:val="24"/>
        </w:rPr>
        <w:t>非交易</w:t>
      </w:r>
      <w:proofErr w:type="gramEnd"/>
      <w:r w:rsidRPr="003034F4">
        <w:rPr>
          <w:szCs w:val="24"/>
        </w:rPr>
        <w:t>过户等业务规则；</w:t>
      </w:r>
    </w:p>
    <w:p w14:paraId="4362E329" w14:textId="77777777" w:rsidR="004247AE" w:rsidRPr="003034F4" w:rsidRDefault="001B0BD1" w:rsidP="0083360D">
      <w:pPr>
        <w:adjustRightInd w:val="0"/>
        <w:snapToGrid w:val="0"/>
        <w:spacing w:line="360" w:lineRule="auto"/>
        <w:ind w:firstLineChars="200" w:firstLine="420"/>
        <w:rPr>
          <w:szCs w:val="24"/>
        </w:rPr>
      </w:pPr>
      <w:r w:rsidRPr="003034F4">
        <w:rPr>
          <w:szCs w:val="24"/>
        </w:rPr>
        <w:t>（</w:t>
      </w:r>
      <w:r w:rsidRPr="003034F4">
        <w:rPr>
          <w:szCs w:val="24"/>
        </w:rPr>
        <w:t>17</w:t>
      </w:r>
      <w:r w:rsidRPr="003034F4">
        <w:rPr>
          <w:szCs w:val="24"/>
        </w:rPr>
        <w:t>）法律法规及中国证监会规定的和《基金合同》约定的其他权利</w:t>
      </w:r>
      <w:r w:rsidR="00005D92" w:rsidRPr="003034F4">
        <w:rPr>
          <w:szCs w:val="24"/>
        </w:rPr>
        <w:t>。</w:t>
      </w:r>
    </w:p>
    <w:p w14:paraId="6AC0BB4F" w14:textId="2F3B915D" w:rsidR="00A51A8C" w:rsidRPr="003034F4" w:rsidRDefault="00005D92" w:rsidP="00DB0221">
      <w:pPr>
        <w:adjustRightInd w:val="0"/>
        <w:snapToGrid w:val="0"/>
        <w:spacing w:line="360" w:lineRule="auto"/>
        <w:ind w:firstLineChars="200" w:firstLine="420"/>
        <w:rPr>
          <w:szCs w:val="24"/>
        </w:rPr>
      </w:pPr>
      <w:r w:rsidRPr="003034F4">
        <w:rPr>
          <w:szCs w:val="24"/>
        </w:rPr>
        <w:t>2</w:t>
      </w:r>
      <w:r w:rsidRPr="003034F4">
        <w:rPr>
          <w:szCs w:val="24"/>
        </w:rPr>
        <w:t>、根据《基金法》、《运作办法》及其他有关规定，基金管理人的义务包括但不限于：</w:t>
      </w:r>
      <w:r w:rsidR="001329DB">
        <w:rPr>
          <w:rFonts w:hint="eastAsia"/>
          <w:szCs w:val="24"/>
        </w:rPr>
        <w:t xml:space="preserve"> </w:t>
      </w:r>
      <w:r w:rsidR="00A51A8C">
        <w:rPr>
          <w:szCs w:val="24"/>
        </w:rPr>
        <w:t xml:space="preserve"> </w:t>
      </w:r>
    </w:p>
    <w:p w14:paraId="20A5A532" w14:textId="03C738F8" w:rsidR="001329DB" w:rsidRPr="003034F4" w:rsidRDefault="00514830" w:rsidP="00891B25">
      <w:pPr>
        <w:adjustRightInd w:val="0"/>
        <w:snapToGrid w:val="0"/>
        <w:spacing w:line="360" w:lineRule="auto"/>
        <w:ind w:firstLineChars="200" w:firstLine="420"/>
        <w:rPr>
          <w:szCs w:val="24"/>
        </w:rPr>
      </w:pPr>
      <w:r w:rsidRPr="003034F4">
        <w:rPr>
          <w:szCs w:val="24"/>
        </w:rPr>
        <w:t>（</w:t>
      </w:r>
      <w:r w:rsidRPr="003034F4">
        <w:rPr>
          <w:szCs w:val="24"/>
        </w:rPr>
        <w:t>1</w:t>
      </w:r>
      <w:r w:rsidRPr="003034F4">
        <w:rPr>
          <w:szCs w:val="24"/>
        </w:rPr>
        <w:t>）依法募集资金，办理或者委托经中国证监会认定的其他机构代为办理基金份额的发售、申购、赎回和登记事宜；</w:t>
      </w:r>
    </w:p>
    <w:p w14:paraId="0DBF402A" w14:textId="0CE13439" w:rsidR="001329DB" w:rsidRPr="003034F4" w:rsidRDefault="00514830" w:rsidP="00891B25">
      <w:pPr>
        <w:adjustRightInd w:val="0"/>
        <w:snapToGrid w:val="0"/>
        <w:spacing w:line="360" w:lineRule="auto"/>
        <w:ind w:firstLineChars="200" w:firstLine="420"/>
        <w:rPr>
          <w:szCs w:val="24"/>
        </w:rPr>
      </w:pPr>
      <w:r w:rsidRPr="003034F4">
        <w:rPr>
          <w:szCs w:val="24"/>
        </w:rPr>
        <w:t>（</w:t>
      </w:r>
      <w:r w:rsidRPr="003034F4">
        <w:rPr>
          <w:szCs w:val="24"/>
        </w:rPr>
        <w:t>2</w:t>
      </w:r>
      <w:r w:rsidRPr="003034F4">
        <w:rPr>
          <w:szCs w:val="24"/>
        </w:rPr>
        <w:t>）办理基金备案手续；</w:t>
      </w:r>
    </w:p>
    <w:p w14:paraId="7D0D4C4B" w14:textId="369D360A" w:rsidR="001329DB" w:rsidRPr="003034F4" w:rsidRDefault="00514830" w:rsidP="00891B25">
      <w:pPr>
        <w:adjustRightInd w:val="0"/>
        <w:snapToGrid w:val="0"/>
        <w:spacing w:line="360" w:lineRule="auto"/>
        <w:ind w:firstLineChars="200" w:firstLine="420"/>
        <w:rPr>
          <w:szCs w:val="24"/>
        </w:rPr>
      </w:pPr>
      <w:r w:rsidRPr="003034F4">
        <w:rPr>
          <w:szCs w:val="24"/>
        </w:rPr>
        <w:lastRenderedPageBreak/>
        <w:t>（</w:t>
      </w:r>
      <w:r w:rsidRPr="003034F4">
        <w:rPr>
          <w:szCs w:val="24"/>
        </w:rPr>
        <w:t>3</w:t>
      </w:r>
      <w:r w:rsidRPr="003034F4">
        <w:rPr>
          <w:szCs w:val="24"/>
        </w:rPr>
        <w:t>）自《基金合同》生效之日起，以诚实信用、谨慎勤勉的原则管理和运用基金财产；</w:t>
      </w:r>
    </w:p>
    <w:p w14:paraId="0234CC91" w14:textId="482EF479" w:rsidR="001329DB" w:rsidRPr="003034F4" w:rsidRDefault="00514830" w:rsidP="00891B25">
      <w:pPr>
        <w:adjustRightInd w:val="0"/>
        <w:snapToGrid w:val="0"/>
        <w:spacing w:line="360" w:lineRule="auto"/>
        <w:ind w:firstLineChars="200" w:firstLine="420"/>
        <w:rPr>
          <w:szCs w:val="24"/>
        </w:rPr>
      </w:pPr>
      <w:r w:rsidRPr="003034F4">
        <w:rPr>
          <w:szCs w:val="24"/>
        </w:rPr>
        <w:t>（</w:t>
      </w:r>
      <w:r w:rsidRPr="003034F4">
        <w:rPr>
          <w:szCs w:val="24"/>
        </w:rPr>
        <w:t>4</w:t>
      </w:r>
      <w:r w:rsidRPr="003034F4">
        <w:rPr>
          <w:szCs w:val="24"/>
        </w:rPr>
        <w:t>）配备足够的具有专业资格的人员进行基金投资分析、决策，以专业化的经营方式管理和运作基金财产；</w:t>
      </w:r>
    </w:p>
    <w:p w14:paraId="2FCBAD2F" w14:textId="77777777" w:rsidR="00514830" w:rsidRPr="003034F4" w:rsidRDefault="00514830" w:rsidP="00891B25">
      <w:pPr>
        <w:adjustRightInd w:val="0"/>
        <w:snapToGrid w:val="0"/>
        <w:spacing w:line="360" w:lineRule="auto"/>
        <w:ind w:firstLineChars="200" w:firstLine="420"/>
        <w:rPr>
          <w:szCs w:val="24"/>
        </w:rPr>
      </w:pPr>
      <w:r w:rsidRPr="003034F4">
        <w:rPr>
          <w:szCs w:val="24"/>
        </w:rPr>
        <w:t>（</w:t>
      </w:r>
      <w:r w:rsidRPr="003034F4">
        <w:rPr>
          <w:szCs w:val="24"/>
        </w:rPr>
        <w:t>5</w:t>
      </w:r>
      <w:r w:rsidRPr="003034F4">
        <w:rPr>
          <w:szCs w:val="24"/>
        </w:rPr>
        <w:t>）建立健全内部风险控制、监察与稽核、财务管理及人事管理等制度，保证所管理的基金财产和基金管理人的财产相互独立，对所管理的不同基金分别管理，分别记账，进行证券投资；</w:t>
      </w:r>
    </w:p>
    <w:p w14:paraId="33BFB6A5" w14:textId="77777777" w:rsidR="00514830" w:rsidRPr="003034F4" w:rsidRDefault="00514830" w:rsidP="00514830">
      <w:pPr>
        <w:spacing w:line="360" w:lineRule="auto"/>
        <w:ind w:firstLineChars="200" w:firstLine="420"/>
        <w:rPr>
          <w:szCs w:val="24"/>
        </w:rPr>
      </w:pPr>
      <w:r w:rsidRPr="003034F4">
        <w:rPr>
          <w:szCs w:val="24"/>
        </w:rPr>
        <w:t>（</w:t>
      </w:r>
      <w:r w:rsidRPr="003034F4">
        <w:rPr>
          <w:szCs w:val="24"/>
        </w:rPr>
        <w:t>6</w:t>
      </w:r>
      <w:r w:rsidRPr="003034F4">
        <w:rPr>
          <w:szCs w:val="24"/>
        </w:rPr>
        <w:t>）除依据《基金法》、《基金合同》及其他有关规定外，不得利用基金财产为自己及任何第三人谋取利益，不得委托第三人运作基金财产；</w:t>
      </w:r>
    </w:p>
    <w:p w14:paraId="5CCEB839" w14:textId="77777777" w:rsidR="00514830" w:rsidRPr="003034F4" w:rsidRDefault="00514830" w:rsidP="00514830">
      <w:pPr>
        <w:spacing w:line="360" w:lineRule="auto"/>
        <w:ind w:firstLineChars="200" w:firstLine="420"/>
        <w:rPr>
          <w:szCs w:val="24"/>
        </w:rPr>
      </w:pPr>
      <w:r w:rsidRPr="003034F4">
        <w:rPr>
          <w:szCs w:val="24"/>
        </w:rPr>
        <w:t>（</w:t>
      </w:r>
      <w:r w:rsidRPr="003034F4">
        <w:rPr>
          <w:szCs w:val="24"/>
        </w:rPr>
        <w:t>7</w:t>
      </w:r>
      <w:r w:rsidRPr="003034F4">
        <w:rPr>
          <w:szCs w:val="24"/>
        </w:rPr>
        <w:t>）依法接受基金托管人的监督；</w:t>
      </w:r>
    </w:p>
    <w:p w14:paraId="017E4C36" w14:textId="77777777" w:rsidR="00514830" w:rsidRPr="003034F4" w:rsidRDefault="00514830" w:rsidP="00514830">
      <w:pPr>
        <w:spacing w:line="360" w:lineRule="auto"/>
        <w:ind w:firstLineChars="200" w:firstLine="420"/>
        <w:rPr>
          <w:szCs w:val="24"/>
        </w:rPr>
      </w:pPr>
      <w:r w:rsidRPr="003034F4">
        <w:rPr>
          <w:szCs w:val="24"/>
        </w:rPr>
        <w:t>（</w:t>
      </w:r>
      <w:r w:rsidRPr="003034F4">
        <w:rPr>
          <w:szCs w:val="24"/>
        </w:rPr>
        <w:t>8</w:t>
      </w:r>
      <w:r w:rsidRPr="003034F4">
        <w:rPr>
          <w:szCs w:val="24"/>
        </w:rPr>
        <w:t>）采取适当合理的措施使计算基金份额认购、申购、赎回和注销价格的方法符合《基金合同》等法律文件的规定，按有关规定计算并公告基金净值信息，确定基金份额申购、赎回的价格；</w:t>
      </w:r>
    </w:p>
    <w:p w14:paraId="653E5D80" w14:textId="77777777" w:rsidR="00514830" w:rsidRPr="003034F4" w:rsidRDefault="00514830" w:rsidP="00514830">
      <w:pPr>
        <w:spacing w:line="360" w:lineRule="auto"/>
        <w:ind w:firstLineChars="200" w:firstLine="420"/>
        <w:rPr>
          <w:szCs w:val="24"/>
        </w:rPr>
      </w:pPr>
      <w:r w:rsidRPr="003034F4">
        <w:rPr>
          <w:szCs w:val="24"/>
        </w:rPr>
        <w:t>（</w:t>
      </w:r>
      <w:r w:rsidRPr="003034F4">
        <w:rPr>
          <w:szCs w:val="24"/>
        </w:rPr>
        <w:t>9</w:t>
      </w:r>
      <w:r w:rsidRPr="003034F4">
        <w:rPr>
          <w:szCs w:val="24"/>
        </w:rPr>
        <w:t>）进行基金会计核算并编制基金财务会计报告；</w:t>
      </w:r>
    </w:p>
    <w:p w14:paraId="2495E5F3" w14:textId="77777777" w:rsidR="00514830" w:rsidRPr="003034F4" w:rsidRDefault="00514830" w:rsidP="00514830">
      <w:pPr>
        <w:spacing w:line="360" w:lineRule="auto"/>
        <w:ind w:firstLineChars="200" w:firstLine="420"/>
        <w:rPr>
          <w:szCs w:val="24"/>
        </w:rPr>
      </w:pPr>
      <w:r w:rsidRPr="003034F4">
        <w:rPr>
          <w:szCs w:val="24"/>
        </w:rPr>
        <w:t>（</w:t>
      </w:r>
      <w:r w:rsidRPr="003034F4">
        <w:rPr>
          <w:szCs w:val="24"/>
        </w:rPr>
        <w:t>10</w:t>
      </w:r>
      <w:r w:rsidRPr="003034F4">
        <w:rPr>
          <w:szCs w:val="24"/>
        </w:rPr>
        <w:t>）编制季度、中期和年度基金报告；</w:t>
      </w:r>
    </w:p>
    <w:p w14:paraId="25A3502E" w14:textId="77777777" w:rsidR="00514830" w:rsidRPr="003034F4" w:rsidRDefault="00514830" w:rsidP="00514830">
      <w:pPr>
        <w:spacing w:line="360" w:lineRule="auto"/>
        <w:ind w:firstLineChars="200" w:firstLine="420"/>
        <w:rPr>
          <w:szCs w:val="24"/>
        </w:rPr>
      </w:pPr>
      <w:r w:rsidRPr="003034F4">
        <w:rPr>
          <w:szCs w:val="24"/>
        </w:rPr>
        <w:t>（</w:t>
      </w:r>
      <w:r w:rsidRPr="003034F4">
        <w:rPr>
          <w:szCs w:val="24"/>
        </w:rPr>
        <w:t>11</w:t>
      </w:r>
      <w:r w:rsidRPr="003034F4">
        <w:rPr>
          <w:szCs w:val="24"/>
        </w:rPr>
        <w:t>）严格按照《基金法》、《基金合同》及其他有关规定，履行信息披露及报告义务；</w:t>
      </w:r>
    </w:p>
    <w:p w14:paraId="0547B155" w14:textId="22A3EAF3" w:rsidR="00514830" w:rsidRPr="003034F4" w:rsidRDefault="00514830" w:rsidP="00514830">
      <w:pPr>
        <w:spacing w:line="360" w:lineRule="auto"/>
        <w:ind w:firstLineChars="200" w:firstLine="420"/>
        <w:rPr>
          <w:szCs w:val="24"/>
        </w:rPr>
      </w:pPr>
      <w:r w:rsidRPr="003034F4">
        <w:rPr>
          <w:szCs w:val="24"/>
        </w:rPr>
        <w:t>（</w:t>
      </w:r>
      <w:r w:rsidRPr="003034F4">
        <w:rPr>
          <w:szCs w:val="24"/>
        </w:rPr>
        <w:t>12</w:t>
      </w:r>
      <w:r w:rsidRPr="003034F4">
        <w:rPr>
          <w:szCs w:val="24"/>
        </w:rPr>
        <w:t>）</w:t>
      </w:r>
      <w:r w:rsidR="005362B7" w:rsidRPr="00B8716D">
        <w:rPr>
          <w:rFonts w:hint="eastAsia"/>
          <w:szCs w:val="24"/>
        </w:rPr>
        <w:t>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提供的情况除外</w:t>
      </w:r>
      <w:r w:rsidRPr="003034F4">
        <w:rPr>
          <w:szCs w:val="24"/>
        </w:rPr>
        <w:t>；</w:t>
      </w:r>
    </w:p>
    <w:p w14:paraId="2A6ABB55" w14:textId="77777777" w:rsidR="00514830" w:rsidRPr="003034F4" w:rsidRDefault="00514830" w:rsidP="00514830">
      <w:pPr>
        <w:spacing w:line="360" w:lineRule="auto"/>
        <w:ind w:firstLineChars="200" w:firstLine="420"/>
        <w:rPr>
          <w:szCs w:val="24"/>
        </w:rPr>
      </w:pPr>
      <w:r w:rsidRPr="003034F4">
        <w:rPr>
          <w:szCs w:val="24"/>
        </w:rPr>
        <w:t>（</w:t>
      </w:r>
      <w:r w:rsidRPr="003034F4">
        <w:rPr>
          <w:szCs w:val="24"/>
        </w:rPr>
        <w:t>13</w:t>
      </w:r>
      <w:r w:rsidRPr="003034F4">
        <w:rPr>
          <w:szCs w:val="24"/>
        </w:rPr>
        <w:t>）按《基金合同》的约定确定基金收益分配方案，及时向基金份额持有人分配基金收益；</w:t>
      </w:r>
    </w:p>
    <w:p w14:paraId="5BA18139" w14:textId="77777777" w:rsidR="00514830" w:rsidRPr="003034F4" w:rsidRDefault="00514830" w:rsidP="00514830">
      <w:pPr>
        <w:spacing w:line="360" w:lineRule="auto"/>
        <w:ind w:firstLineChars="200" w:firstLine="420"/>
        <w:rPr>
          <w:szCs w:val="24"/>
        </w:rPr>
      </w:pPr>
      <w:r w:rsidRPr="003034F4">
        <w:rPr>
          <w:szCs w:val="24"/>
        </w:rPr>
        <w:t>（</w:t>
      </w:r>
      <w:r w:rsidRPr="003034F4">
        <w:rPr>
          <w:szCs w:val="24"/>
        </w:rPr>
        <w:t>14</w:t>
      </w:r>
      <w:r w:rsidRPr="003034F4">
        <w:rPr>
          <w:szCs w:val="24"/>
        </w:rPr>
        <w:t>）按规定受理申购与赎回申请，及时、足额支付赎回款项；</w:t>
      </w:r>
    </w:p>
    <w:p w14:paraId="5DE73D46" w14:textId="77777777" w:rsidR="00514830" w:rsidRPr="003034F4" w:rsidRDefault="00514830" w:rsidP="00514830">
      <w:pPr>
        <w:spacing w:line="360" w:lineRule="auto"/>
        <w:ind w:firstLineChars="200" w:firstLine="420"/>
        <w:rPr>
          <w:szCs w:val="24"/>
        </w:rPr>
      </w:pPr>
      <w:r w:rsidRPr="003034F4">
        <w:rPr>
          <w:szCs w:val="24"/>
        </w:rPr>
        <w:t>（</w:t>
      </w:r>
      <w:r w:rsidRPr="003034F4">
        <w:rPr>
          <w:szCs w:val="24"/>
        </w:rPr>
        <w:t>15</w:t>
      </w:r>
      <w:r w:rsidRPr="003034F4">
        <w:rPr>
          <w:szCs w:val="24"/>
        </w:rPr>
        <w:t>）依据《基金法》、《基金合同》及其他有关规定召集基金份额持有人大会或配合基金托管人、基金份额持有人依法召集基金份额持有人大会；</w:t>
      </w:r>
    </w:p>
    <w:p w14:paraId="0B2690E8" w14:textId="143F6FB8" w:rsidR="00514830" w:rsidRPr="003034F4" w:rsidRDefault="00514830" w:rsidP="00514830">
      <w:pPr>
        <w:spacing w:line="360" w:lineRule="auto"/>
        <w:ind w:firstLineChars="200" w:firstLine="420"/>
        <w:rPr>
          <w:szCs w:val="24"/>
        </w:rPr>
      </w:pPr>
      <w:r w:rsidRPr="003034F4">
        <w:rPr>
          <w:szCs w:val="24"/>
        </w:rPr>
        <w:t>（</w:t>
      </w:r>
      <w:r w:rsidRPr="003034F4">
        <w:rPr>
          <w:szCs w:val="24"/>
        </w:rPr>
        <w:t>16</w:t>
      </w:r>
      <w:r w:rsidRPr="003034F4">
        <w:rPr>
          <w:szCs w:val="24"/>
        </w:rPr>
        <w:t>）</w:t>
      </w:r>
      <w:r w:rsidR="0032317F" w:rsidRPr="00B8716D">
        <w:rPr>
          <w:rFonts w:hint="eastAsia"/>
          <w:szCs w:val="24"/>
        </w:rPr>
        <w:t>按规定保存基金财产管理业务活动的会计账册、报表、记录和其他相关资料，保存期限不低于法律法规规定的最低期限</w:t>
      </w:r>
      <w:r w:rsidRPr="003034F4">
        <w:rPr>
          <w:szCs w:val="24"/>
        </w:rPr>
        <w:t>；</w:t>
      </w:r>
    </w:p>
    <w:p w14:paraId="6191CC07" w14:textId="77777777" w:rsidR="00514830" w:rsidRPr="003034F4" w:rsidRDefault="00514830" w:rsidP="00514830">
      <w:pPr>
        <w:spacing w:line="360" w:lineRule="auto"/>
        <w:ind w:firstLineChars="200" w:firstLine="420"/>
        <w:rPr>
          <w:szCs w:val="24"/>
        </w:rPr>
      </w:pPr>
      <w:r w:rsidRPr="003034F4">
        <w:rPr>
          <w:szCs w:val="24"/>
        </w:rPr>
        <w:t>（</w:t>
      </w:r>
      <w:r w:rsidRPr="003034F4">
        <w:rPr>
          <w:szCs w:val="24"/>
        </w:rPr>
        <w:t>17</w:t>
      </w:r>
      <w:r w:rsidRPr="003034F4">
        <w:rPr>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14D07C7" w14:textId="77777777" w:rsidR="00514830" w:rsidRPr="003034F4" w:rsidRDefault="00514830" w:rsidP="00514830">
      <w:pPr>
        <w:spacing w:line="360" w:lineRule="auto"/>
        <w:ind w:firstLineChars="200" w:firstLine="420"/>
        <w:rPr>
          <w:szCs w:val="24"/>
        </w:rPr>
      </w:pPr>
      <w:r w:rsidRPr="003034F4">
        <w:rPr>
          <w:szCs w:val="24"/>
        </w:rPr>
        <w:t>（</w:t>
      </w:r>
      <w:r w:rsidRPr="003034F4">
        <w:rPr>
          <w:szCs w:val="24"/>
        </w:rPr>
        <w:t>18</w:t>
      </w:r>
      <w:r w:rsidRPr="003034F4">
        <w:rPr>
          <w:szCs w:val="24"/>
        </w:rPr>
        <w:t>）组织并参加基金财产清算小组，参与基金财产的保管、清理、估价、变现和分配；</w:t>
      </w:r>
    </w:p>
    <w:p w14:paraId="733031F6" w14:textId="77777777" w:rsidR="00514830" w:rsidRPr="003034F4" w:rsidRDefault="00514830" w:rsidP="00514830">
      <w:pPr>
        <w:spacing w:line="360" w:lineRule="auto"/>
        <w:ind w:firstLineChars="200" w:firstLine="420"/>
        <w:rPr>
          <w:szCs w:val="24"/>
        </w:rPr>
      </w:pPr>
      <w:r w:rsidRPr="003034F4">
        <w:rPr>
          <w:szCs w:val="24"/>
        </w:rPr>
        <w:t>（</w:t>
      </w:r>
      <w:r w:rsidRPr="003034F4">
        <w:rPr>
          <w:szCs w:val="24"/>
        </w:rPr>
        <w:t>19</w:t>
      </w:r>
      <w:r w:rsidRPr="003034F4">
        <w:rPr>
          <w:szCs w:val="24"/>
        </w:rPr>
        <w:t>）面临解散、依法被撤销或者被依法宣告破产时，及时报告中国证监会并通知基金托管人；</w:t>
      </w:r>
    </w:p>
    <w:p w14:paraId="1AF98DF3" w14:textId="77777777" w:rsidR="00514830" w:rsidRPr="003034F4" w:rsidRDefault="00514830" w:rsidP="00514830">
      <w:pPr>
        <w:spacing w:line="360" w:lineRule="auto"/>
        <w:ind w:firstLineChars="200" w:firstLine="420"/>
        <w:rPr>
          <w:szCs w:val="24"/>
        </w:rPr>
      </w:pPr>
      <w:r w:rsidRPr="003034F4">
        <w:rPr>
          <w:szCs w:val="24"/>
        </w:rPr>
        <w:t>（</w:t>
      </w:r>
      <w:r w:rsidRPr="003034F4">
        <w:rPr>
          <w:szCs w:val="24"/>
        </w:rPr>
        <w:t>20</w:t>
      </w:r>
      <w:r w:rsidRPr="003034F4">
        <w:rPr>
          <w:szCs w:val="24"/>
        </w:rPr>
        <w:t>）因违反《基金合同》导致基金财产的损失或损害基金份额持有人合法权益时，应当承担赔偿责任，其赔偿责任不因其退任而免除；</w:t>
      </w:r>
    </w:p>
    <w:p w14:paraId="72C7662F" w14:textId="77777777" w:rsidR="00514830" w:rsidRPr="003034F4" w:rsidRDefault="00514830" w:rsidP="00514830">
      <w:pPr>
        <w:spacing w:line="360" w:lineRule="auto"/>
        <w:ind w:firstLineChars="200" w:firstLine="420"/>
        <w:rPr>
          <w:szCs w:val="24"/>
        </w:rPr>
      </w:pPr>
      <w:r w:rsidRPr="003034F4">
        <w:rPr>
          <w:szCs w:val="24"/>
        </w:rPr>
        <w:lastRenderedPageBreak/>
        <w:t>（</w:t>
      </w:r>
      <w:r w:rsidRPr="003034F4">
        <w:rPr>
          <w:szCs w:val="24"/>
        </w:rPr>
        <w:t>21</w:t>
      </w:r>
      <w:r w:rsidRPr="003034F4">
        <w:rPr>
          <w:szCs w:val="24"/>
        </w:rPr>
        <w:t>）监督基金托管人按法律法规和《基金合同》规定履行自己的义务，基金托管人违反《基金合同》造成基金财产损失时，基金管理人应为基金份额持有人利益向基金托管人追偿；</w:t>
      </w:r>
    </w:p>
    <w:p w14:paraId="66A82124" w14:textId="77777777" w:rsidR="00514830" w:rsidRPr="003034F4" w:rsidRDefault="00514830" w:rsidP="00514830">
      <w:pPr>
        <w:spacing w:line="360" w:lineRule="auto"/>
        <w:ind w:firstLineChars="200" w:firstLine="420"/>
        <w:rPr>
          <w:szCs w:val="24"/>
        </w:rPr>
      </w:pPr>
      <w:r w:rsidRPr="003034F4">
        <w:rPr>
          <w:szCs w:val="24"/>
        </w:rPr>
        <w:t>（</w:t>
      </w:r>
      <w:r w:rsidRPr="003034F4">
        <w:rPr>
          <w:szCs w:val="24"/>
        </w:rPr>
        <w:t>22</w:t>
      </w:r>
      <w:r w:rsidRPr="003034F4">
        <w:rPr>
          <w:szCs w:val="24"/>
        </w:rPr>
        <w:t>）当基金管理人将其义务委托第三方处理时，应当对第三方处理有关基金事务的行为承担责任；</w:t>
      </w:r>
    </w:p>
    <w:p w14:paraId="128E2162" w14:textId="77777777" w:rsidR="009150B9" w:rsidRDefault="00514830" w:rsidP="00514830">
      <w:pPr>
        <w:spacing w:line="360" w:lineRule="auto"/>
        <w:ind w:firstLineChars="200" w:firstLine="420"/>
        <w:rPr>
          <w:szCs w:val="24"/>
        </w:rPr>
      </w:pPr>
      <w:r w:rsidRPr="003034F4">
        <w:rPr>
          <w:szCs w:val="24"/>
        </w:rPr>
        <w:t>（</w:t>
      </w:r>
      <w:r w:rsidRPr="003034F4">
        <w:rPr>
          <w:szCs w:val="24"/>
        </w:rPr>
        <w:t>23</w:t>
      </w:r>
      <w:r w:rsidRPr="003034F4">
        <w:rPr>
          <w:szCs w:val="24"/>
        </w:rPr>
        <w:t>）以基金管理人名义，代表基金份额持有人利益行使诉讼权利或实施其他法律行为；</w:t>
      </w:r>
    </w:p>
    <w:p w14:paraId="5B0C5CE2" w14:textId="71A371E8" w:rsidR="00514830" w:rsidRPr="003034F4" w:rsidRDefault="00514830" w:rsidP="00514830">
      <w:pPr>
        <w:spacing w:line="360" w:lineRule="auto"/>
        <w:ind w:firstLineChars="200" w:firstLine="420"/>
        <w:rPr>
          <w:szCs w:val="24"/>
        </w:rPr>
      </w:pPr>
      <w:r w:rsidRPr="003034F4">
        <w:rPr>
          <w:szCs w:val="24"/>
        </w:rPr>
        <w:tab/>
      </w:r>
      <w:r w:rsidRPr="003034F4">
        <w:rPr>
          <w:szCs w:val="24"/>
        </w:rPr>
        <w:t>（</w:t>
      </w:r>
      <w:r w:rsidRPr="003034F4">
        <w:rPr>
          <w:szCs w:val="24"/>
        </w:rPr>
        <w:t>24</w:t>
      </w:r>
      <w:r w:rsidRPr="003034F4">
        <w:rPr>
          <w:szCs w:val="24"/>
        </w:rPr>
        <w:t>）基金管理人在募集期间未能达到基金</w:t>
      </w:r>
      <w:bookmarkStart w:id="112" w:name="_Hlt88823209"/>
      <w:bookmarkEnd w:id="112"/>
      <w:r w:rsidRPr="003034F4">
        <w:rPr>
          <w:szCs w:val="24"/>
        </w:rPr>
        <w:t>的备案条件，《基金合同》不能生效，基金管理人承担全部募集费用，将已募集资金并加计银行同期活期存款利息在基金募集期结束后</w:t>
      </w:r>
      <w:r w:rsidRPr="003034F4">
        <w:rPr>
          <w:szCs w:val="24"/>
        </w:rPr>
        <w:t>30</w:t>
      </w:r>
      <w:r w:rsidRPr="003034F4">
        <w:rPr>
          <w:szCs w:val="24"/>
        </w:rPr>
        <w:t>日内退还基金认购人；</w:t>
      </w:r>
    </w:p>
    <w:p w14:paraId="04543F25" w14:textId="77777777" w:rsidR="00514830" w:rsidRPr="003034F4" w:rsidRDefault="00514830" w:rsidP="00514830">
      <w:pPr>
        <w:spacing w:line="360" w:lineRule="auto"/>
        <w:ind w:firstLineChars="200" w:firstLine="420"/>
        <w:rPr>
          <w:szCs w:val="24"/>
        </w:rPr>
      </w:pPr>
      <w:r w:rsidRPr="003034F4">
        <w:rPr>
          <w:szCs w:val="24"/>
        </w:rPr>
        <w:t>（</w:t>
      </w:r>
      <w:r w:rsidRPr="003034F4">
        <w:rPr>
          <w:szCs w:val="24"/>
        </w:rPr>
        <w:t>25</w:t>
      </w:r>
      <w:r w:rsidRPr="003034F4">
        <w:rPr>
          <w:szCs w:val="24"/>
        </w:rPr>
        <w:t>）执行生效的基金份额持有人大会的决议；</w:t>
      </w:r>
    </w:p>
    <w:p w14:paraId="2F071747" w14:textId="77777777" w:rsidR="00514830" w:rsidRPr="003034F4" w:rsidRDefault="00514830" w:rsidP="00514830">
      <w:pPr>
        <w:spacing w:line="360" w:lineRule="auto"/>
        <w:ind w:firstLineChars="200" w:firstLine="420"/>
        <w:rPr>
          <w:szCs w:val="24"/>
        </w:rPr>
      </w:pPr>
      <w:r w:rsidRPr="003034F4">
        <w:rPr>
          <w:szCs w:val="24"/>
        </w:rPr>
        <w:t>（</w:t>
      </w:r>
      <w:r w:rsidRPr="003034F4">
        <w:rPr>
          <w:szCs w:val="24"/>
        </w:rPr>
        <w:t>26</w:t>
      </w:r>
      <w:r w:rsidRPr="003034F4">
        <w:rPr>
          <w:szCs w:val="24"/>
        </w:rPr>
        <w:t>）建立并保存基金份额持有人名册；</w:t>
      </w:r>
    </w:p>
    <w:p w14:paraId="3E14D868" w14:textId="77777777" w:rsidR="004247AE" w:rsidRPr="003034F4" w:rsidRDefault="00514830" w:rsidP="0083360D">
      <w:pPr>
        <w:adjustRightInd w:val="0"/>
        <w:snapToGrid w:val="0"/>
        <w:spacing w:line="360" w:lineRule="auto"/>
        <w:ind w:firstLineChars="200" w:firstLine="420"/>
        <w:rPr>
          <w:szCs w:val="24"/>
        </w:rPr>
      </w:pPr>
      <w:r w:rsidRPr="003034F4">
        <w:rPr>
          <w:szCs w:val="24"/>
        </w:rPr>
        <w:t>（</w:t>
      </w:r>
      <w:r w:rsidRPr="003034F4">
        <w:rPr>
          <w:szCs w:val="24"/>
        </w:rPr>
        <w:t>27</w:t>
      </w:r>
      <w:r w:rsidRPr="003034F4">
        <w:rPr>
          <w:szCs w:val="24"/>
        </w:rPr>
        <w:t>）法律法规及中国证监会规定的和《基金合同》约定的其他义务</w:t>
      </w:r>
      <w:r w:rsidR="00005D92" w:rsidRPr="003034F4">
        <w:rPr>
          <w:szCs w:val="24"/>
        </w:rPr>
        <w:t>。</w:t>
      </w:r>
    </w:p>
    <w:p w14:paraId="40BEF0E9" w14:textId="77777777" w:rsidR="00556557" w:rsidRPr="003034F4" w:rsidRDefault="004247AE" w:rsidP="009B7756">
      <w:pPr>
        <w:adjustRightInd w:val="0"/>
        <w:snapToGrid w:val="0"/>
        <w:spacing w:line="360" w:lineRule="auto"/>
        <w:ind w:firstLineChars="200" w:firstLine="420"/>
        <w:rPr>
          <w:szCs w:val="24"/>
        </w:rPr>
      </w:pPr>
      <w:r w:rsidRPr="003034F4">
        <w:rPr>
          <w:szCs w:val="24"/>
        </w:rPr>
        <w:t>3</w:t>
      </w:r>
      <w:r w:rsidRPr="003034F4">
        <w:rPr>
          <w:szCs w:val="24"/>
        </w:rPr>
        <w:t>、</w:t>
      </w:r>
      <w:r w:rsidR="00556557" w:rsidRPr="003034F4">
        <w:rPr>
          <w:szCs w:val="24"/>
        </w:rPr>
        <w:t>根据《基金法》、《运作办法》及其他有关规定，基金托管人的权利包括但不限于：</w:t>
      </w:r>
    </w:p>
    <w:p w14:paraId="782D0065" w14:textId="77777777" w:rsidR="001935A0" w:rsidRPr="003034F4" w:rsidRDefault="001935A0" w:rsidP="001935A0">
      <w:pPr>
        <w:spacing w:line="360" w:lineRule="auto"/>
        <w:ind w:firstLineChars="200" w:firstLine="420"/>
        <w:rPr>
          <w:szCs w:val="24"/>
        </w:rPr>
      </w:pPr>
      <w:r w:rsidRPr="003034F4">
        <w:rPr>
          <w:szCs w:val="24"/>
        </w:rPr>
        <w:t>（</w:t>
      </w:r>
      <w:r w:rsidRPr="003034F4">
        <w:rPr>
          <w:szCs w:val="24"/>
        </w:rPr>
        <w:t>1</w:t>
      </w:r>
      <w:r w:rsidRPr="003034F4">
        <w:rPr>
          <w:szCs w:val="24"/>
        </w:rPr>
        <w:t>）自《基金合同》生效之日起，依法</w:t>
      </w:r>
      <w:proofErr w:type="gramStart"/>
      <w:r w:rsidRPr="003034F4">
        <w:rPr>
          <w:szCs w:val="24"/>
        </w:rPr>
        <w:t>律法规</w:t>
      </w:r>
      <w:proofErr w:type="gramEnd"/>
      <w:r w:rsidRPr="003034F4">
        <w:rPr>
          <w:szCs w:val="24"/>
        </w:rPr>
        <w:t>和《基金合同》的规定安全保管基金财产；</w:t>
      </w:r>
    </w:p>
    <w:p w14:paraId="71751627" w14:textId="77777777" w:rsidR="001935A0" w:rsidRPr="003034F4" w:rsidRDefault="001935A0" w:rsidP="001935A0">
      <w:pPr>
        <w:spacing w:line="360" w:lineRule="auto"/>
        <w:ind w:firstLineChars="200" w:firstLine="420"/>
        <w:rPr>
          <w:szCs w:val="24"/>
        </w:rPr>
      </w:pPr>
      <w:r w:rsidRPr="003034F4">
        <w:rPr>
          <w:szCs w:val="24"/>
        </w:rPr>
        <w:t>（</w:t>
      </w:r>
      <w:r w:rsidRPr="003034F4">
        <w:rPr>
          <w:szCs w:val="24"/>
        </w:rPr>
        <w:t>2</w:t>
      </w:r>
      <w:r w:rsidRPr="003034F4">
        <w:rPr>
          <w:szCs w:val="24"/>
        </w:rPr>
        <w:t>）依《基金合同》约定获得基金托管费以及法律法规规定或监管部门批准的其他费用；</w:t>
      </w:r>
    </w:p>
    <w:p w14:paraId="33DFD2ED" w14:textId="77777777" w:rsidR="001935A0" w:rsidRPr="003034F4" w:rsidRDefault="001935A0" w:rsidP="001935A0">
      <w:pPr>
        <w:spacing w:line="360" w:lineRule="auto"/>
        <w:ind w:firstLineChars="200" w:firstLine="420"/>
        <w:rPr>
          <w:szCs w:val="24"/>
        </w:rPr>
      </w:pPr>
      <w:r w:rsidRPr="003034F4">
        <w:rPr>
          <w:szCs w:val="24"/>
        </w:rPr>
        <w:t>（</w:t>
      </w:r>
      <w:r w:rsidRPr="003034F4">
        <w:rPr>
          <w:szCs w:val="24"/>
        </w:rPr>
        <w:t>3</w:t>
      </w:r>
      <w:r w:rsidRPr="003034F4">
        <w:rPr>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CAB9235" w14:textId="6EBC60B8" w:rsidR="001935A0" w:rsidRPr="003034F4" w:rsidRDefault="001935A0" w:rsidP="001935A0">
      <w:pPr>
        <w:spacing w:line="360" w:lineRule="auto"/>
        <w:ind w:firstLineChars="200" w:firstLine="420"/>
        <w:rPr>
          <w:szCs w:val="24"/>
        </w:rPr>
      </w:pPr>
      <w:r w:rsidRPr="003034F4">
        <w:rPr>
          <w:szCs w:val="24"/>
        </w:rPr>
        <w:t>（</w:t>
      </w:r>
      <w:r w:rsidRPr="003034F4">
        <w:rPr>
          <w:szCs w:val="24"/>
        </w:rPr>
        <w:t>4</w:t>
      </w:r>
      <w:r w:rsidRPr="003034F4">
        <w:rPr>
          <w:szCs w:val="24"/>
        </w:rPr>
        <w:t>）根据相关市场规则，为基金开设证券账户、资金账户等投资所需账户，为基金办理证券交易资金清算；</w:t>
      </w:r>
    </w:p>
    <w:p w14:paraId="4D14D95D" w14:textId="77777777" w:rsidR="001935A0" w:rsidRPr="003034F4" w:rsidRDefault="001935A0" w:rsidP="001935A0">
      <w:pPr>
        <w:spacing w:line="360" w:lineRule="auto"/>
        <w:ind w:firstLineChars="200" w:firstLine="420"/>
        <w:rPr>
          <w:szCs w:val="24"/>
        </w:rPr>
      </w:pPr>
      <w:r w:rsidRPr="003034F4">
        <w:rPr>
          <w:szCs w:val="24"/>
        </w:rPr>
        <w:t>（</w:t>
      </w:r>
      <w:r w:rsidRPr="003034F4">
        <w:rPr>
          <w:szCs w:val="24"/>
        </w:rPr>
        <w:t>5</w:t>
      </w:r>
      <w:r w:rsidRPr="003034F4">
        <w:rPr>
          <w:szCs w:val="24"/>
        </w:rPr>
        <w:t>）提议召开或召集基金份额持有人大会；</w:t>
      </w:r>
    </w:p>
    <w:p w14:paraId="33E3A405" w14:textId="77777777" w:rsidR="001935A0" w:rsidRPr="003034F4" w:rsidRDefault="001935A0" w:rsidP="001935A0">
      <w:pPr>
        <w:spacing w:line="360" w:lineRule="auto"/>
        <w:ind w:firstLineChars="200" w:firstLine="420"/>
        <w:rPr>
          <w:szCs w:val="24"/>
        </w:rPr>
      </w:pPr>
      <w:r w:rsidRPr="003034F4">
        <w:rPr>
          <w:szCs w:val="24"/>
        </w:rPr>
        <w:t>（</w:t>
      </w:r>
      <w:r w:rsidRPr="003034F4">
        <w:rPr>
          <w:szCs w:val="24"/>
        </w:rPr>
        <w:t>6</w:t>
      </w:r>
      <w:r w:rsidRPr="003034F4">
        <w:rPr>
          <w:szCs w:val="24"/>
        </w:rPr>
        <w:t>）在基金管理人更换时，提名新的基金管理人；</w:t>
      </w:r>
    </w:p>
    <w:p w14:paraId="3F18287C" w14:textId="77777777" w:rsidR="004247AE" w:rsidRPr="003034F4" w:rsidRDefault="001935A0" w:rsidP="002664BC">
      <w:pPr>
        <w:adjustRightInd w:val="0"/>
        <w:snapToGrid w:val="0"/>
        <w:spacing w:line="360" w:lineRule="auto"/>
        <w:ind w:firstLineChars="200" w:firstLine="420"/>
        <w:rPr>
          <w:szCs w:val="24"/>
        </w:rPr>
      </w:pPr>
      <w:r w:rsidRPr="003034F4">
        <w:rPr>
          <w:szCs w:val="24"/>
        </w:rPr>
        <w:t>（</w:t>
      </w:r>
      <w:r w:rsidRPr="003034F4">
        <w:rPr>
          <w:szCs w:val="24"/>
        </w:rPr>
        <w:t>7</w:t>
      </w:r>
      <w:r w:rsidRPr="003034F4">
        <w:rPr>
          <w:szCs w:val="24"/>
        </w:rPr>
        <w:t>）法律法规及中国证监会规定的和《基金合同》约定的其他权利</w:t>
      </w:r>
      <w:r w:rsidR="00005D92" w:rsidRPr="003034F4">
        <w:rPr>
          <w:szCs w:val="24"/>
        </w:rPr>
        <w:t>。</w:t>
      </w:r>
    </w:p>
    <w:p w14:paraId="1CD600A1" w14:textId="77777777" w:rsidR="00556557" w:rsidRPr="003034F4" w:rsidRDefault="004247AE" w:rsidP="00556557">
      <w:pPr>
        <w:adjustRightInd w:val="0"/>
        <w:snapToGrid w:val="0"/>
        <w:spacing w:line="360" w:lineRule="auto"/>
        <w:ind w:firstLineChars="200" w:firstLine="420"/>
        <w:rPr>
          <w:szCs w:val="24"/>
        </w:rPr>
      </w:pPr>
      <w:r w:rsidRPr="003034F4">
        <w:rPr>
          <w:szCs w:val="24"/>
        </w:rPr>
        <w:t>4</w:t>
      </w:r>
      <w:r w:rsidRPr="003034F4">
        <w:rPr>
          <w:szCs w:val="24"/>
        </w:rPr>
        <w:t>、</w:t>
      </w:r>
      <w:r w:rsidR="00556557" w:rsidRPr="003034F4">
        <w:rPr>
          <w:szCs w:val="24"/>
        </w:rPr>
        <w:t>根据《基金法》、《运作办法》及其他有关规定，基金托管人的义务包括但不限于：</w:t>
      </w:r>
    </w:p>
    <w:p w14:paraId="58E2E353" w14:textId="77777777" w:rsidR="001935A0" w:rsidRPr="003034F4" w:rsidRDefault="001935A0" w:rsidP="00DB0221">
      <w:pPr>
        <w:spacing w:line="360" w:lineRule="auto"/>
        <w:ind w:firstLineChars="200" w:firstLine="420"/>
        <w:rPr>
          <w:szCs w:val="24"/>
        </w:rPr>
      </w:pPr>
      <w:r w:rsidRPr="003034F4">
        <w:rPr>
          <w:szCs w:val="24"/>
        </w:rPr>
        <w:t>（</w:t>
      </w:r>
      <w:r w:rsidRPr="003034F4">
        <w:rPr>
          <w:szCs w:val="24"/>
        </w:rPr>
        <w:t>1</w:t>
      </w:r>
      <w:r w:rsidRPr="003034F4">
        <w:rPr>
          <w:szCs w:val="24"/>
        </w:rPr>
        <w:t>）以诚实信用、勤勉尽责的原则持有并安全保管基金财产；</w:t>
      </w:r>
    </w:p>
    <w:p w14:paraId="1337C1E5" w14:textId="77777777" w:rsidR="001935A0" w:rsidRPr="003034F4" w:rsidRDefault="001935A0" w:rsidP="00DB0221">
      <w:pPr>
        <w:spacing w:line="360" w:lineRule="auto"/>
        <w:ind w:firstLineChars="200" w:firstLine="420"/>
        <w:rPr>
          <w:szCs w:val="24"/>
        </w:rPr>
      </w:pPr>
      <w:r w:rsidRPr="003034F4">
        <w:rPr>
          <w:szCs w:val="24"/>
        </w:rPr>
        <w:t>（</w:t>
      </w:r>
      <w:r w:rsidRPr="003034F4">
        <w:rPr>
          <w:szCs w:val="24"/>
        </w:rPr>
        <w:t>2</w:t>
      </w:r>
      <w:r w:rsidRPr="003034F4">
        <w:rPr>
          <w:szCs w:val="24"/>
        </w:rPr>
        <w:t>）设立专门的基金托管部门，具有符合要求的营业场所，配备足够的、合格的熟悉基金托管业务的专职人员，负责基金财产托管事宜；</w:t>
      </w:r>
    </w:p>
    <w:p w14:paraId="5D162064" w14:textId="77777777" w:rsidR="001935A0" w:rsidRPr="003034F4" w:rsidRDefault="001935A0" w:rsidP="00DB0221">
      <w:pPr>
        <w:spacing w:line="360" w:lineRule="auto"/>
        <w:ind w:firstLineChars="200" w:firstLine="420"/>
        <w:rPr>
          <w:szCs w:val="24"/>
        </w:rPr>
      </w:pPr>
      <w:r w:rsidRPr="003034F4">
        <w:rPr>
          <w:szCs w:val="24"/>
        </w:rPr>
        <w:t>（</w:t>
      </w:r>
      <w:r w:rsidRPr="003034F4">
        <w:rPr>
          <w:szCs w:val="24"/>
        </w:rPr>
        <w:t>3</w:t>
      </w:r>
      <w:r w:rsidRPr="003034F4">
        <w:rPr>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4E590FE" w14:textId="77777777" w:rsidR="001935A0" w:rsidRPr="003034F4" w:rsidRDefault="001935A0" w:rsidP="00DB0221">
      <w:pPr>
        <w:spacing w:line="360" w:lineRule="auto"/>
        <w:ind w:firstLineChars="200" w:firstLine="420"/>
        <w:rPr>
          <w:szCs w:val="24"/>
        </w:rPr>
      </w:pPr>
      <w:r w:rsidRPr="003034F4">
        <w:rPr>
          <w:szCs w:val="24"/>
        </w:rPr>
        <w:t>（</w:t>
      </w:r>
      <w:r w:rsidRPr="003034F4">
        <w:rPr>
          <w:szCs w:val="24"/>
        </w:rPr>
        <w:t>4</w:t>
      </w:r>
      <w:r w:rsidRPr="003034F4">
        <w:rPr>
          <w:szCs w:val="24"/>
        </w:rPr>
        <w:t>）除依据《基金法》、《基金合同》及其他有关规定外，不得利用基金财产为自己及</w:t>
      </w:r>
      <w:r w:rsidRPr="003034F4">
        <w:rPr>
          <w:szCs w:val="24"/>
        </w:rPr>
        <w:lastRenderedPageBreak/>
        <w:t>任何第三人谋取利益，不得委托第三人托管基金财产；</w:t>
      </w:r>
    </w:p>
    <w:p w14:paraId="65F832FE" w14:textId="77777777" w:rsidR="001935A0" w:rsidRPr="003034F4" w:rsidRDefault="001935A0" w:rsidP="00DB0221">
      <w:pPr>
        <w:spacing w:line="360" w:lineRule="auto"/>
        <w:ind w:firstLineChars="200" w:firstLine="420"/>
        <w:rPr>
          <w:szCs w:val="24"/>
        </w:rPr>
      </w:pPr>
      <w:r w:rsidRPr="003034F4">
        <w:rPr>
          <w:szCs w:val="24"/>
        </w:rPr>
        <w:t>（</w:t>
      </w:r>
      <w:r w:rsidRPr="003034F4">
        <w:rPr>
          <w:szCs w:val="24"/>
        </w:rPr>
        <w:t>5</w:t>
      </w:r>
      <w:r w:rsidRPr="003034F4">
        <w:rPr>
          <w:szCs w:val="24"/>
        </w:rPr>
        <w:t>）保管由基金管理人代表基金签订的与基金有关的重大合同及有关凭证；</w:t>
      </w:r>
    </w:p>
    <w:p w14:paraId="7DC9287D" w14:textId="4BD777C4" w:rsidR="001935A0" w:rsidRPr="003034F4" w:rsidRDefault="001935A0" w:rsidP="00DB0221">
      <w:pPr>
        <w:spacing w:line="360" w:lineRule="auto"/>
        <w:ind w:firstLineChars="200" w:firstLine="420"/>
        <w:rPr>
          <w:szCs w:val="24"/>
        </w:rPr>
      </w:pPr>
      <w:r w:rsidRPr="003034F4">
        <w:rPr>
          <w:szCs w:val="24"/>
        </w:rPr>
        <w:t>（</w:t>
      </w:r>
      <w:r w:rsidRPr="003034F4">
        <w:rPr>
          <w:szCs w:val="24"/>
        </w:rPr>
        <w:t>6</w:t>
      </w:r>
      <w:r w:rsidRPr="003034F4">
        <w:rPr>
          <w:szCs w:val="24"/>
        </w:rPr>
        <w:t>）按规定开设基金财产的资金账户、证券账户等投资所需账户，按照《基金合同》的约定，根据基金管理人的投资指令，及时办理清算、交割事宜；</w:t>
      </w:r>
    </w:p>
    <w:p w14:paraId="29234B08" w14:textId="241A7D09" w:rsidR="001935A0" w:rsidRPr="003034F4" w:rsidRDefault="001935A0" w:rsidP="00DB0221">
      <w:pPr>
        <w:spacing w:line="360" w:lineRule="auto"/>
        <w:ind w:firstLineChars="200" w:firstLine="420"/>
        <w:rPr>
          <w:szCs w:val="24"/>
        </w:rPr>
      </w:pPr>
      <w:r w:rsidRPr="003034F4">
        <w:rPr>
          <w:szCs w:val="24"/>
        </w:rPr>
        <w:t>（</w:t>
      </w:r>
      <w:r w:rsidRPr="003034F4">
        <w:rPr>
          <w:szCs w:val="24"/>
        </w:rPr>
        <w:t>7</w:t>
      </w:r>
      <w:r w:rsidRPr="003034F4">
        <w:rPr>
          <w:szCs w:val="24"/>
        </w:rPr>
        <w:t>）</w:t>
      </w:r>
      <w:r w:rsidR="0039567C" w:rsidRPr="00891B25">
        <w:rPr>
          <w:rFonts w:hint="eastAsia"/>
          <w:szCs w:val="24"/>
        </w:rPr>
        <w:t>保守基金商业秘密，除《基金法》、《基金合同》及其他有关规定另有规定外，在基金信息公开披露前予以保密，不得向他人泄露，但应监管机构、司法机关等有权机关的要求，或因审计、法律等外部专业顾问提供服务需要提供的情况除外</w:t>
      </w:r>
      <w:r w:rsidRPr="003034F4">
        <w:rPr>
          <w:szCs w:val="24"/>
        </w:rPr>
        <w:t>；</w:t>
      </w:r>
    </w:p>
    <w:p w14:paraId="4A02430E" w14:textId="77777777" w:rsidR="001935A0" w:rsidRPr="003034F4" w:rsidRDefault="001935A0" w:rsidP="00DB0221">
      <w:pPr>
        <w:spacing w:line="360" w:lineRule="auto"/>
        <w:ind w:firstLineChars="200" w:firstLine="420"/>
        <w:rPr>
          <w:szCs w:val="24"/>
        </w:rPr>
      </w:pPr>
      <w:r w:rsidRPr="003034F4">
        <w:rPr>
          <w:szCs w:val="24"/>
        </w:rPr>
        <w:t>（</w:t>
      </w:r>
      <w:r w:rsidRPr="003034F4">
        <w:rPr>
          <w:szCs w:val="24"/>
        </w:rPr>
        <w:t>8</w:t>
      </w:r>
      <w:r w:rsidRPr="003034F4">
        <w:rPr>
          <w:szCs w:val="24"/>
        </w:rPr>
        <w:t>）复核、审查基金管理人计算的基金资产净值、基金份额净值、基金份额申购、赎回价格；</w:t>
      </w:r>
    </w:p>
    <w:p w14:paraId="53D33F0F" w14:textId="77777777" w:rsidR="001935A0" w:rsidRPr="003034F4" w:rsidRDefault="001935A0" w:rsidP="00DB0221">
      <w:pPr>
        <w:spacing w:line="360" w:lineRule="auto"/>
        <w:ind w:firstLineChars="200" w:firstLine="420"/>
        <w:rPr>
          <w:szCs w:val="24"/>
        </w:rPr>
      </w:pPr>
      <w:r w:rsidRPr="003034F4">
        <w:rPr>
          <w:szCs w:val="24"/>
        </w:rPr>
        <w:t>（</w:t>
      </w:r>
      <w:r w:rsidRPr="003034F4">
        <w:rPr>
          <w:szCs w:val="24"/>
        </w:rPr>
        <w:t>9</w:t>
      </w:r>
      <w:r w:rsidRPr="003034F4">
        <w:rPr>
          <w:szCs w:val="24"/>
        </w:rPr>
        <w:t>）办理与基金托管业务活动有关的信息披露事项；</w:t>
      </w:r>
    </w:p>
    <w:p w14:paraId="6A270D85" w14:textId="77777777" w:rsidR="001935A0" w:rsidRPr="003034F4" w:rsidRDefault="001935A0" w:rsidP="00DB0221">
      <w:pPr>
        <w:spacing w:line="360" w:lineRule="auto"/>
        <w:ind w:firstLineChars="200" w:firstLine="420"/>
        <w:rPr>
          <w:szCs w:val="24"/>
        </w:rPr>
      </w:pPr>
      <w:r w:rsidRPr="003034F4">
        <w:rPr>
          <w:szCs w:val="24"/>
        </w:rPr>
        <w:t>（</w:t>
      </w:r>
      <w:r w:rsidRPr="003034F4">
        <w:rPr>
          <w:szCs w:val="24"/>
        </w:rPr>
        <w:t>10</w:t>
      </w:r>
      <w:r w:rsidRPr="003034F4">
        <w:rPr>
          <w:szCs w:val="24"/>
        </w:rPr>
        <w:t>）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14:paraId="773E96CF" w14:textId="7DC5FD22" w:rsidR="001935A0" w:rsidRPr="003034F4" w:rsidRDefault="001935A0" w:rsidP="00DB0221">
      <w:pPr>
        <w:spacing w:line="360" w:lineRule="auto"/>
        <w:ind w:firstLineChars="200" w:firstLine="420"/>
        <w:rPr>
          <w:szCs w:val="24"/>
        </w:rPr>
      </w:pPr>
      <w:r w:rsidRPr="003034F4">
        <w:rPr>
          <w:szCs w:val="24"/>
        </w:rPr>
        <w:t>（</w:t>
      </w:r>
      <w:r w:rsidRPr="003034F4">
        <w:rPr>
          <w:szCs w:val="24"/>
        </w:rPr>
        <w:t>11</w:t>
      </w:r>
      <w:r w:rsidRPr="003034F4">
        <w:rPr>
          <w:szCs w:val="24"/>
        </w:rPr>
        <w:t>）</w:t>
      </w:r>
      <w:r w:rsidR="0032317F" w:rsidRPr="00B8716D">
        <w:rPr>
          <w:rFonts w:hint="eastAsia"/>
          <w:szCs w:val="24"/>
        </w:rPr>
        <w:t>保存基金托管业务活动的记录、账册、报表和其他相关资料，保存期限不低于法律法规规定的最低期限</w:t>
      </w:r>
      <w:r w:rsidRPr="003034F4">
        <w:rPr>
          <w:szCs w:val="24"/>
        </w:rPr>
        <w:t>；</w:t>
      </w:r>
    </w:p>
    <w:p w14:paraId="372C67D4" w14:textId="77777777" w:rsidR="001935A0" w:rsidRPr="003034F4" w:rsidRDefault="001935A0" w:rsidP="00DB0221">
      <w:pPr>
        <w:spacing w:line="360" w:lineRule="auto"/>
        <w:ind w:firstLineChars="200" w:firstLine="420"/>
        <w:rPr>
          <w:szCs w:val="24"/>
        </w:rPr>
      </w:pPr>
      <w:r w:rsidRPr="003034F4">
        <w:rPr>
          <w:szCs w:val="24"/>
        </w:rPr>
        <w:t>（</w:t>
      </w:r>
      <w:r w:rsidRPr="003034F4">
        <w:rPr>
          <w:szCs w:val="24"/>
        </w:rPr>
        <w:t>12</w:t>
      </w:r>
      <w:r w:rsidRPr="003034F4">
        <w:rPr>
          <w:szCs w:val="24"/>
        </w:rPr>
        <w:t>）从基金管理人或其委托的登记机构处接收并保存基金份额持有人名册；</w:t>
      </w:r>
    </w:p>
    <w:p w14:paraId="3D9807C2" w14:textId="77777777" w:rsidR="001935A0" w:rsidRPr="003034F4" w:rsidRDefault="001935A0" w:rsidP="00DB0221">
      <w:pPr>
        <w:spacing w:line="360" w:lineRule="auto"/>
        <w:ind w:firstLineChars="200" w:firstLine="420"/>
        <w:rPr>
          <w:szCs w:val="24"/>
        </w:rPr>
      </w:pPr>
      <w:r w:rsidRPr="003034F4">
        <w:rPr>
          <w:szCs w:val="24"/>
        </w:rPr>
        <w:t>（</w:t>
      </w:r>
      <w:r w:rsidRPr="003034F4">
        <w:rPr>
          <w:szCs w:val="24"/>
        </w:rPr>
        <w:t>13</w:t>
      </w:r>
      <w:r w:rsidRPr="003034F4">
        <w:rPr>
          <w:szCs w:val="24"/>
        </w:rPr>
        <w:t>）按规定制作相关账册并与基金管理人核对；</w:t>
      </w:r>
    </w:p>
    <w:p w14:paraId="0C6E6BDB" w14:textId="77777777" w:rsidR="001935A0" w:rsidRPr="003034F4" w:rsidRDefault="001935A0" w:rsidP="00DB0221">
      <w:pPr>
        <w:spacing w:line="360" w:lineRule="auto"/>
        <w:ind w:firstLineChars="200" w:firstLine="420"/>
        <w:rPr>
          <w:szCs w:val="24"/>
        </w:rPr>
      </w:pPr>
      <w:r w:rsidRPr="003034F4">
        <w:rPr>
          <w:szCs w:val="24"/>
        </w:rPr>
        <w:t>（</w:t>
      </w:r>
      <w:r w:rsidRPr="003034F4">
        <w:rPr>
          <w:szCs w:val="24"/>
        </w:rPr>
        <w:t>14</w:t>
      </w:r>
      <w:r w:rsidRPr="003034F4">
        <w:rPr>
          <w:szCs w:val="24"/>
        </w:rPr>
        <w:t>）依据基金管理人的指令或有关规定向基金份额持有人支付基金收益和赎回款项；</w:t>
      </w:r>
    </w:p>
    <w:p w14:paraId="032C63E3" w14:textId="77777777" w:rsidR="001935A0" w:rsidRPr="003034F4" w:rsidRDefault="001935A0" w:rsidP="00DB0221">
      <w:pPr>
        <w:spacing w:line="360" w:lineRule="auto"/>
        <w:ind w:firstLineChars="200" w:firstLine="420"/>
        <w:rPr>
          <w:szCs w:val="24"/>
        </w:rPr>
      </w:pPr>
      <w:r w:rsidRPr="003034F4">
        <w:rPr>
          <w:szCs w:val="24"/>
        </w:rPr>
        <w:t>（</w:t>
      </w:r>
      <w:r w:rsidRPr="003034F4">
        <w:rPr>
          <w:szCs w:val="24"/>
        </w:rPr>
        <w:t>15</w:t>
      </w:r>
      <w:r w:rsidRPr="003034F4">
        <w:rPr>
          <w:szCs w:val="24"/>
        </w:rPr>
        <w:t>）依据《基金法》、《基金合同》及其他有关规定，召集基金份额持有人大会或配合基金管理人、基金份额持有人依法召集基金份额持有人大会；</w:t>
      </w:r>
    </w:p>
    <w:p w14:paraId="5900BF33" w14:textId="77777777" w:rsidR="001935A0" w:rsidRPr="003034F4" w:rsidRDefault="001935A0" w:rsidP="00DB0221">
      <w:pPr>
        <w:spacing w:line="360" w:lineRule="auto"/>
        <w:ind w:firstLineChars="200" w:firstLine="420"/>
        <w:rPr>
          <w:szCs w:val="24"/>
        </w:rPr>
      </w:pPr>
      <w:r w:rsidRPr="003034F4">
        <w:rPr>
          <w:szCs w:val="24"/>
        </w:rPr>
        <w:t>（</w:t>
      </w:r>
      <w:r w:rsidRPr="003034F4">
        <w:rPr>
          <w:szCs w:val="24"/>
        </w:rPr>
        <w:t>16</w:t>
      </w:r>
      <w:r w:rsidRPr="003034F4">
        <w:rPr>
          <w:szCs w:val="24"/>
        </w:rPr>
        <w:t>）按照法律法规和《基金合同》的规定监督基金管理人的投资运作；</w:t>
      </w:r>
    </w:p>
    <w:p w14:paraId="0CB3E92A" w14:textId="77777777" w:rsidR="001935A0" w:rsidRPr="003034F4" w:rsidRDefault="001935A0" w:rsidP="00DB0221">
      <w:pPr>
        <w:spacing w:line="360" w:lineRule="auto"/>
        <w:ind w:firstLineChars="200" w:firstLine="420"/>
        <w:rPr>
          <w:szCs w:val="24"/>
        </w:rPr>
      </w:pPr>
      <w:r w:rsidRPr="003034F4">
        <w:rPr>
          <w:szCs w:val="24"/>
        </w:rPr>
        <w:t>（</w:t>
      </w:r>
      <w:r w:rsidRPr="003034F4">
        <w:rPr>
          <w:szCs w:val="24"/>
        </w:rPr>
        <w:t>17</w:t>
      </w:r>
      <w:r w:rsidRPr="003034F4">
        <w:rPr>
          <w:szCs w:val="24"/>
        </w:rPr>
        <w:t>）参加基金财产清算小组，参与基金财产的保管、清理、估价、变现和分配；</w:t>
      </w:r>
    </w:p>
    <w:p w14:paraId="6D04AE5F" w14:textId="6A30B025" w:rsidR="001935A0" w:rsidRPr="003034F4" w:rsidRDefault="001935A0" w:rsidP="00DB0221">
      <w:pPr>
        <w:spacing w:line="360" w:lineRule="auto"/>
        <w:ind w:firstLineChars="200" w:firstLine="420"/>
        <w:rPr>
          <w:szCs w:val="24"/>
        </w:rPr>
      </w:pPr>
      <w:r w:rsidRPr="003034F4">
        <w:rPr>
          <w:szCs w:val="24"/>
        </w:rPr>
        <w:t>（</w:t>
      </w:r>
      <w:r w:rsidRPr="003034F4">
        <w:rPr>
          <w:szCs w:val="24"/>
        </w:rPr>
        <w:t>18</w:t>
      </w:r>
      <w:r w:rsidRPr="003034F4">
        <w:rPr>
          <w:szCs w:val="24"/>
        </w:rPr>
        <w:t>）面临解散、依法被撤销或者被依法宣告破产时，及时报告中国证监会和银行</w:t>
      </w:r>
      <w:r w:rsidR="005E515C" w:rsidRPr="00891B25">
        <w:rPr>
          <w:rFonts w:hint="eastAsia"/>
          <w:szCs w:val="24"/>
        </w:rPr>
        <w:t>业监督管理</w:t>
      </w:r>
      <w:r w:rsidRPr="003034F4">
        <w:rPr>
          <w:szCs w:val="24"/>
        </w:rPr>
        <w:t>机构，并通知基金管理人；</w:t>
      </w:r>
    </w:p>
    <w:p w14:paraId="67A2629A" w14:textId="77777777" w:rsidR="001935A0" w:rsidRPr="003034F4" w:rsidRDefault="001935A0" w:rsidP="00DB0221">
      <w:pPr>
        <w:spacing w:line="360" w:lineRule="auto"/>
        <w:ind w:firstLineChars="200" w:firstLine="420"/>
        <w:rPr>
          <w:szCs w:val="24"/>
        </w:rPr>
      </w:pPr>
      <w:r w:rsidRPr="003034F4">
        <w:rPr>
          <w:szCs w:val="24"/>
        </w:rPr>
        <w:t>（</w:t>
      </w:r>
      <w:r w:rsidRPr="003034F4">
        <w:rPr>
          <w:szCs w:val="24"/>
        </w:rPr>
        <w:t>19</w:t>
      </w:r>
      <w:r w:rsidRPr="003034F4">
        <w:rPr>
          <w:szCs w:val="24"/>
        </w:rPr>
        <w:t>）因违反《基金合同》导致基金财产损失时，应承担赔偿责任，其赔偿责任不因其退任而免除；</w:t>
      </w:r>
    </w:p>
    <w:p w14:paraId="5BADA3F5" w14:textId="77777777" w:rsidR="001935A0" w:rsidRPr="003034F4" w:rsidRDefault="001935A0" w:rsidP="00DB0221">
      <w:pPr>
        <w:spacing w:line="360" w:lineRule="auto"/>
        <w:ind w:firstLineChars="200" w:firstLine="420"/>
        <w:rPr>
          <w:szCs w:val="24"/>
        </w:rPr>
      </w:pPr>
      <w:r w:rsidRPr="003034F4">
        <w:rPr>
          <w:szCs w:val="24"/>
        </w:rPr>
        <w:t>（</w:t>
      </w:r>
      <w:r w:rsidRPr="003034F4">
        <w:rPr>
          <w:szCs w:val="24"/>
        </w:rPr>
        <w:t>20</w:t>
      </w:r>
      <w:r w:rsidRPr="003034F4">
        <w:rPr>
          <w:szCs w:val="24"/>
        </w:rPr>
        <w:t>）按规定监督基金管理人按法律法规和《基金合同》规定履行自己的义务，基金管理人因违反《基金合同》造成基金财产损失时，应为基金份额持有人利益向基金管理人追偿</w:t>
      </w:r>
      <w:bookmarkStart w:id="113" w:name="_Hlt88825668"/>
      <w:bookmarkEnd w:id="113"/>
      <w:r w:rsidRPr="003034F4">
        <w:rPr>
          <w:szCs w:val="24"/>
        </w:rPr>
        <w:t>；</w:t>
      </w:r>
    </w:p>
    <w:p w14:paraId="2F77CB11" w14:textId="77777777" w:rsidR="001935A0" w:rsidRPr="003034F4" w:rsidRDefault="001935A0" w:rsidP="00DB0221">
      <w:pPr>
        <w:spacing w:line="360" w:lineRule="auto"/>
        <w:ind w:firstLineChars="200" w:firstLine="420"/>
        <w:rPr>
          <w:szCs w:val="24"/>
        </w:rPr>
      </w:pPr>
      <w:r w:rsidRPr="003034F4">
        <w:rPr>
          <w:szCs w:val="24"/>
        </w:rPr>
        <w:t>（</w:t>
      </w:r>
      <w:r w:rsidRPr="003034F4">
        <w:rPr>
          <w:szCs w:val="24"/>
        </w:rPr>
        <w:t>21</w:t>
      </w:r>
      <w:r w:rsidRPr="003034F4">
        <w:rPr>
          <w:szCs w:val="24"/>
        </w:rPr>
        <w:t>）执行生效的基金份额持有人大会的决议；</w:t>
      </w:r>
    </w:p>
    <w:p w14:paraId="21B61595" w14:textId="77777777" w:rsidR="004247AE" w:rsidRPr="003034F4" w:rsidRDefault="001935A0" w:rsidP="00DB0221">
      <w:pPr>
        <w:spacing w:line="360" w:lineRule="auto"/>
        <w:ind w:firstLineChars="200" w:firstLine="420"/>
        <w:rPr>
          <w:szCs w:val="24"/>
        </w:rPr>
      </w:pPr>
      <w:r w:rsidRPr="003034F4">
        <w:rPr>
          <w:szCs w:val="24"/>
        </w:rPr>
        <w:t>（</w:t>
      </w:r>
      <w:r w:rsidRPr="003034F4">
        <w:rPr>
          <w:szCs w:val="24"/>
        </w:rPr>
        <w:t>22</w:t>
      </w:r>
      <w:r w:rsidRPr="003034F4">
        <w:rPr>
          <w:szCs w:val="24"/>
        </w:rPr>
        <w:t>）法律法规及中国证监会规定的和《基金合同》约定的其他义务</w:t>
      </w:r>
      <w:r w:rsidR="00005D92" w:rsidRPr="003034F4">
        <w:rPr>
          <w:szCs w:val="24"/>
        </w:rPr>
        <w:t>。</w:t>
      </w:r>
    </w:p>
    <w:p w14:paraId="6166B6C4" w14:textId="77777777" w:rsidR="00556557" w:rsidRPr="003034F4" w:rsidRDefault="004247AE" w:rsidP="00DB0221">
      <w:pPr>
        <w:spacing w:line="360" w:lineRule="auto"/>
        <w:ind w:firstLineChars="200" w:firstLine="420"/>
        <w:rPr>
          <w:szCs w:val="24"/>
        </w:rPr>
      </w:pPr>
      <w:r w:rsidRPr="003034F4">
        <w:rPr>
          <w:szCs w:val="24"/>
        </w:rPr>
        <w:t>5</w:t>
      </w:r>
      <w:r w:rsidRPr="003034F4">
        <w:rPr>
          <w:szCs w:val="24"/>
        </w:rPr>
        <w:t>、</w:t>
      </w:r>
      <w:r w:rsidR="00556557" w:rsidRPr="003034F4">
        <w:rPr>
          <w:szCs w:val="24"/>
        </w:rPr>
        <w:t>根据《基金法》、《运作办法》及其他有关规定，基金份额持有人的权利包括但不限于：</w:t>
      </w:r>
    </w:p>
    <w:p w14:paraId="3C7E5B8A" w14:textId="77777777" w:rsidR="001935A0" w:rsidRPr="003034F4" w:rsidRDefault="001935A0" w:rsidP="001935A0">
      <w:pPr>
        <w:spacing w:line="360" w:lineRule="auto"/>
        <w:ind w:firstLineChars="200" w:firstLine="420"/>
        <w:rPr>
          <w:szCs w:val="24"/>
        </w:rPr>
      </w:pPr>
      <w:r w:rsidRPr="003034F4">
        <w:rPr>
          <w:szCs w:val="24"/>
        </w:rPr>
        <w:t>（</w:t>
      </w:r>
      <w:r w:rsidRPr="003034F4">
        <w:rPr>
          <w:szCs w:val="24"/>
        </w:rPr>
        <w:t>1</w:t>
      </w:r>
      <w:r w:rsidRPr="003034F4">
        <w:rPr>
          <w:szCs w:val="24"/>
        </w:rPr>
        <w:t>）分享基金财产收益；</w:t>
      </w:r>
    </w:p>
    <w:p w14:paraId="568A8AE8" w14:textId="77777777" w:rsidR="001935A0" w:rsidRPr="003034F4" w:rsidRDefault="001935A0" w:rsidP="001935A0">
      <w:pPr>
        <w:spacing w:line="360" w:lineRule="auto"/>
        <w:ind w:firstLineChars="200" w:firstLine="420"/>
        <w:rPr>
          <w:szCs w:val="24"/>
        </w:rPr>
      </w:pPr>
      <w:r w:rsidRPr="003034F4">
        <w:rPr>
          <w:szCs w:val="24"/>
        </w:rPr>
        <w:t>（</w:t>
      </w:r>
      <w:r w:rsidRPr="003034F4">
        <w:rPr>
          <w:szCs w:val="24"/>
        </w:rPr>
        <w:t>2</w:t>
      </w:r>
      <w:r w:rsidRPr="003034F4">
        <w:rPr>
          <w:szCs w:val="24"/>
        </w:rPr>
        <w:t>）参与分配清算后的剩余基金财产；</w:t>
      </w:r>
    </w:p>
    <w:p w14:paraId="1BFFD4F4" w14:textId="77777777" w:rsidR="001935A0" w:rsidRPr="003034F4" w:rsidRDefault="001935A0" w:rsidP="001935A0">
      <w:pPr>
        <w:spacing w:line="360" w:lineRule="auto"/>
        <w:ind w:firstLineChars="200" w:firstLine="420"/>
        <w:rPr>
          <w:szCs w:val="24"/>
        </w:rPr>
      </w:pPr>
      <w:r w:rsidRPr="003034F4">
        <w:rPr>
          <w:szCs w:val="24"/>
        </w:rPr>
        <w:lastRenderedPageBreak/>
        <w:t>（</w:t>
      </w:r>
      <w:r w:rsidRPr="003034F4">
        <w:rPr>
          <w:szCs w:val="24"/>
        </w:rPr>
        <w:t>3</w:t>
      </w:r>
      <w:r w:rsidRPr="003034F4">
        <w:rPr>
          <w:szCs w:val="24"/>
        </w:rPr>
        <w:t>）依法转让或者申请赎回其持有的基金份额；</w:t>
      </w:r>
    </w:p>
    <w:p w14:paraId="409952FB" w14:textId="77777777" w:rsidR="001935A0" w:rsidRPr="003034F4" w:rsidRDefault="001935A0" w:rsidP="001935A0">
      <w:pPr>
        <w:spacing w:line="360" w:lineRule="auto"/>
        <w:ind w:firstLineChars="200" w:firstLine="420"/>
        <w:rPr>
          <w:szCs w:val="24"/>
        </w:rPr>
      </w:pPr>
      <w:r w:rsidRPr="003034F4">
        <w:rPr>
          <w:szCs w:val="24"/>
        </w:rPr>
        <w:t>（</w:t>
      </w:r>
      <w:r w:rsidRPr="003034F4">
        <w:rPr>
          <w:szCs w:val="24"/>
        </w:rPr>
        <w:t>4</w:t>
      </w:r>
      <w:r w:rsidRPr="003034F4">
        <w:rPr>
          <w:szCs w:val="24"/>
        </w:rPr>
        <w:t>）按照规定要求召开基金份额持有人大会或者召集基金份额持有人大会；</w:t>
      </w:r>
    </w:p>
    <w:p w14:paraId="551145D1" w14:textId="77777777" w:rsidR="001935A0" w:rsidRPr="003034F4" w:rsidRDefault="001935A0" w:rsidP="001935A0">
      <w:pPr>
        <w:spacing w:line="360" w:lineRule="auto"/>
        <w:ind w:firstLineChars="200" w:firstLine="420"/>
        <w:rPr>
          <w:szCs w:val="24"/>
        </w:rPr>
      </w:pPr>
      <w:r w:rsidRPr="003034F4">
        <w:rPr>
          <w:szCs w:val="24"/>
        </w:rPr>
        <w:t>（</w:t>
      </w:r>
      <w:r w:rsidRPr="003034F4">
        <w:rPr>
          <w:szCs w:val="24"/>
        </w:rPr>
        <w:t>5</w:t>
      </w:r>
      <w:r w:rsidRPr="003034F4">
        <w:rPr>
          <w:szCs w:val="24"/>
        </w:rPr>
        <w:t>）出席或者委派代表出席基金份额持有人大会，对基金份额持有人大会审议事项行使表决权；</w:t>
      </w:r>
    </w:p>
    <w:p w14:paraId="12B04C94" w14:textId="77777777" w:rsidR="001935A0" w:rsidRPr="003034F4" w:rsidRDefault="001935A0" w:rsidP="001935A0">
      <w:pPr>
        <w:spacing w:line="360" w:lineRule="auto"/>
        <w:ind w:firstLineChars="200" w:firstLine="420"/>
        <w:rPr>
          <w:szCs w:val="24"/>
        </w:rPr>
      </w:pPr>
      <w:r w:rsidRPr="003034F4">
        <w:rPr>
          <w:szCs w:val="24"/>
        </w:rPr>
        <w:t>（</w:t>
      </w:r>
      <w:r w:rsidRPr="003034F4">
        <w:rPr>
          <w:szCs w:val="24"/>
        </w:rPr>
        <w:t>6</w:t>
      </w:r>
      <w:r w:rsidRPr="003034F4">
        <w:rPr>
          <w:szCs w:val="24"/>
        </w:rPr>
        <w:t>）查阅或者复制公开披露的基金信息资料；</w:t>
      </w:r>
    </w:p>
    <w:p w14:paraId="10768197" w14:textId="77777777" w:rsidR="001935A0" w:rsidRPr="003034F4" w:rsidRDefault="001935A0" w:rsidP="001935A0">
      <w:pPr>
        <w:spacing w:line="360" w:lineRule="auto"/>
        <w:ind w:firstLineChars="200" w:firstLine="420"/>
        <w:rPr>
          <w:szCs w:val="24"/>
        </w:rPr>
      </w:pPr>
      <w:r w:rsidRPr="003034F4">
        <w:rPr>
          <w:szCs w:val="24"/>
        </w:rPr>
        <w:t>（</w:t>
      </w:r>
      <w:r w:rsidRPr="003034F4">
        <w:rPr>
          <w:szCs w:val="24"/>
        </w:rPr>
        <w:t>7</w:t>
      </w:r>
      <w:r w:rsidRPr="003034F4">
        <w:rPr>
          <w:szCs w:val="24"/>
        </w:rPr>
        <w:t>）监督基金管理人的投资运作；</w:t>
      </w:r>
    </w:p>
    <w:p w14:paraId="2D563DB2" w14:textId="77777777" w:rsidR="001935A0" w:rsidRPr="003034F4" w:rsidRDefault="001935A0" w:rsidP="001935A0">
      <w:pPr>
        <w:spacing w:line="360" w:lineRule="auto"/>
        <w:ind w:firstLineChars="200" w:firstLine="420"/>
        <w:rPr>
          <w:szCs w:val="24"/>
        </w:rPr>
      </w:pPr>
      <w:r w:rsidRPr="003034F4">
        <w:rPr>
          <w:szCs w:val="24"/>
        </w:rPr>
        <w:t>（</w:t>
      </w:r>
      <w:r w:rsidRPr="003034F4">
        <w:rPr>
          <w:szCs w:val="24"/>
        </w:rPr>
        <w:t>8</w:t>
      </w:r>
      <w:r w:rsidRPr="003034F4">
        <w:rPr>
          <w:szCs w:val="24"/>
        </w:rPr>
        <w:t>）对基金管理人、基金托管人、基金服务机构损害其合法权益的行为依法提起诉讼或仲裁；</w:t>
      </w:r>
    </w:p>
    <w:p w14:paraId="6089A636" w14:textId="77777777" w:rsidR="004247AE" w:rsidRPr="003034F4" w:rsidRDefault="001935A0" w:rsidP="001935A0">
      <w:pPr>
        <w:adjustRightInd w:val="0"/>
        <w:snapToGrid w:val="0"/>
        <w:spacing w:line="360" w:lineRule="auto"/>
        <w:ind w:firstLineChars="200" w:firstLine="420"/>
        <w:rPr>
          <w:szCs w:val="24"/>
        </w:rPr>
      </w:pPr>
      <w:r w:rsidRPr="003034F4">
        <w:rPr>
          <w:szCs w:val="24"/>
        </w:rPr>
        <w:t>（</w:t>
      </w:r>
      <w:r w:rsidRPr="003034F4">
        <w:rPr>
          <w:szCs w:val="24"/>
        </w:rPr>
        <w:t>9</w:t>
      </w:r>
      <w:r w:rsidRPr="003034F4">
        <w:rPr>
          <w:szCs w:val="24"/>
        </w:rPr>
        <w:t>）法律法规及中国证监会规定的和《基金合同》约定的其他权利</w:t>
      </w:r>
      <w:r w:rsidR="00E92304" w:rsidRPr="003034F4">
        <w:rPr>
          <w:szCs w:val="24"/>
        </w:rPr>
        <w:t>。</w:t>
      </w:r>
    </w:p>
    <w:p w14:paraId="1BBA4993" w14:textId="77777777" w:rsidR="00556557" w:rsidRPr="003034F4" w:rsidRDefault="004247AE" w:rsidP="00556557">
      <w:pPr>
        <w:adjustRightInd w:val="0"/>
        <w:snapToGrid w:val="0"/>
        <w:spacing w:line="360" w:lineRule="auto"/>
        <w:ind w:firstLineChars="200" w:firstLine="420"/>
        <w:rPr>
          <w:szCs w:val="24"/>
        </w:rPr>
      </w:pPr>
      <w:r w:rsidRPr="003034F4">
        <w:rPr>
          <w:szCs w:val="24"/>
        </w:rPr>
        <w:t>6</w:t>
      </w:r>
      <w:r w:rsidRPr="003034F4">
        <w:rPr>
          <w:szCs w:val="24"/>
        </w:rPr>
        <w:t>、</w:t>
      </w:r>
      <w:r w:rsidR="00556557" w:rsidRPr="003034F4">
        <w:rPr>
          <w:szCs w:val="24"/>
        </w:rPr>
        <w:t>根据《基金法》、《运作办法》及其他有关规定，基金份额持有人的义务包括但不限于：</w:t>
      </w:r>
    </w:p>
    <w:p w14:paraId="54A54BB7" w14:textId="2F43B2EB" w:rsidR="00AC6F7C" w:rsidRPr="003034F4" w:rsidRDefault="00AC6F7C" w:rsidP="00DB0221">
      <w:pPr>
        <w:spacing w:line="360" w:lineRule="auto"/>
        <w:ind w:firstLineChars="200" w:firstLine="420"/>
        <w:rPr>
          <w:szCs w:val="24"/>
        </w:rPr>
      </w:pPr>
      <w:r w:rsidRPr="003034F4">
        <w:rPr>
          <w:szCs w:val="24"/>
        </w:rPr>
        <w:t>（</w:t>
      </w:r>
      <w:r w:rsidRPr="003034F4">
        <w:rPr>
          <w:szCs w:val="24"/>
        </w:rPr>
        <w:t>1</w:t>
      </w:r>
      <w:r w:rsidRPr="003034F4">
        <w:rPr>
          <w:szCs w:val="24"/>
        </w:rPr>
        <w:t>）认真阅读并遵守《基金合同》、招募说明书</w:t>
      </w:r>
      <w:r w:rsidR="00B02DF1" w:rsidRPr="00B02DF1">
        <w:rPr>
          <w:rFonts w:hint="eastAsia"/>
          <w:szCs w:val="24"/>
        </w:rPr>
        <w:t>、基金产品资料概要</w:t>
      </w:r>
      <w:r w:rsidRPr="003034F4">
        <w:rPr>
          <w:szCs w:val="24"/>
        </w:rPr>
        <w:t>等信息披露文件；</w:t>
      </w:r>
    </w:p>
    <w:p w14:paraId="645697FA" w14:textId="77777777" w:rsidR="00AC6F7C" w:rsidRPr="003034F4" w:rsidRDefault="00AC6F7C" w:rsidP="00DB0221">
      <w:pPr>
        <w:spacing w:line="360" w:lineRule="auto"/>
        <w:ind w:firstLineChars="200" w:firstLine="420"/>
        <w:rPr>
          <w:szCs w:val="24"/>
        </w:rPr>
      </w:pPr>
      <w:r w:rsidRPr="003034F4">
        <w:rPr>
          <w:szCs w:val="24"/>
        </w:rPr>
        <w:t>（</w:t>
      </w:r>
      <w:r w:rsidRPr="003034F4">
        <w:rPr>
          <w:szCs w:val="24"/>
        </w:rPr>
        <w:t>2</w:t>
      </w:r>
      <w:r w:rsidRPr="003034F4">
        <w:rPr>
          <w:szCs w:val="24"/>
        </w:rPr>
        <w:t>）了解所投资基金产品，了解自身风险承受能力，自主判断基金的投资价值，自主做出投资决策，自行承担投资风险；</w:t>
      </w:r>
    </w:p>
    <w:p w14:paraId="69112C42" w14:textId="77777777" w:rsidR="00AC6F7C" w:rsidRPr="003034F4" w:rsidRDefault="00AC6F7C" w:rsidP="00DB0221">
      <w:pPr>
        <w:spacing w:line="360" w:lineRule="auto"/>
        <w:ind w:firstLineChars="200" w:firstLine="420"/>
        <w:rPr>
          <w:szCs w:val="24"/>
        </w:rPr>
      </w:pPr>
      <w:r w:rsidRPr="003034F4">
        <w:rPr>
          <w:szCs w:val="24"/>
        </w:rPr>
        <w:t>（</w:t>
      </w:r>
      <w:r w:rsidRPr="003034F4">
        <w:rPr>
          <w:szCs w:val="24"/>
        </w:rPr>
        <w:t>3</w:t>
      </w:r>
      <w:r w:rsidRPr="003034F4">
        <w:rPr>
          <w:szCs w:val="24"/>
        </w:rPr>
        <w:t>）关注基金信息披露，及时行使权利和履行义务；</w:t>
      </w:r>
    </w:p>
    <w:p w14:paraId="52DBC308" w14:textId="77777777" w:rsidR="00AC6F7C" w:rsidRPr="003034F4" w:rsidRDefault="00AC6F7C" w:rsidP="00DB0221">
      <w:pPr>
        <w:spacing w:line="360" w:lineRule="auto"/>
        <w:ind w:firstLineChars="200" w:firstLine="420"/>
        <w:rPr>
          <w:szCs w:val="24"/>
        </w:rPr>
      </w:pPr>
      <w:r w:rsidRPr="003034F4">
        <w:rPr>
          <w:szCs w:val="24"/>
        </w:rPr>
        <w:t>（</w:t>
      </w:r>
      <w:r w:rsidRPr="003034F4">
        <w:rPr>
          <w:szCs w:val="24"/>
        </w:rPr>
        <w:t>4</w:t>
      </w:r>
      <w:r w:rsidRPr="003034F4">
        <w:rPr>
          <w:szCs w:val="24"/>
        </w:rPr>
        <w:t>）交纳基金认购、申购款项及法律法规和《基金合同》所规定的费用；</w:t>
      </w:r>
    </w:p>
    <w:p w14:paraId="53D5E8B1" w14:textId="77777777" w:rsidR="00AC6F7C" w:rsidRPr="003034F4" w:rsidRDefault="00AC6F7C" w:rsidP="00DB0221">
      <w:pPr>
        <w:spacing w:line="360" w:lineRule="auto"/>
        <w:ind w:firstLineChars="200" w:firstLine="420"/>
        <w:rPr>
          <w:szCs w:val="24"/>
        </w:rPr>
      </w:pPr>
      <w:r w:rsidRPr="003034F4">
        <w:rPr>
          <w:szCs w:val="24"/>
        </w:rPr>
        <w:t>（</w:t>
      </w:r>
      <w:r w:rsidRPr="003034F4">
        <w:rPr>
          <w:szCs w:val="24"/>
        </w:rPr>
        <w:t>5</w:t>
      </w:r>
      <w:r w:rsidRPr="003034F4">
        <w:rPr>
          <w:szCs w:val="24"/>
        </w:rPr>
        <w:t>）在其持有的基金份额范围内，承担基金亏损或者《基金合同》终止的有限责任；</w:t>
      </w:r>
    </w:p>
    <w:p w14:paraId="504C9F86" w14:textId="77777777" w:rsidR="00AC6F7C" w:rsidRPr="003034F4" w:rsidRDefault="00AC6F7C" w:rsidP="00DB0221">
      <w:pPr>
        <w:spacing w:line="360" w:lineRule="auto"/>
        <w:ind w:firstLineChars="200" w:firstLine="420"/>
        <w:rPr>
          <w:szCs w:val="24"/>
        </w:rPr>
      </w:pPr>
      <w:r w:rsidRPr="003034F4">
        <w:rPr>
          <w:szCs w:val="24"/>
        </w:rPr>
        <w:t>（</w:t>
      </w:r>
      <w:r w:rsidRPr="003034F4">
        <w:rPr>
          <w:szCs w:val="24"/>
        </w:rPr>
        <w:t>6</w:t>
      </w:r>
      <w:r w:rsidRPr="003034F4">
        <w:rPr>
          <w:szCs w:val="24"/>
        </w:rPr>
        <w:t>）不从事任何有损基金及其他《基金合同》当事人合法权益的活动；</w:t>
      </w:r>
    </w:p>
    <w:p w14:paraId="2690ADA0" w14:textId="77777777" w:rsidR="00AC6F7C" w:rsidRPr="003034F4" w:rsidRDefault="00AC6F7C" w:rsidP="00DB0221">
      <w:pPr>
        <w:spacing w:line="360" w:lineRule="auto"/>
        <w:ind w:firstLineChars="200" w:firstLine="420"/>
        <w:rPr>
          <w:szCs w:val="24"/>
        </w:rPr>
      </w:pPr>
      <w:r w:rsidRPr="003034F4">
        <w:rPr>
          <w:szCs w:val="24"/>
        </w:rPr>
        <w:t>（</w:t>
      </w:r>
      <w:r w:rsidRPr="003034F4">
        <w:rPr>
          <w:szCs w:val="24"/>
        </w:rPr>
        <w:t>7</w:t>
      </w:r>
      <w:r w:rsidRPr="003034F4">
        <w:rPr>
          <w:szCs w:val="24"/>
        </w:rPr>
        <w:t>）执行生效的基金份额持有人大会的决议；</w:t>
      </w:r>
    </w:p>
    <w:p w14:paraId="176193B7" w14:textId="77777777" w:rsidR="00AC6F7C" w:rsidRPr="003034F4" w:rsidRDefault="00AC6F7C" w:rsidP="00DB0221">
      <w:pPr>
        <w:spacing w:line="360" w:lineRule="auto"/>
        <w:ind w:firstLineChars="200" w:firstLine="420"/>
        <w:rPr>
          <w:szCs w:val="24"/>
        </w:rPr>
      </w:pPr>
      <w:r w:rsidRPr="003034F4">
        <w:rPr>
          <w:szCs w:val="24"/>
        </w:rPr>
        <w:t>（</w:t>
      </w:r>
      <w:r w:rsidRPr="003034F4">
        <w:rPr>
          <w:szCs w:val="24"/>
        </w:rPr>
        <w:t>8</w:t>
      </w:r>
      <w:r w:rsidRPr="003034F4">
        <w:rPr>
          <w:szCs w:val="24"/>
        </w:rPr>
        <w:t>）返还在基金交易过程中因任何原因获得的不当得利；</w:t>
      </w:r>
    </w:p>
    <w:p w14:paraId="156C9CFD" w14:textId="77777777" w:rsidR="004247AE" w:rsidRPr="003034F4" w:rsidRDefault="00AC6F7C" w:rsidP="00DB0221">
      <w:pPr>
        <w:spacing w:line="360" w:lineRule="auto"/>
        <w:ind w:firstLineChars="200" w:firstLine="420"/>
        <w:rPr>
          <w:szCs w:val="24"/>
        </w:rPr>
      </w:pPr>
      <w:r w:rsidRPr="003034F4">
        <w:rPr>
          <w:szCs w:val="24"/>
        </w:rPr>
        <w:t>（</w:t>
      </w:r>
      <w:r w:rsidRPr="003034F4">
        <w:rPr>
          <w:szCs w:val="24"/>
        </w:rPr>
        <w:t>9</w:t>
      </w:r>
      <w:r w:rsidRPr="003034F4">
        <w:rPr>
          <w:szCs w:val="24"/>
        </w:rPr>
        <w:t>）法律法规及中国证监会规定的和《基金合同》约定的其他义务</w:t>
      </w:r>
      <w:r w:rsidR="00D7115C" w:rsidRPr="003034F4">
        <w:rPr>
          <w:szCs w:val="24"/>
        </w:rPr>
        <w:t>。</w:t>
      </w:r>
    </w:p>
    <w:p w14:paraId="02CF50A8" w14:textId="77777777" w:rsidR="004247AE" w:rsidRPr="003034F4" w:rsidRDefault="004247AE" w:rsidP="004247AE">
      <w:pPr>
        <w:adjustRightInd w:val="0"/>
        <w:snapToGrid w:val="0"/>
        <w:spacing w:line="360" w:lineRule="auto"/>
        <w:ind w:firstLineChars="200" w:firstLine="480"/>
        <w:rPr>
          <w:sz w:val="24"/>
          <w:szCs w:val="24"/>
        </w:rPr>
      </w:pPr>
    </w:p>
    <w:p w14:paraId="66560017" w14:textId="77777777" w:rsidR="004247AE" w:rsidRPr="003034F4" w:rsidRDefault="004247AE" w:rsidP="004247AE">
      <w:pPr>
        <w:spacing w:line="360" w:lineRule="auto"/>
        <w:ind w:firstLineChars="200" w:firstLine="482"/>
        <w:rPr>
          <w:b/>
          <w:bCs/>
          <w:sz w:val="24"/>
          <w:szCs w:val="24"/>
        </w:rPr>
      </w:pPr>
      <w:r w:rsidRPr="003034F4">
        <w:rPr>
          <w:b/>
          <w:bCs/>
          <w:sz w:val="24"/>
          <w:szCs w:val="24"/>
        </w:rPr>
        <w:t>（二）基金份额持有人大会召集、议事及表决的程序和规则</w:t>
      </w:r>
    </w:p>
    <w:p w14:paraId="0C4E6201" w14:textId="23455635" w:rsidR="002F70D1" w:rsidRPr="003034F4" w:rsidRDefault="002F70D1" w:rsidP="002F70D1">
      <w:pPr>
        <w:tabs>
          <w:tab w:val="left" w:pos="4820"/>
        </w:tabs>
        <w:spacing w:line="360" w:lineRule="auto"/>
        <w:ind w:firstLineChars="200" w:firstLine="420"/>
        <w:rPr>
          <w:szCs w:val="24"/>
        </w:rPr>
      </w:pPr>
      <w:r w:rsidRPr="003034F4">
        <w:rPr>
          <w:szCs w:val="24"/>
        </w:rPr>
        <w:t>基金份额持有人大会由基金份额持有人组成，基金份额持有人的合法授权代表有权代表基金份额持有人出席会议并表决。</w:t>
      </w:r>
      <w:r w:rsidR="0039567C" w:rsidRPr="00891B25">
        <w:rPr>
          <w:rFonts w:hint="eastAsia"/>
          <w:szCs w:val="24"/>
        </w:rPr>
        <w:t>除法律法规另有规定或基金合同另有约定外，</w:t>
      </w:r>
      <w:r w:rsidRPr="003034F4">
        <w:rPr>
          <w:szCs w:val="24"/>
        </w:rPr>
        <w:t>基金份额持有人持有的每一基金份额拥有平等的投票权。</w:t>
      </w:r>
    </w:p>
    <w:p w14:paraId="36127D35" w14:textId="77777777" w:rsidR="002F70D1" w:rsidRPr="003034F4" w:rsidRDefault="002F70D1" w:rsidP="002F70D1">
      <w:pPr>
        <w:spacing w:line="360" w:lineRule="auto"/>
        <w:ind w:firstLineChars="200" w:firstLine="420"/>
        <w:rPr>
          <w:szCs w:val="24"/>
        </w:rPr>
      </w:pPr>
      <w:r w:rsidRPr="003034F4">
        <w:rPr>
          <w:szCs w:val="24"/>
        </w:rPr>
        <w:t>本基金份额持有人大会未设立日常机构，若未来本基金份额持有人大会成立日常机构，则按照届时有效的法律法规的规定执行。</w:t>
      </w:r>
    </w:p>
    <w:p w14:paraId="7E5A209C" w14:textId="77777777" w:rsidR="002F70D1" w:rsidRPr="003034F4" w:rsidRDefault="002F70D1" w:rsidP="002F70D1">
      <w:pPr>
        <w:spacing w:line="360" w:lineRule="auto"/>
        <w:ind w:firstLineChars="200" w:firstLine="420"/>
        <w:rPr>
          <w:szCs w:val="24"/>
        </w:rPr>
      </w:pPr>
      <w:bookmarkStart w:id="114" w:name="_Toc15641220"/>
      <w:bookmarkStart w:id="115" w:name="_Toc57530243"/>
      <w:bookmarkStart w:id="116" w:name="_Toc79392584"/>
      <w:r w:rsidRPr="003034F4">
        <w:rPr>
          <w:szCs w:val="24"/>
        </w:rPr>
        <w:t>1</w:t>
      </w:r>
      <w:r w:rsidRPr="003034F4">
        <w:rPr>
          <w:szCs w:val="24"/>
        </w:rPr>
        <w:t>、召开事由</w:t>
      </w:r>
      <w:bookmarkEnd w:id="114"/>
      <w:bookmarkEnd w:id="115"/>
      <w:bookmarkEnd w:id="116"/>
    </w:p>
    <w:p w14:paraId="73015058" w14:textId="68E26CF5" w:rsidR="0039567C" w:rsidRPr="003034F4" w:rsidRDefault="002F70D1" w:rsidP="002F70D1">
      <w:pPr>
        <w:spacing w:line="360" w:lineRule="auto"/>
        <w:ind w:firstLineChars="200" w:firstLine="420"/>
        <w:rPr>
          <w:szCs w:val="24"/>
        </w:rPr>
      </w:pPr>
      <w:r w:rsidRPr="003034F4">
        <w:rPr>
          <w:szCs w:val="24"/>
        </w:rPr>
        <w:t>除法律法规、中国证监会另有规定或基金合同另有约定外，当出现或需要决定下列事由之一的，应当召开基金份额持有人大会：</w:t>
      </w:r>
    </w:p>
    <w:p w14:paraId="7981A04B" w14:textId="77777777" w:rsidR="002F70D1" w:rsidRPr="003034F4" w:rsidRDefault="002F70D1" w:rsidP="00891B25">
      <w:pPr>
        <w:spacing w:line="360" w:lineRule="auto"/>
        <w:ind w:firstLineChars="200" w:firstLine="420"/>
      </w:pPr>
      <w:r w:rsidRPr="003034F4">
        <w:t>（</w:t>
      </w:r>
      <w:r w:rsidRPr="003034F4">
        <w:t>1</w:t>
      </w:r>
      <w:r w:rsidRPr="003034F4">
        <w:t>）终止《基金合同》；</w:t>
      </w:r>
    </w:p>
    <w:p w14:paraId="7CEF4B16" w14:textId="77777777" w:rsidR="002F70D1" w:rsidRPr="003034F4" w:rsidRDefault="002F70D1" w:rsidP="00891B25">
      <w:pPr>
        <w:spacing w:line="360" w:lineRule="auto"/>
        <w:ind w:firstLineChars="200" w:firstLine="420"/>
      </w:pPr>
      <w:r w:rsidRPr="003034F4">
        <w:t>（</w:t>
      </w:r>
      <w:r w:rsidRPr="003034F4">
        <w:t>2</w:t>
      </w:r>
      <w:r w:rsidRPr="003034F4">
        <w:t>）更换基金管理人；</w:t>
      </w:r>
    </w:p>
    <w:p w14:paraId="0320964A" w14:textId="77777777" w:rsidR="002F70D1" w:rsidRPr="003034F4" w:rsidRDefault="002F70D1" w:rsidP="00891B25">
      <w:pPr>
        <w:spacing w:line="360" w:lineRule="auto"/>
        <w:ind w:firstLineChars="200" w:firstLine="420"/>
      </w:pPr>
      <w:r w:rsidRPr="003034F4">
        <w:t>（</w:t>
      </w:r>
      <w:r w:rsidRPr="003034F4">
        <w:t>3</w:t>
      </w:r>
      <w:r w:rsidRPr="003034F4">
        <w:t>）更换基金托管人；</w:t>
      </w:r>
    </w:p>
    <w:p w14:paraId="14323BC6" w14:textId="77777777" w:rsidR="002F70D1" w:rsidRPr="003034F4" w:rsidRDefault="002F70D1" w:rsidP="00891B25">
      <w:pPr>
        <w:spacing w:line="360" w:lineRule="auto"/>
        <w:ind w:firstLineChars="200" w:firstLine="420"/>
      </w:pPr>
      <w:r w:rsidRPr="003034F4">
        <w:lastRenderedPageBreak/>
        <w:t>（</w:t>
      </w:r>
      <w:r w:rsidRPr="003034F4">
        <w:t>4</w:t>
      </w:r>
      <w:r w:rsidRPr="003034F4">
        <w:t>）转换基金运作方式；</w:t>
      </w:r>
    </w:p>
    <w:p w14:paraId="662BD8D2" w14:textId="1DC60F17" w:rsidR="002F70D1" w:rsidRPr="003034F4" w:rsidRDefault="002F70D1" w:rsidP="00891B25">
      <w:pPr>
        <w:spacing w:line="360" w:lineRule="auto"/>
        <w:ind w:firstLineChars="200" w:firstLine="420"/>
      </w:pPr>
      <w:r w:rsidRPr="003034F4">
        <w:t>（</w:t>
      </w:r>
      <w:r w:rsidRPr="003034F4">
        <w:t>5</w:t>
      </w:r>
      <w:r w:rsidRPr="003034F4">
        <w:t>）调整基金管理人、基金托管人的报酬标准</w:t>
      </w:r>
      <w:r w:rsidR="00861372" w:rsidRPr="003034F4">
        <w:rPr>
          <w:rFonts w:hint="eastAsia"/>
        </w:rPr>
        <w:t>或提高销售服务费</w:t>
      </w:r>
      <w:r w:rsidR="004B009D">
        <w:rPr>
          <w:rFonts w:hint="eastAsia"/>
        </w:rPr>
        <w:t>率</w:t>
      </w:r>
      <w:r w:rsidRPr="003034F4">
        <w:t>；</w:t>
      </w:r>
    </w:p>
    <w:p w14:paraId="3B29E27B" w14:textId="77777777" w:rsidR="002F70D1" w:rsidRPr="003034F4" w:rsidRDefault="002F70D1" w:rsidP="00891B25">
      <w:pPr>
        <w:spacing w:line="360" w:lineRule="auto"/>
        <w:ind w:firstLineChars="200" w:firstLine="420"/>
      </w:pPr>
      <w:r w:rsidRPr="003034F4">
        <w:t>（</w:t>
      </w:r>
      <w:r w:rsidRPr="003034F4">
        <w:t>6</w:t>
      </w:r>
      <w:r w:rsidRPr="003034F4">
        <w:t>）变更基金类别；</w:t>
      </w:r>
    </w:p>
    <w:p w14:paraId="50E25BA1" w14:textId="77777777" w:rsidR="002F70D1" w:rsidRPr="003034F4" w:rsidRDefault="002F70D1" w:rsidP="00891B25">
      <w:pPr>
        <w:spacing w:line="360" w:lineRule="auto"/>
        <w:ind w:firstLineChars="200" w:firstLine="420"/>
      </w:pPr>
      <w:r w:rsidRPr="003034F4">
        <w:t>（</w:t>
      </w:r>
      <w:r w:rsidRPr="003034F4">
        <w:t>7</w:t>
      </w:r>
      <w:r w:rsidRPr="003034F4">
        <w:t>）本基金与其他基金的合并；</w:t>
      </w:r>
    </w:p>
    <w:p w14:paraId="16E20C41" w14:textId="77777777" w:rsidR="002F70D1" w:rsidRPr="003034F4" w:rsidRDefault="002F70D1" w:rsidP="00891B25">
      <w:pPr>
        <w:spacing w:line="360" w:lineRule="auto"/>
        <w:ind w:firstLineChars="200" w:firstLine="420"/>
      </w:pPr>
      <w:r w:rsidRPr="003034F4">
        <w:t>（</w:t>
      </w:r>
      <w:r w:rsidRPr="003034F4">
        <w:t>8</w:t>
      </w:r>
      <w:r w:rsidRPr="003034F4">
        <w:t>）变更基金投资目标、范围或策略；</w:t>
      </w:r>
    </w:p>
    <w:p w14:paraId="78FCC824" w14:textId="77777777" w:rsidR="002F70D1" w:rsidRPr="003034F4" w:rsidRDefault="002F70D1" w:rsidP="00891B25">
      <w:pPr>
        <w:spacing w:line="360" w:lineRule="auto"/>
        <w:ind w:firstLineChars="200" w:firstLine="420"/>
      </w:pPr>
      <w:r w:rsidRPr="003034F4">
        <w:t>（</w:t>
      </w:r>
      <w:r w:rsidRPr="003034F4">
        <w:t>9</w:t>
      </w:r>
      <w:r w:rsidRPr="003034F4">
        <w:t>）变更基金份额持有人大会程序；</w:t>
      </w:r>
    </w:p>
    <w:p w14:paraId="14970591" w14:textId="77777777" w:rsidR="002F70D1" w:rsidRPr="003034F4" w:rsidRDefault="002F70D1" w:rsidP="00891B25">
      <w:pPr>
        <w:spacing w:line="360" w:lineRule="auto"/>
        <w:ind w:firstLineChars="200" w:firstLine="420"/>
      </w:pPr>
      <w:r w:rsidRPr="003034F4">
        <w:t>（</w:t>
      </w:r>
      <w:r w:rsidRPr="003034F4">
        <w:t>10</w:t>
      </w:r>
      <w:r w:rsidRPr="003034F4">
        <w:t>）基金管理人或基金托管人要求召开基金份额持有人大会；</w:t>
      </w:r>
    </w:p>
    <w:p w14:paraId="00BD4227" w14:textId="77777777" w:rsidR="002F70D1" w:rsidRPr="003034F4" w:rsidRDefault="002F70D1" w:rsidP="00891B25">
      <w:pPr>
        <w:spacing w:line="360" w:lineRule="auto"/>
        <w:ind w:firstLineChars="200" w:firstLine="420"/>
      </w:pPr>
      <w:r w:rsidRPr="003034F4">
        <w:t>（</w:t>
      </w:r>
      <w:r w:rsidRPr="003034F4">
        <w:t>11</w:t>
      </w:r>
      <w:r w:rsidRPr="003034F4">
        <w:t>）单独或合计持有本基金总份额</w:t>
      </w:r>
      <w:r w:rsidRPr="003034F4">
        <w:t>10%</w:t>
      </w:r>
      <w:r w:rsidRPr="003034F4">
        <w:t>以上（含</w:t>
      </w:r>
      <w:r w:rsidRPr="003034F4">
        <w:t>10%</w:t>
      </w:r>
      <w:r w:rsidRPr="003034F4">
        <w:t>）基金份额的基金份额持有人（以基金管理人收到提议当日的基金份额计算，下同）就同一事项书面要求召开基金份额持有人大会；</w:t>
      </w:r>
    </w:p>
    <w:p w14:paraId="779F87AA" w14:textId="77777777" w:rsidR="002F70D1" w:rsidRPr="003034F4" w:rsidRDefault="002F70D1" w:rsidP="00891B25">
      <w:pPr>
        <w:spacing w:line="360" w:lineRule="auto"/>
        <w:ind w:firstLineChars="200" w:firstLine="420"/>
      </w:pPr>
      <w:r w:rsidRPr="003034F4">
        <w:t>（</w:t>
      </w:r>
      <w:r w:rsidRPr="003034F4">
        <w:t>12</w:t>
      </w:r>
      <w:r w:rsidRPr="003034F4">
        <w:t>）对基金合同当事人权利和义务产生重大影响的其他事项；</w:t>
      </w:r>
    </w:p>
    <w:p w14:paraId="466E3785" w14:textId="517AD3F6" w:rsidR="0039567C" w:rsidRPr="003034F4" w:rsidRDefault="002F70D1" w:rsidP="00891B25">
      <w:pPr>
        <w:spacing w:line="360" w:lineRule="auto"/>
        <w:ind w:firstLineChars="200" w:firstLine="420"/>
      </w:pPr>
      <w:r w:rsidRPr="003034F4">
        <w:t>（</w:t>
      </w:r>
      <w:r w:rsidRPr="003034F4">
        <w:t>13</w:t>
      </w:r>
      <w:r w:rsidRPr="003034F4">
        <w:t>）法律法规、《基金合同》或中国证监会规定的其他应当召开基金份额持有人大会的事项。</w:t>
      </w:r>
    </w:p>
    <w:p w14:paraId="18478317" w14:textId="77777777" w:rsidR="002F70D1" w:rsidRPr="003034F4" w:rsidRDefault="002F70D1" w:rsidP="00891B25">
      <w:pPr>
        <w:spacing w:line="360" w:lineRule="auto"/>
        <w:ind w:firstLineChars="200" w:firstLine="420"/>
        <w:rPr>
          <w:szCs w:val="24"/>
        </w:rPr>
      </w:pPr>
      <w:r w:rsidRPr="003034F4">
        <w:rPr>
          <w:szCs w:val="24"/>
        </w:rPr>
        <w:t>在法律法规规定和《基金合同》约定的范围内且对基金份额持有人利益无实质性不利影响的前提下，以下情况可由基金管理人和基金托管人协商后修改，不需召开基金份额持有人大会：</w:t>
      </w:r>
    </w:p>
    <w:p w14:paraId="0A7CC141"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1</w:t>
      </w:r>
      <w:r w:rsidRPr="003034F4">
        <w:rPr>
          <w:szCs w:val="24"/>
        </w:rPr>
        <w:t>）法律法规要求增加的基金费用的收取；</w:t>
      </w:r>
    </w:p>
    <w:p w14:paraId="6F0EA16B"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2</w:t>
      </w:r>
      <w:r w:rsidRPr="003034F4">
        <w:rPr>
          <w:szCs w:val="24"/>
        </w:rPr>
        <w:t>）调整基金的申购费率、调低赎回费率</w:t>
      </w:r>
      <w:r w:rsidR="00861372" w:rsidRPr="003034F4">
        <w:rPr>
          <w:rFonts w:hint="eastAsia"/>
          <w:szCs w:val="24"/>
        </w:rPr>
        <w:t>及销售服务费率</w:t>
      </w:r>
      <w:r w:rsidRPr="003034F4">
        <w:rPr>
          <w:szCs w:val="24"/>
        </w:rPr>
        <w:t>或变更收费方式；</w:t>
      </w:r>
    </w:p>
    <w:p w14:paraId="1F5378AA"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3</w:t>
      </w:r>
      <w:r w:rsidRPr="003034F4">
        <w:rPr>
          <w:szCs w:val="24"/>
        </w:rPr>
        <w:t>）调整本基金的基金份额类别设置或停止现有类别基金份额的销售等；</w:t>
      </w:r>
    </w:p>
    <w:p w14:paraId="6048CFB9"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4</w:t>
      </w:r>
      <w:r w:rsidRPr="003034F4">
        <w:rPr>
          <w:szCs w:val="24"/>
        </w:rPr>
        <w:t>）</w:t>
      </w:r>
      <w:proofErr w:type="gramStart"/>
      <w:r w:rsidRPr="003034F4">
        <w:rPr>
          <w:szCs w:val="24"/>
        </w:rPr>
        <w:t>因相应</w:t>
      </w:r>
      <w:proofErr w:type="gramEnd"/>
      <w:r w:rsidRPr="003034F4">
        <w:rPr>
          <w:szCs w:val="24"/>
        </w:rPr>
        <w:t>的法律法规发生变动而应当对《基金合同》进行修改；</w:t>
      </w:r>
    </w:p>
    <w:p w14:paraId="6455CE5C"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5</w:t>
      </w:r>
      <w:r w:rsidRPr="003034F4">
        <w:rPr>
          <w:szCs w:val="24"/>
        </w:rPr>
        <w:t>）对《基金合同》的修改对基金份额持有人利益无实质性不利影响或修改不涉及《基金合同》当事人权利义务关系发生重大变化；</w:t>
      </w:r>
    </w:p>
    <w:p w14:paraId="4ADA9DAD"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6</w:t>
      </w:r>
      <w:r w:rsidRPr="003034F4">
        <w:rPr>
          <w:szCs w:val="24"/>
        </w:rPr>
        <w:t>）基金管理人、销售机构、登记机构调整有关基金认购、申购、赎回、转换、</w:t>
      </w:r>
      <w:proofErr w:type="gramStart"/>
      <w:r w:rsidRPr="003034F4">
        <w:rPr>
          <w:szCs w:val="24"/>
        </w:rPr>
        <w:t>非交易</w:t>
      </w:r>
      <w:proofErr w:type="gramEnd"/>
      <w:r w:rsidRPr="003034F4">
        <w:rPr>
          <w:szCs w:val="24"/>
        </w:rPr>
        <w:t>过户、转托管等业务的规则；</w:t>
      </w:r>
    </w:p>
    <w:p w14:paraId="3FDFD229" w14:textId="70225FDA" w:rsidR="002F70D1" w:rsidRPr="003034F4" w:rsidRDefault="002F70D1" w:rsidP="002F70D1">
      <w:pPr>
        <w:spacing w:line="360" w:lineRule="auto"/>
        <w:ind w:firstLineChars="200" w:firstLine="420"/>
        <w:rPr>
          <w:szCs w:val="24"/>
        </w:rPr>
      </w:pPr>
      <w:r w:rsidRPr="003034F4">
        <w:rPr>
          <w:szCs w:val="24"/>
        </w:rPr>
        <w:t>（</w:t>
      </w:r>
      <w:r w:rsidRPr="003034F4">
        <w:rPr>
          <w:szCs w:val="24"/>
        </w:rPr>
        <w:t>7</w:t>
      </w:r>
      <w:r w:rsidRPr="003034F4">
        <w:rPr>
          <w:szCs w:val="24"/>
        </w:rPr>
        <w:t>）基金推出新业务或服务；</w:t>
      </w:r>
    </w:p>
    <w:p w14:paraId="088E4058"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8</w:t>
      </w:r>
      <w:r w:rsidRPr="003034F4">
        <w:rPr>
          <w:szCs w:val="24"/>
        </w:rPr>
        <w:t>）按照法律法规和《基金合同》规定不需召开基金份额持有人大会的其他情形。</w:t>
      </w:r>
    </w:p>
    <w:p w14:paraId="54473474" w14:textId="77777777" w:rsidR="002F70D1" w:rsidRPr="003034F4" w:rsidRDefault="002F70D1" w:rsidP="002F70D1">
      <w:pPr>
        <w:spacing w:line="360" w:lineRule="auto"/>
        <w:ind w:firstLineChars="200" w:firstLine="420"/>
        <w:rPr>
          <w:szCs w:val="24"/>
        </w:rPr>
      </w:pPr>
      <w:bookmarkStart w:id="117" w:name="_Toc57530244"/>
      <w:bookmarkStart w:id="118" w:name="_Toc79392585"/>
      <w:bookmarkStart w:id="119" w:name="_Toc15641221"/>
      <w:r w:rsidRPr="003034F4">
        <w:rPr>
          <w:szCs w:val="24"/>
        </w:rPr>
        <w:t>2</w:t>
      </w:r>
      <w:r w:rsidRPr="003034F4">
        <w:rPr>
          <w:szCs w:val="24"/>
        </w:rPr>
        <w:t>、会议召集人及召集方式</w:t>
      </w:r>
      <w:bookmarkEnd w:id="117"/>
      <w:bookmarkEnd w:id="118"/>
      <w:bookmarkEnd w:id="119"/>
    </w:p>
    <w:p w14:paraId="4AB420BB" w14:textId="77777777" w:rsidR="002F70D1" w:rsidRPr="003034F4" w:rsidRDefault="002F70D1" w:rsidP="002F70D1">
      <w:pPr>
        <w:spacing w:line="360" w:lineRule="auto"/>
        <w:ind w:firstLineChars="200" w:firstLine="420"/>
        <w:rPr>
          <w:szCs w:val="24"/>
        </w:rPr>
      </w:pPr>
      <w:bookmarkStart w:id="120" w:name="_Toc15641222"/>
      <w:bookmarkStart w:id="121" w:name="_Toc57530245"/>
      <w:r w:rsidRPr="003034F4">
        <w:rPr>
          <w:szCs w:val="24"/>
        </w:rPr>
        <w:t>（</w:t>
      </w:r>
      <w:r w:rsidRPr="003034F4">
        <w:rPr>
          <w:szCs w:val="24"/>
        </w:rPr>
        <w:t>1</w:t>
      </w:r>
      <w:r w:rsidRPr="003034F4">
        <w:rPr>
          <w:szCs w:val="24"/>
        </w:rPr>
        <w:t>）除法律法规规定或《基金合同》另有约定外，基金份额持有人大会由基金管理人召集。</w:t>
      </w:r>
    </w:p>
    <w:p w14:paraId="7B58708F"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2</w:t>
      </w:r>
      <w:r w:rsidRPr="003034F4">
        <w:rPr>
          <w:szCs w:val="24"/>
        </w:rPr>
        <w:t>）基金管理人未按规定召集或不能召集时，由基金托管人召集。</w:t>
      </w:r>
    </w:p>
    <w:p w14:paraId="0AE31ADC"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3</w:t>
      </w:r>
      <w:r w:rsidRPr="003034F4">
        <w:rPr>
          <w:szCs w:val="24"/>
        </w:rPr>
        <w:t>）基金托管人认为有必要召开基金份额持有人大会的，应当向基金管理人提出书面提议。基金管理人应当自收到书面提议之日起</w:t>
      </w:r>
      <w:r w:rsidRPr="003034F4">
        <w:rPr>
          <w:szCs w:val="24"/>
        </w:rPr>
        <w:t>10</w:t>
      </w:r>
      <w:r w:rsidRPr="003034F4">
        <w:rPr>
          <w:szCs w:val="24"/>
        </w:rPr>
        <w:t>日内决定是否召集，并书面告知基金托管人。基金管理人决定召集的，应当自出具书面决定之日起</w:t>
      </w:r>
      <w:r w:rsidRPr="003034F4">
        <w:rPr>
          <w:szCs w:val="24"/>
        </w:rPr>
        <w:t>60</w:t>
      </w:r>
      <w:r w:rsidRPr="003034F4">
        <w:rPr>
          <w:szCs w:val="24"/>
        </w:rPr>
        <w:t>日内召开；基金管理人决定不召集或在规定时间内未能</w:t>
      </w:r>
      <w:proofErr w:type="gramStart"/>
      <w:r w:rsidRPr="003034F4">
        <w:rPr>
          <w:szCs w:val="24"/>
        </w:rPr>
        <w:t>作出</w:t>
      </w:r>
      <w:proofErr w:type="gramEnd"/>
      <w:r w:rsidRPr="003034F4">
        <w:rPr>
          <w:szCs w:val="24"/>
        </w:rPr>
        <w:t>书面答复，基金托管人仍认为有必要召开的，应当由基金托管</w:t>
      </w:r>
      <w:r w:rsidRPr="003034F4">
        <w:rPr>
          <w:szCs w:val="24"/>
        </w:rPr>
        <w:lastRenderedPageBreak/>
        <w:t>人自行召集，并自出具书面决定之日起</w:t>
      </w:r>
      <w:r w:rsidRPr="003034F4">
        <w:rPr>
          <w:szCs w:val="24"/>
        </w:rPr>
        <w:t>60</w:t>
      </w:r>
      <w:r w:rsidRPr="003034F4">
        <w:rPr>
          <w:szCs w:val="24"/>
        </w:rPr>
        <w:t>日内召开并告知基金管理人，基金管理人应当配合。</w:t>
      </w:r>
    </w:p>
    <w:p w14:paraId="458A159B"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4</w:t>
      </w:r>
      <w:r w:rsidRPr="003034F4">
        <w:rPr>
          <w:szCs w:val="24"/>
        </w:rPr>
        <w:t>）代表基金份额</w:t>
      </w:r>
      <w:r w:rsidRPr="003034F4">
        <w:rPr>
          <w:szCs w:val="24"/>
        </w:rPr>
        <w:t>10%</w:t>
      </w:r>
      <w:r w:rsidRPr="003034F4">
        <w:rPr>
          <w:szCs w:val="24"/>
        </w:rPr>
        <w:t>以上（含</w:t>
      </w:r>
      <w:r w:rsidRPr="003034F4">
        <w:rPr>
          <w:szCs w:val="24"/>
        </w:rPr>
        <w:t>10%</w:t>
      </w:r>
      <w:r w:rsidRPr="003034F4">
        <w:rPr>
          <w:szCs w:val="24"/>
        </w:rPr>
        <w:t>）的基金份额持有人就同一事项书面要求召开基金份额持有人大会，应当向基金管理人提出书面提议。基金管理人应当自收到书面提议之日起</w:t>
      </w:r>
      <w:r w:rsidRPr="003034F4">
        <w:rPr>
          <w:szCs w:val="24"/>
        </w:rPr>
        <w:t>10</w:t>
      </w:r>
      <w:r w:rsidRPr="003034F4">
        <w:rPr>
          <w:szCs w:val="24"/>
        </w:rPr>
        <w:t>日内决定是否召集，并书面告知提出提议的基金份额持有人代表和基金托管人。基金管理人决定召集的，应当自出具书面决定之日起</w:t>
      </w:r>
      <w:r w:rsidRPr="003034F4">
        <w:rPr>
          <w:szCs w:val="24"/>
        </w:rPr>
        <w:t>60</w:t>
      </w:r>
      <w:r w:rsidRPr="003034F4">
        <w:rPr>
          <w:szCs w:val="24"/>
        </w:rPr>
        <w:t>日内召开；基金管理人决定不召集或在规定时间内未能</w:t>
      </w:r>
      <w:proofErr w:type="gramStart"/>
      <w:r w:rsidRPr="003034F4">
        <w:rPr>
          <w:szCs w:val="24"/>
        </w:rPr>
        <w:t>作出</w:t>
      </w:r>
      <w:proofErr w:type="gramEnd"/>
      <w:r w:rsidRPr="003034F4">
        <w:rPr>
          <w:szCs w:val="24"/>
        </w:rPr>
        <w:t>书面答复，代表基金份额</w:t>
      </w:r>
      <w:r w:rsidRPr="003034F4">
        <w:rPr>
          <w:szCs w:val="24"/>
        </w:rPr>
        <w:t>10%</w:t>
      </w:r>
      <w:r w:rsidRPr="003034F4">
        <w:rPr>
          <w:szCs w:val="24"/>
        </w:rPr>
        <w:t>以上（含</w:t>
      </w:r>
      <w:r w:rsidRPr="003034F4">
        <w:rPr>
          <w:szCs w:val="24"/>
        </w:rPr>
        <w:t>10%</w:t>
      </w:r>
      <w:r w:rsidRPr="003034F4">
        <w:rPr>
          <w:szCs w:val="24"/>
        </w:rPr>
        <w:t>）的基金份额持有人仍认为有必要召开的，应当向基金托管人提出书面提议。基金托管人应当自收到书面提议之日起</w:t>
      </w:r>
      <w:r w:rsidRPr="003034F4">
        <w:rPr>
          <w:szCs w:val="24"/>
        </w:rPr>
        <w:t>10</w:t>
      </w:r>
      <w:r w:rsidRPr="003034F4">
        <w:rPr>
          <w:szCs w:val="24"/>
        </w:rPr>
        <w:t>日内决定是否召集，并书面告知提出提议的基金份额持有人代表和基金管理人；基金托管人决定召集的，应当自出具书面决定之日起</w:t>
      </w:r>
      <w:r w:rsidRPr="003034F4">
        <w:rPr>
          <w:szCs w:val="24"/>
        </w:rPr>
        <w:t>60</w:t>
      </w:r>
      <w:r w:rsidRPr="003034F4">
        <w:rPr>
          <w:szCs w:val="24"/>
        </w:rPr>
        <w:t>日内召开并告知基金管理人，基金管理人应当配合。</w:t>
      </w:r>
    </w:p>
    <w:p w14:paraId="5D6BB12D"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5</w:t>
      </w:r>
      <w:r w:rsidRPr="003034F4">
        <w:rPr>
          <w:szCs w:val="24"/>
        </w:rPr>
        <w:t>）代表基金份额</w:t>
      </w:r>
      <w:r w:rsidRPr="003034F4">
        <w:rPr>
          <w:szCs w:val="24"/>
        </w:rPr>
        <w:t>10%</w:t>
      </w:r>
      <w:r w:rsidRPr="003034F4">
        <w:rPr>
          <w:szCs w:val="24"/>
        </w:rPr>
        <w:t>以上（含</w:t>
      </w:r>
      <w:r w:rsidRPr="003034F4">
        <w:rPr>
          <w:szCs w:val="24"/>
        </w:rPr>
        <w:t>10%</w:t>
      </w:r>
      <w:r w:rsidRPr="003034F4">
        <w:rPr>
          <w:szCs w:val="24"/>
        </w:rPr>
        <w:t>）的基金份额持有人就同一事项要求召开基金份额持有人大会，而基金管理人、基金托管人都不召集或在规定时间内未能</w:t>
      </w:r>
      <w:proofErr w:type="gramStart"/>
      <w:r w:rsidRPr="003034F4">
        <w:rPr>
          <w:szCs w:val="24"/>
        </w:rPr>
        <w:t>作出</w:t>
      </w:r>
      <w:proofErr w:type="gramEnd"/>
      <w:r w:rsidRPr="003034F4">
        <w:rPr>
          <w:szCs w:val="24"/>
        </w:rPr>
        <w:t>书面答复的，单独或合计代表基金份额</w:t>
      </w:r>
      <w:r w:rsidRPr="003034F4">
        <w:rPr>
          <w:szCs w:val="24"/>
        </w:rPr>
        <w:t>10%</w:t>
      </w:r>
      <w:r w:rsidRPr="003034F4">
        <w:rPr>
          <w:szCs w:val="24"/>
        </w:rPr>
        <w:t>以上（含</w:t>
      </w:r>
      <w:r w:rsidRPr="003034F4">
        <w:rPr>
          <w:szCs w:val="24"/>
        </w:rPr>
        <w:t>10%</w:t>
      </w:r>
      <w:r w:rsidRPr="003034F4">
        <w:rPr>
          <w:szCs w:val="24"/>
        </w:rPr>
        <w:t>）的基金份额持有人有权自行召集，并至少提前</w:t>
      </w:r>
      <w:r w:rsidRPr="003034F4">
        <w:rPr>
          <w:szCs w:val="24"/>
        </w:rPr>
        <w:t>30</w:t>
      </w:r>
      <w:r w:rsidRPr="003034F4">
        <w:rPr>
          <w:szCs w:val="24"/>
        </w:rPr>
        <w:t>日报中国证监会备案。基金份额持有人依法自行召集基金份额持有人大会的，基金管理人、基金托管人应当配合，不得阻碍、干扰。</w:t>
      </w:r>
    </w:p>
    <w:p w14:paraId="0778EB56"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6</w:t>
      </w:r>
      <w:r w:rsidRPr="003034F4">
        <w:rPr>
          <w:szCs w:val="24"/>
        </w:rPr>
        <w:t>）基金份额持有人会议的召集人负责选择确定开会时间、地点、方式和权益登记日。</w:t>
      </w:r>
    </w:p>
    <w:p w14:paraId="44E8E981" w14:textId="77777777" w:rsidR="002F70D1" w:rsidRPr="003034F4" w:rsidRDefault="002F70D1" w:rsidP="002F70D1">
      <w:pPr>
        <w:spacing w:line="360" w:lineRule="auto"/>
        <w:ind w:firstLineChars="200" w:firstLine="420"/>
        <w:rPr>
          <w:szCs w:val="24"/>
        </w:rPr>
      </w:pPr>
      <w:bookmarkStart w:id="122" w:name="_Toc79392586"/>
      <w:r w:rsidRPr="003034F4">
        <w:rPr>
          <w:szCs w:val="24"/>
        </w:rPr>
        <w:t>3</w:t>
      </w:r>
      <w:r w:rsidRPr="003034F4">
        <w:rPr>
          <w:szCs w:val="24"/>
        </w:rPr>
        <w:t>、召开基金份额持有人大会的通知时间、通知内容、通知方式</w:t>
      </w:r>
      <w:bookmarkEnd w:id="120"/>
      <w:bookmarkEnd w:id="121"/>
      <w:bookmarkEnd w:id="122"/>
    </w:p>
    <w:p w14:paraId="3652DA99" w14:textId="71C42614" w:rsidR="002F70D1" w:rsidRPr="003034F4" w:rsidRDefault="002F70D1" w:rsidP="002F70D1">
      <w:pPr>
        <w:spacing w:line="360" w:lineRule="auto"/>
        <w:ind w:firstLineChars="200" w:firstLine="420"/>
        <w:rPr>
          <w:szCs w:val="24"/>
        </w:rPr>
      </w:pPr>
      <w:r w:rsidRPr="003034F4">
        <w:rPr>
          <w:szCs w:val="24"/>
        </w:rPr>
        <w:t>召开基金份额持有人大会，召集人应于会议召开前</w:t>
      </w:r>
      <w:r w:rsidRPr="003034F4">
        <w:rPr>
          <w:szCs w:val="24"/>
        </w:rPr>
        <w:t>30</w:t>
      </w:r>
      <w:r w:rsidRPr="003034F4">
        <w:rPr>
          <w:szCs w:val="24"/>
        </w:rPr>
        <w:t>日，在</w:t>
      </w:r>
      <w:r w:rsidR="002873EC">
        <w:rPr>
          <w:szCs w:val="24"/>
        </w:rPr>
        <w:t>规定媒介</w:t>
      </w:r>
      <w:r w:rsidRPr="003034F4">
        <w:rPr>
          <w:szCs w:val="24"/>
        </w:rPr>
        <w:t>公告。基金份额持有人大会通知应至少载明以下内容：</w:t>
      </w:r>
    </w:p>
    <w:p w14:paraId="2398E62B"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1</w:t>
      </w:r>
      <w:r w:rsidRPr="003034F4">
        <w:rPr>
          <w:szCs w:val="24"/>
        </w:rPr>
        <w:t>）会议召开的时间、地点和会议形式；</w:t>
      </w:r>
    </w:p>
    <w:p w14:paraId="3BC2B725"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2</w:t>
      </w:r>
      <w:r w:rsidRPr="003034F4">
        <w:rPr>
          <w:szCs w:val="24"/>
        </w:rPr>
        <w:t>）会议</w:t>
      </w:r>
      <w:proofErr w:type="gramStart"/>
      <w:r w:rsidRPr="003034F4">
        <w:rPr>
          <w:szCs w:val="24"/>
        </w:rPr>
        <w:t>拟审议</w:t>
      </w:r>
      <w:proofErr w:type="gramEnd"/>
      <w:r w:rsidRPr="003034F4">
        <w:rPr>
          <w:szCs w:val="24"/>
        </w:rPr>
        <w:t>的事项、议事程序和表决方式；</w:t>
      </w:r>
    </w:p>
    <w:p w14:paraId="37F8D0C5"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3</w:t>
      </w:r>
      <w:r w:rsidRPr="003034F4">
        <w:rPr>
          <w:szCs w:val="24"/>
        </w:rPr>
        <w:t>）有权出席基金份额持有人大会的基金份额持有人的权益登记日；</w:t>
      </w:r>
    </w:p>
    <w:p w14:paraId="5F6DF699"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4</w:t>
      </w:r>
      <w:r w:rsidRPr="003034F4">
        <w:rPr>
          <w:szCs w:val="24"/>
        </w:rPr>
        <w:t>）授权委托证明的内容要求（包括但不限于代理人身份，代理权限和代理有效期限等）、送达时间和地点；</w:t>
      </w:r>
    </w:p>
    <w:p w14:paraId="189A2E0A"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5</w:t>
      </w:r>
      <w:r w:rsidRPr="003034F4">
        <w:rPr>
          <w:szCs w:val="24"/>
        </w:rPr>
        <w:t>）会务常设联系人姓名及联系电话；</w:t>
      </w:r>
    </w:p>
    <w:p w14:paraId="6DE50308"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6</w:t>
      </w:r>
      <w:r w:rsidRPr="003034F4">
        <w:rPr>
          <w:szCs w:val="24"/>
        </w:rPr>
        <w:t>）出席会议者必须准备的文件和必须履行的手续；</w:t>
      </w:r>
    </w:p>
    <w:p w14:paraId="05B23C1A"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7</w:t>
      </w:r>
      <w:r w:rsidRPr="003034F4">
        <w:rPr>
          <w:szCs w:val="24"/>
        </w:rPr>
        <w:t>）召集人需要通知的其他事项。</w:t>
      </w:r>
    </w:p>
    <w:p w14:paraId="21B85E08" w14:textId="77777777" w:rsidR="002F70D1" w:rsidRPr="003034F4" w:rsidRDefault="002F70D1" w:rsidP="002F70D1">
      <w:pPr>
        <w:spacing w:line="360" w:lineRule="auto"/>
        <w:ind w:firstLineChars="200" w:firstLine="420"/>
        <w:rPr>
          <w:szCs w:val="24"/>
        </w:rPr>
      </w:pPr>
      <w:r w:rsidRPr="003034F4">
        <w:rPr>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8FC0F4E" w14:textId="77777777" w:rsidR="002F70D1" w:rsidRPr="003034F4" w:rsidRDefault="002F70D1" w:rsidP="002F70D1">
      <w:pPr>
        <w:spacing w:line="360" w:lineRule="auto"/>
        <w:ind w:firstLineChars="200" w:firstLine="420"/>
        <w:rPr>
          <w:szCs w:val="24"/>
        </w:rPr>
      </w:pPr>
      <w:r w:rsidRPr="003034F4">
        <w:rPr>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w:t>
      </w:r>
      <w:r w:rsidRPr="003034F4">
        <w:rPr>
          <w:szCs w:val="24"/>
        </w:rPr>
        <w:lastRenderedPageBreak/>
        <w:t>指定地点对表决意见的计票进行监督。基金管理人或基金托管人</w:t>
      </w:r>
      <w:proofErr w:type="gramStart"/>
      <w:r w:rsidRPr="003034F4">
        <w:rPr>
          <w:szCs w:val="24"/>
        </w:rPr>
        <w:t>拒不派</w:t>
      </w:r>
      <w:proofErr w:type="gramEnd"/>
      <w:r w:rsidRPr="003034F4">
        <w:rPr>
          <w:szCs w:val="24"/>
        </w:rPr>
        <w:t>代表对表决意见的计票进行监督的，不影响表决意见的计票效力。</w:t>
      </w:r>
    </w:p>
    <w:p w14:paraId="38E3F83B" w14:textId="77777777" w:rsidR="002F70D1" w:rsidRPr="003034F4" w:rsidRDefault="002F70D1" w:rsidP="002F70D1">
      <w:pPr>
        <w:spacing w:line="360" w:lineRule="auto"/>
        <w:ind w:firstLineChars="200" w:firstLine="420"/>
        <w:rPr>
          <w:szCs w:val="24"/>
        </w:rPr>
      </w:pPr>
      <w:bookmarkStart w:id="123" w:name="_Toc79392587"/>
      <w:bookmarkStart w:id="124" w:name="_Toc57530246"/>
      <w:bookmarkStart w:id="125" w:name="_Toc15641223"/>
      <w:r w:rsidRPr="003034F4">
        <w:rPr>
          <w:szCs w:val="24"/>
        </w:rPr>
        <w:t>4</w:t>
      </w:r>
      <w:r w:rsidRPr="003034F4">
        <w:rPr>
          <w:szCs w:val="24"/>
        </w:rPr>
        <w:t>、基金份额持有人出席会议的方式</w:t>
      </w:r>
      <w:bookmarkEnd w:id="123"/>
      <w:bookmarkEnd w:id="124"/>
      <w:bookmarkEnd w:id="125"/>
    </w:p>
    <w:p w14:paraId="1CB6C18F" w14:textId="77777777" w:rsidR="002F70D1" w:rsidRPr="003034F4" w:rsidRDefault="002F70D1" w:rsidP="002F70D1">
      <w:pPr>
        <w:spacing w:line="360" w:lineRule="auto"/>
        <w:ind w:firstLineChars="200" w:firstLine="420"/>
        <w:rPr>
          <w:szCs w:val="24"/>
        </w:rPr>
      </w:pPr>
      <w:r w:rsidRPr="003034F4">
        <w:rPr>
          <w:szCs w:val="24"/>
        </w:rPr>
        <w:t>基金份额持有人大会可通过现场开会方式、通讯开会方式或法律法规、监管机构允许的其他方式召开，会议的召开方式由会议召集人确定。</w:t>
      </w:r>
    </w:p>
    <w:p w14:paraId="2A2C416C"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1</w:t>
      </w:r>
      <w:r w:rsidRPr="003034F4">
        <w:rPr>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ED6A818" w14:textId="77777777" w:rsidR="002F70D1" w:rsidRPr="003034F4" w:rsidRDefault="002F70D1" w:rsidP="002F70D1">
      <w:pPr>
        <w:spacing w:line="360" w:lineRule="auto"/>
        <w:ind w:firstLineChars="200" w:firstLine="420"/>
        <w:rPr>
          <w:szCs w:val="24"/>
        </w:rPr>
      </w:pPr>
      <w:r w:rsidRPr="003034F4">
        <w:rPr>
          <w:szCs w:val="24"/>
        </w:rPr>
        <w:t>1</w:t>
      </w:r>
      <w:r w:rsidRPr="003034F4">
        <w:rPr>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BFB9516" w14:textId="77777777" w:rsidR="002F70D1" w:rsidRPr="003034F4" w:rsidRDefault="002F70D1" w:rsidP="002F70D1">
      <w:pPr>
        <w:spacing w:line="360" w:lineRule="auto"/>
        <w:ind w:firstLineChars="200" w:firstLine="420"/>
        <w:rPr>
          <w:szCs w:val="24"/>
        </w:rPr>
      </w:pPr>
      <w:r w:rsidRPr="003034F4">
        <w:rPr>
          <w:szCs w:val="24"/>
        </w:rPr>
        <w:t>2</w:t>
      </w:r>
      <w:r w:rsidRPr="003034F4">
        <w:rPr>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3034F4">
        <w:rPr>
          <w:szCs w:val="24"/>
        </w:rPr>
        <w:t>3</w:t>
      </w:r>
      <w:r w:rsidRPr="003034F4">
        <w:rPr>
          <w:szCs w:val="24"/>
        </w:rPr>
        <w:t>个月以后、</w:t>
      </w:r>
      <w:r w:rsidRPr="003034F4">
        <w:rPr>
          <w:szCs w:val="24"/>
        </w:rPr>
        <w:t>6</w:t>
      </w:r>
      <w:r w:rsidRPr="003034F4">
        <w:rPr>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D9323EA"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2</w:t>
      </w:r>
      <w:r w:rsidRPr="003034F4">
        <w:rPr>
          <w:szCs w:val="24"/>
        </w:rPr>
        <w:t>）通讯开会。通讯开会系指基金份额持有人将其对表决事项的投票以书面形式</w:t>
      </w:r>
      <w:proofErr w:type="gramStart"/>
      <w:r w:rsidRPr="003034F4">
        <w:rPr>
          <w:szCs w:val="24"/>
        </w:rPr>
        <w:t>或大会</w:t>
      </w:r>
      <w:proofErr w:type="gramEnd"/>
      <w:r w:rsidRPr="003034F4">
        <w:rPr>
          <w:szCs w:val="24"/>
        </w:rPr>
        <w:t>通知载明的其他形式在表决截止日以前送达至召集人指定的地址。通讯开会应以书面方式</w:t>
      </w:r>
      <w:proofErr w:type="gramStart"/>
      <w:r w:rsidRPr="003034F4">
        <w:rPr>
          <w:szCs w:val="24"/>
        </w:rPr>
        <w:t>或大会</w:t>
      </w:r>
      <w:proofErr w:type="gramEnd"/>
      <w:r w:rsidRPr="003034F4">
        <w:rPr>
          <w:szCs w:val="24"/>
        </w:rPr>
        <w:t>通知载明的其他形式进行表决。</w:t>
      </w:r>
    </w:p>
    <w:p w14:paraId="20D5A752" w14:textId="77777777" w:rsidR="002F70D1" w:rsidRPr="003034F4" w:rsidRDefault="002F70D1" w:rsidP="002F70D1">
      <w:pPr>
        <w:spacing w:line="360" w:lineRule="auto"/>
        <w:ind w:firstLineChars="200" w:firstLine="420"/>
        <w:rPr>
          <w:szCs w:val="24"/>
        </w:rPr>
      </w:pPr>
      <w:r w:rsidRPr="003034F4">
        <w:rPr>
          <w:szCs w:val="24"/>
        </w:rPr>
        <w:t>在同时符合以下条件时，通讯开会的方式视为有效：</w:t>
      </w:r>
    </w:p>
    <w:p w14:paraId="3F80AA10" w14:textId="77777777" w:rsidR="002F70D1" w:rsidRPr="003034F4" w:rsidRDefault="002F70D1" w:rsidP="002F70D1">
      <w:pPr>
        <w:spacing w:line="360" w:lineRule="auto"/>
        <w:ind w:firstLineChars="200" w:firstLine="420"/>
        <w:rPr>
          <w:szCs w:val="24"/>
        </w:rPr>
      </w:pPr>
      <w:r w:rsidRPr="003034F4">
        <w:rPr>
          <w:szCs w:val="24"/>
        </w:rPr>
        <w:t>1</w:t>
      </w:r>
      <w:r w:rsidRPr="003034F4">
        <w:rPr>
          <w:szCs w:val="24"/>
        </w:rPr>
        <w:t>）会议召集人按《基金合同》约定公布会议通知后，在</w:t>
      </w:r>
      <w:r w:rsidRPr="003034F4">
        <w:rPr>
          <w:szCs w:val="24"/>
        </w:rPr>
        <w:t>2</w:t>
      </w:r>
      <w:r w:rsidRPr="003034F4">
        <w:rPr>
          <w:szCs w:val="24"/>
        </w:rPr>
        <w:t>个工作日内连续公布相关提示性公告；</w:t>
      </w:r>
    </w:p>
    <w:p w14:paraId="46090745" w14:textId="77777777" w:rsidR="002F70D1" w:rsidRPr="003034F4" w:rsidRDefault="002F70D1" w:rsidP="002F70D1">
      <w:pPr>
        <w:spacing w:line="360" w:lineRule="auto"/>
        <w:ind w:firstLineChars="200" w:firstLine="420"/>
        <w:rPr>
          <w:szCs w:val="24"/>
        </w:rPr>
      </w:pPr>
      <w:r w:rsidRPr="003034F4">
        <w:rPr>
          <w:szCs w:val="24"/>
        </w:rPr>
        <w:t>2</w:t>
      </w:r>
      <w:r w:rsidRPr="003034F4">
        <w:rPr>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368CBA3" w14:textId="28F32994" w:rsidR="002F70D1" w:rsidRPr="003034F4" w:rsidRDefault="002F70D1" w:rsidP="002F70D1">
      <w:pPr>
        <w:spacing w:line="360" w:lineRule="auto"/>
        <w:ind w:firstLineChars="225" w:firstLine="473"/>
        <w:rPr>
          <w:szCs w:val="24"/>
        </w:rPr>
      </w:pPr>
      <w:r w:rsidRPr="003034F4">
        <w:rPr>
          <w:szCs w:val="24"/>
        </w:rPr>
        <w:t>3</w:t>
      </w:r>
      <w:r w:rsidRPr="003034F4">
        <w:rPr>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w:t>
      </w:r>
      <w:r w:rsidR="004B009D">
        <w:rPr>
          <w:szCs w:val="24"/>
        </w:rPr>
        <w:t>的</w:t>
      </w:r>
      <w:r w:rsidRPr="003034F4">
        <w:rPr>
          <w:szCs w:val="24"/>
        </w:rPr>
        <w:t>基金份额持有人所持有的基金份额小于在权益登记日基金总份额的二分之一，召集人可以在原公告的基金份额持有人大会召开时间的</w:t>
      </w:r>
      <w:r w:rsidRPr="003034F4">
        <w:rPr>
          <w:szCs w:val="24"/>
        </w:rPr>
        <w:t>3</w:t>
      </w:r>
      <w:r w:rsidRPr="003034F4">
        <w:rPr>
          <w:szCs w:val="24"/>
        </w:rPr>
        <w:t>个月以后、</w:t>
      </w:r>
      <w:r w:rsidRPr="003034F4">
        <w:rPr>
          <w:szCs w:val="24"/>
        </w:rPr>
        <w:t>6</w:t>
      </w:r>
      <w:r w:rsidRPr="003034F4">
        <w:rPr>
          <w:szCs w:val="24"/>
        </w:rPr>
        <w:t>个月以内，就原定审议事项重新召集基金份额持有人大会。重新召集的基金份额持有人大会应当有代表三分之一以上（含三分之一）基金份额的持有人直接出具表决意见或授权</w:t>
      </w:r>
      <w:r w:rsidRPr="003034F4">
        <w:rPr>
          <w:szCs w:val="24"/>
        </w:rPr>
        <w:lastRenderedPageBreak/>
        <w:t>他人代表出具表决意见；</w:t>
      </w:r>
    </w:p>
    <w:p w14:paraId="465929CB" w14:textId="0CF5BF16" w:rsidR="002F70D1" w:rsidRPr="003034F4" w:rsidRDefault="002F70D1" w:rsidP="002F70D1">
      <w:pPr>
        <w:spacing w:line="360" w:lineRule="auto"/>
        <w:ind w:firstLineChars="200" w:firstLine="420"/>
        <w:rPr>
          <w:szCs w:val="24"/>
        </w:rPr>
      </w:pPr>
      <w:r w:rsidRPr="003034F4">
        <w:rPr>
          <w:szCs w:val="24"/>
        </w:rPr>
        <w:t>4</w:t>
      </w:r>
      <w:r w:rsidRPr="003034F4">
        <w:rPr>
          <w:szCs w:val="24"/>
        </w:rPr>
        <w:t>）上述第</w:t>
      </w:r>
      <w:r w:rsidRPr="003034F4">
        <w:rPr>
          <w:szCs w:val="24"/>
        </w:rPr>
        <w:t>3</w:t>
      </w:r>
      <w:r w:rsidRPr="003034F4">
        <w:rPr>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39567C">
        <w:rPr>
          <w:rFonts w:hint="eastAsia"/>
          <w:szCs w:val="24"/>
        </w:rPr>
        <w:t>。</w:t>
      </w:r>
    </w:p>
    <w:p w14:paraId="0ED7F1B7"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3</w:t>
      </w:r>
      <w:r w:rsidRPr="003034F4">
        <w:rPr>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D60BA99" w14:textId="4CB89668" w:rsidR="002F70D1" w:rsidRPr="003034F4" w:rsidRDefault="002F70D1" w:rsidP="002F70D1">
      <w:pPr>
        <w:spacing w:line="360" w:lineRule="auto"/>
        <w:ind w:firstLineChars="200" w:firstLine="420"/>
        <w:rPr>
          <w:szCs w:val="24"/>
        </w:rPr>
      </w:pPr>
      <w:r w:rsidRPr="003034F4">
        <w:rPr>
          <w:szCs w:val="24"/>
        </w:rPr>
        <w:t>（</w:t>
      </w:r>
      <w:r w:rsidRPr="003034F4">
        <w:rPr>
          <w:szCs w:val="24"/>
        </w:rPr>
        <w:t>4</w:t>
      </w:r>
      <w:r w:rsidRPr="003034F4">
        <w:rPr>
          <w:szCs w:val="24"/>
        </w:rPr>
        <w:t>）基金份额持有人授权他人代为出席会议并表决的，授权方式可以采用书面、网络、电话、短信或其他方式，具体方式在会议通知中列明。</w:t>
      </w:r>
    </w:p>
    <w:p w14:paraId="52E32D23" w14:textId="77777777" w:rsidR="002F70D1" w:rsidRPr="003034F4" w:rsidRDefault="002F70D1" w:rsidP="002F70D1">
      <w:pPr>
        <w:spacing w:line="360" w:lineRule="auto"/>
        <w:ind w:firstLineChars="200" w:firstLine="420"/>
        <w:rPr>
          <w:szCs w:val="24"/>
        </w:rPr>
      </w:pPr>
      <w:bookmarkStart w:id="126" w:name="_Toc57530247"/>
      <w:bookmarkStart w:id="127" w:name="_Toc79392588"/>
      <w:bookmarkStart w:id="128" w:name="_Toc15641224"/>
      <w:r w:rsidRPr="003034F4">
        <w:rPr>
          <w:szCs w:val="24"/>
        </w:rPr>
        <w:t>5</w:t>
      </w:r>
      <w:r w:rsidRPr="003034F4">
        <w:rPr>
          <w:szCs w:val="24"/>
        </w:rPr>
        <w:t>、议事内容与程序</w:t>
      </w:r>
      <w:bookmarkEnd w:id="126"/>
      <w:bookmarkEnd w:id="127"/>
      <w:bookmarkEnd w:id="128"/>
    </w:p>
    <w:p w14:paraId="70478256"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1</w:t>
      </w:r>
      <w:r w:rsidRPr="003034F4">
        <w:rPr>
          <w:szCs w:val="24"/>
        </w:rPr>
        <w:t>）议事内容及提案权</w:t>
      </w:r>
    </w:p>
    <w:p w14:paraId="0260094B" w14:textId="77777777" w:rsidR="002F70D1" w:rsidRPr="003034F4" w:rsidRDefault="002F70D1" w:rsidP="002F70D1">
      <w:pPr>
        <w:spacing w:line="360" w:lineRule="auto"/>
        <w:ind w:firstLineChars="200" w:firstLine="420"/>
        <w:rPr>
          <w:szCs w:val="24"/>
        </w:rPr>
      </w:pPr>
      <w:r w:rsidRPr="003034F4">
        <w:rPr>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9513306" w14:textId="77777777" w:rsidR="002F70D1" w:rsidRPr="003034F4" w:rsidRDefault="002F70D1" w:rsidP="002F70D1">
      <w:pPr>
        <w:spacing w:line="360" w:lineRule="auto"/>
        <w:ind w:firstLineChars="200" w:firstLine="420"/>
        <w:rPr>
          <w:szCs w:val="24"/>
        </w:rPr>
      </w:pPr>
      <w:r w:rsidRPr="003034F4">
        <w:rPr>
          <w:szCs w:val="24"/>
        </w:rPr>
        <w:t>基金份额持有人大会的召集人发出召集会议的通知后，对原有提案的修改应当在基金份额持有人大会召开前及时公告。</w:t>
      </w:r>
    </w:p>
    <w:p w14:paraId="7B1F5089" w14:textId="77777777" w:rsidR="002F70D1" w:rsidRPr="003034F4" w:rsidRDefault="002F70D1" w:rsidP="002F70D1">
      <w:pPr>
        <w:spacing w:line="360" w:lineRule="auto"/>
        <w:ind w:firstLineChars="200" w:firstLine="420"/>
        <w:rPr>
          <w:szCs w:val="24"/>
        </w:rPr>
      </w:pPr>
      <w:r w:rsidRPr="003034F4">
        <w:rPr>
          <w:szCs w:val="24"/>
        </w:rPr>
        <w:t>基金份额持有人大会不得对未事先公告的议事内容进行表决。</w:t>
      </w:r>
    </w:p>
    <w:p w14:paraId="7B618310"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2</w:t>
      </w:r>
      <w:r w:rsidRPr="003034F4">
        <w:rPr>
          <w:szCs w:val="24"/>
        </w:rPr>
        <w:t>）议事程序</w:t>
      </w:r>
    </w:p>
    <w:p w14:paraId="66EE0135" w14:textId="77777777" w:rsidR="002F70D1" w:rsidRPr="003034F4" w:rsidRDefault="002F70D1" w:rsidP="00DB0221">
      <w:pPr>
        <w:spacing w:line="360" w:lineRule="auto"/>
        <w:ind w:firstLineChars="300" w:firstLine="630"/>
        <w:rPr>
          <w:szCs w:val="24"/>
        </w:rPr>
      </w:pPr>
      <w:r w:rsidRPr="003034F4">
        <w:rPr>
          <w:szCs w:val="24"/>
        </w:rPr>
        <w:t>1</w:t>
      </w:r>
      <w:r w:rsidRPr="003034F4">
        <w:rPr>
          <w:szCs w:val="24"/>
        </w:rPr>
        <w:t>）现场开会</w:t>
      </w:r>
    </w:p>
    <w:p w14:paraId="53B14CF5" w14:textId="77777777" w:rsidR="002F70D1" w:rsidRPr="003034F4" w:rsidRDefault="002F70D1" w:rsidP="002F70D1">
      <w:pPr>
        <w:spacing w:line="360" w:lineRule="auto"/>
        <w:ind w:firstLineChars="200" w:firstLine="420"/>
        <w:rPr>
          <w:szCs w:val="24"/>
        </w:rPr>
      </w:pPr>
      <w:r w:rsidRPr="003034F4">
        <w:rPr>
          <w:szCs w:val="24"/>
        </w:rPr>
        <w:t>在现场开会的方式下，首先由大会主持人按照下列第</w:t>
      </w:r>
      <w:r w:rsidR="00C30257" w:rsidRPr="003034F4">
        <w:rPr>
          <w:szCs w:val="24"/>
        </w:rPr>
        <w:t>7</w:t>
      </w:r>
      <w:r w:rsidRPr="003034F4">
        <w:rPr>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3034F4">
        <w:rPr>
          <w:szCs w:val="24"/>
        </w:rPr>
        <w:t>作出</w:t>
      </w:r>
      <w:proofErr w:type="gramEnd"/>
      <w:r w:rsidRPr="003034F4">
        <w:rPr>
          <w:szCs w:val="24"/>
        </w:rPr>
        <w:t>的决议的效力。</w:t>
      </w:r>
    </w:p>
    <w:p w14:paraId="53E232C3" w14:textId="77777777" w:rsidR="002F70D1" w:rsidRPr="003034F4" w:rsidRDefault="002F70D1" w:rsidP="002F70D1">
      <w:pPr>
        <w:spacing w:line="360" w:lineRule="auto"/>
        <w:ind w:firstLineChars="200" w:firstLine="420"/>
        <w:rPr>
          <w:szCs w:val="24"/>
        </w:rPr>
      </w:pPr>
      <w:r w:rsidRPr="003034F4">
        <w:rPr>
          <w:szCs w:val="24"/>
        </w:rPr>
        <w:t>会议召集人应当制作出席会议人员的签名册。签名</w:t>
      </w:r>
      <w:proofErr w:type="gramStart"/>
      <w:r w:rsidRPr="003034F4">
        <w:rPr>
          <w:szCs w:val="24"/>
        </w:rPr>
        <w:t>册</w:t>
      </w:r>
      <w:proofErr w:type="gramEnd"/>
      <w:r w:rsidRPr="003034F4">
        <w:rPr>
          <w:szCs w:val="24"/>
        </w:rPr>
        <w:t>载明参加会议人员姓名（或单位名称）、身份证明文件号码、持有或代表有表决权的基金份额、委托人姓名（或单位名称）和联系方式等事项。</w:t>
      </w:r>
    </w:p>
    <w:p w14:paraId="27C241ED" w14:textId="77777777" w:rsidR="002F70D1" w:rsidRPr="003034F4" w:rsidRDefault="002F70D1" w:rsidP="00DB0221">
      <w:pPr>
        <w:spacing w:line="360" w:lineRule="auto"/>
        <w:ind w:firstLineChars="300" w:firstLine="630"/>
        <w:rPr>
          <w:szCs w:val="24"/>
        </w:rPr>
      </w:pPr>
      <w:r w:rsidRPr="003034F4">
        <w:rPr>
          <w:szCs w:val="24"/>
        </w:rPr>
        <w:t>2</w:t>
      </w:r>
      <w:r w:rsidRPr="003034F4">
        <w:rPr>
          <w:szCs w:val="24"/>
        </w:rPr>
        <w:t>）通讯开会</w:t>
      </w:r>
    </w:p>
    <w:p w14:paraId="6267E7D4" w14:textId="77777777" w:rsidR="002F70D1" w:rsidRPr="003034F4" w:rsidRDefault="002F70D1" w:rsidP="002F70D1">
      <w:pPr>
        <w:spacing w:line="360" w:lineRule="auto"/>
        <w:ind w:firstLineChars="200" w:firstLine="420"/>
        <w:rPr>
          <w:szCs w:val="24"/>
        </w:rPr>
      </w:pPr>
      <w:r w:rsidRPr="003034F4">
        <w:rPr>
          <w:szCs w:val="24"/>
        </w:rPr>
        <w:t>在通讯开会的情况下，首先由召集人提前</w:t>
      </w:r>
      <w:r w:rsidRPr="003034F4">
        <w:rPr>
          <w:szCs w:val="24"/>
        </w:rPr>
        <w:t>30</w:t>
      </w:r>
      <w:r w:rsidRPr="003034F4">
        <w:rPr>
          <w:szCs w:val="24"/>
        </w:rPr>
        <w:t>日公布提案，在所通知的表决截止日期后</w:t>
      </w:r>
      <w:r w:rsidRPr="003034F4">
        <w:rPr>
          <w:szCs w:val="24"/>
        </w:rPr>
        <w:t>2</w:t>
      </w:r>
      <w:r w:rsidRPr="003034F4">
        <w:rPr>
          <w:szCs w:val="24"/>
        </w:rPr>
        <w:t>个工作日内在公证机关监督下由召集人统计全部有效表决，在公证机关监督下形成决议。</w:t>
      </w:r>
    </w:p>
    <w:p w14:paraId="47359BD6" w14:textId="77777777" w:rsidR="002F70D1" w:rsidRPr="003034F4" w:rsidRDefault="002F70D1" w:rsidP="002F70D1">
      <w:pPr>
        <w:spacing w:line="360" w:lineRule="auto"/>
        <w:ind w:firstLineChars="200" w:firstLine="420"/>
        <w:rPr>
          <w:szCs w:val="24"/>
        </w:rPr>
      </w:pPr>
      <w:bookmarkStart w:id="129" w:name="_Toc57530248"/>
      <w:bookmarkStart w:id="130" w:name="_Toc15641225"/>
      <w:bookmarkStart w:id="131" w:name="_Toc79392589"/>
      <w:r w:rsidRPr="003034F4">
        <w:rPr>
          <w:szCs w:val="24"/>
        </w:rPr>
        <w:t>6</w:t>
      </w:r>
      <w:r w:rsidRPr="003034F4">
        <w:rPr>
          <w:szCs w:val="24"/>
        </w:rPr>
        <w:t>、表决</w:t>
      </w:r>
      <w:bookmarkEnd w:id="129"/>
      <w:bookmarkEnd w:id="130"/>
      <w:bookmarkEnd w:id="131"/>
    </w:p>
    <w:p w14:paraId="6EA84931" w14:textId="77777777" w:rsidR="002F70D1" w:rsidRPr="003034F4" w:rsidRDefault="002F70D1" w:rsidP="002F70D1">
      <w:pPr>
        <w:spacing w:line="360" w:lineRule="auto"/>
        <w:ind w:firstLineChars="200" w:firstLine="420"/>
        <w:rPr>
          <w:szCs w:val="24"/>
        </w:rPr>
      </w:pPr>
      <w:r w:rsidRPr="003034F4">
        <w:rPr>
          <w:szCs w:val="24"/>
        </w:rPr>
        <w:lastRenderedPageBreak/>
        <w:t>基金份额持有人所持每份基金份额有一票表决权。</w:t>
      </w:r>
    </w:p>
    <w:p w14:paraId="490CBE95" w14:textId="77777777" w:rsidR="002F70D1" w:rsidRPr="003034F4" w:rsidRDefault="002F70D1" w:rsidP="002F70D1">
      <w:pPr>
        <w:spacing w:line="360" w:lineRule="auto"/>
        <w:ind w:firstLineChars="200" w:firstLine="420"/>
        <w:rPr>
          <w:szCs w:val="24"/>
        </w:rPr>
      </w:pPr>
      <w:r w:rsidRPr="003034F4">
        <w:rPr>
          <w:szCs w:val="24"/>
        </w:rPr>
        <w:t>基金份额持有人大会决议分为一般决议和特别决议：</w:t>
      </w:r>
    </w:p>
    <w:p w14:paraId="08F8359F" w14:textId="7C7E135B" w:rsidR="002F70D1" w:rsidRPr="003034F4" w:rsidRDefault="002F70D1" w:rsidP="002F70D1">
      <w:pPr>
        <w:spacing w:line="360" w:lineRule="auto"/>
        <w:ind w:firstLineChars="200" w:firstLine="420"/>
        <w:rPr>
          <w:szCs w:val="24"/>
        </w:rPr>
      </w:pPr>
      <w:r w:rsidRPr="003034F4">
        <w:rPr>
          <w:szCs w:val="24"/>
        </w:rPr>
        <w:t>（</w:t>
      </w:r>
      <w:r w:rsidRPr="003034F4">
        <w:rPr>
          <w:szCs w:val="24"/>
        </w:rPr>
        <w:t>1</w:t>
      </w:r>
      <w:r w:rsidRPr="003034F4">
        <w:rPr>
          <w:szCs w:val="24"/>
        </w:rPr>
        <w:t>）一般决议，一般决议须经参加大会的基金份额持有人或其代理人所持表决权的二分之一以上（含二分之一）通过方为有效；除下列第</w:t>
      </w:r>
      <w:r w:rsidR="003375D8">
        <w:rPr>
          <w:rFonts w:hint="eastAsia"/>
          <w:szCs w:val="24"/>
        </w:rPr>
        <w:t>（</w:t>
      </w:r>
      <w:r w:rsidRPr="003034F4">
        <w:rPr>
          <w:szCs w:val="24"/>
        </w:rPr>
        <w:t>2</w:t>
      </w:r>
      <w:r w:rsidR="003375D8">
        <w:rPr>
          <w:rFonts w:hint="eastAsia"/>
          <w:szCs w:val="24"/>
        </w:rPr>
        <w:t>）</w:t>
      </w:r>
      <w:r w:rsidRPr="003034F4">
        <w:rPr>
          <w:szCs w:val="24"/>
        </w:rPr>
        <w:t>项所规定的须以特别决议通过事项以外的其他事项均以一般决议的方式通过。</w:t>
      </w:r>
    </w:p>
    <w:p w14:paraId="352DBFEC" w14:textId="0E7241E8" w:rsidR="002F70D1" w:rsidRPr="003034F4" w:rsidRDefault="002F70D1" w:rsidP="002F70D1">
      <w:pPr>
        <w:spacing w:line="360" w:lineRule="auto"/>
        <w:ind w:firstLineChars="200" w:firstLine="420"/>
        <w:rPr>
          <w:szCs w:val="24"/>
        </w:rPr>
      </w:pPr>
      <w:r w:rsidRPr="003034F4">
        <w:rPr>
          <w:szCs w:val="24"/>
        </w:rPr>
        <w:t>（</w:t>
      </w:r>
      <w:r w:rsidRPr="003034F4">
        <w:rPr>
          <w:szCs w:val="24"/>
        </w:rPr>
        <w:t>2</w:t>
      </w:r>
      <w:r w:rsidRPr="003034F4">
        <w:rPr>
          <w:szCs w:val="24"/>
        </w:rPr>
        <w:t>）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14:paraId="37288C30" w14:textId="77777777" w:rsidR="002F70D1" w:rsidRPr="003034F4" w:rsidRDefault="002F70D1" w:rsidP="002F70D1">
      <w:pPr>
        <w:spacing w:line="360" w:lineRule="auto"/>
        <w:ind w:firstLineChars="200" w:firstLine="420"/>
        <w:rPr>
          <w:szCs w:val="24"/>
        </w:rPr>
      </w:pPr>
      <w:r w:rsidRPr="003034F4">
        <w:rPr>
          <w:szCs w:val="24"/>
        </w:rPr>
        <w:t>基金份额持有人大会采取记名方式进行投票表决。</w:t>
      </w:r>
    </w:p>
    <w:p w14:paraId="2996E3E8" w14:textId="77777777" w:rsidR="002F70D1" w:rsidRPr="003034F4" w:rsidRDefault="002F70D1" w:rsidP="002F70D1">
      <w:pPr>
        <w:spacing w:line="360" w:lineRule="auto"/>
        <w:ind w:firstLineChars="200" w:firstLine="420"/>
        <w:rPr>
          <w:szCs w:val="24"/>
        </w:rPr>
      </w:pPr>
      <w:r w:rsidRPr="003034F4">
        <w:rPr>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CB20649" w14:textId="77777777" w:rsidR="002F70D1" w:rsidRPr="003034F4" w:rsidRDefault="002F70D1" w:rsidP="002F70D1">
      <w:pPr>
        <w:spacing w:line="360" w:lineRule="auto"/>
        <w:ind w:firstLineChars="200" w:firstLine="420"/>
        <w:rPr>
          <w:szCs w:val="24"/>
        </w:rPr>
      </w:pPr>
      <w:r w:rsidRPr="003034F4">
        <w:rPr>
          <w:szCs w:val="24"/>
        </w:rPr>
        <w:t>基金份额持有人大会的各项提案或同一项提案内并列的各项议题应当分开审议、逐项表决。</w:t>
      </w:r>
    </w:p>
    <w:p w14:paraId="74A7F18A" w14:textId="77777777" w:rsidR="002F70D1" w:rsidRPr="003034F4" w:rsidRDefault="002F70D1" w:rsidP="002F70D1">
      <w:pPr>
        <w:spacing w:line="360" w:lineRule="auto"/>
        <w:ind w:firstLineChars="200" w:firstLine="420"/>
        <w:rPr>
          <w:szCs w:val="24"/>
        </w:rPr>
      </w:pPr>
      <w:bookmarkStart w:id="132" w:name="_Toc15641226"/>
      <w:bookmarkStart w:id="133" w:name="_Toc57530249"/>
      <w:bookmarkStart w:id="134" w:name="_Toc79392590"/>
      <w:r w:rsidRPr="003034F4">
        <w:rPr>
          <w:szCs w:val="24"/>
        </w:rPr>
        <w:t>7</w:t>
      </w:r>
      <w:r w:rsidRPr="003034F4">
        <w:rPr>
          <w:szCs w:val="24"/>
        </w:rPr>
        <w:t>、计票</w:t>
      </w:r>
      <w:bookmarkEnd w:id="132"/>
      <w:bookmarkEnd w:id="133"/>
      <w:bookmarkEnd w:id="134"/>
    </w:p>
    <w:p w14:paraId="69EA1EDC"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1</w:t>
      </w:r>
      <w:r w:rsidRPr="003034F4">
        <w:rPr>
          <w:szCs w:val="24"/>
        </w:rPr>
        <w:t>）现场开会</w:t>
      </w:r>
    </w:p>
    <w:p w14:paraId="55AED522" w14:textId="77777777" w:rsidR="002F70D1" w:rsidRPr="003034F4" w:rsidRDefault="002F70D1" w:rsidP="00B8716D">
      <w:pPr>
        <w:spacing w:line="360" w:lineRule="auto"/>
        <w:ind w:firstLineChars="200" w:firstLine="420"/>
        <w:rPr>
          <w:szCs w:val="24"/>
        </w:rPr>
      </w:pPr>
      <w:r w:rsidRPr="003034F4">
        <w:rPr>
          <w:szCs w:val="24"/>
        </w:rPr>
        <w:t>1</w:t>
      </w:r>
      <w:r w:rsidRPr="003034F4">
        <w:rPr>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3034F4">
        <w:rPr>
          <w:szCs w:val="24"/>
        </w:rPr>
        <w:t>或大会</w:t>
      </w:r>
      <w:proofErr w:type="gramEnd"/>
      <w:r w:rsidRPr="003034F4">
        <w:rPr>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F3352D1" w14:textId="77777777" w:rsidR="002F70D1" w:rsidRPr="003034F4" w:rsidRDefault="002F70D1" w:rsidP="00B8716D">
      <w:pPr>
        <w:spacing w:line="360" w:lineRule="auto"/>
        <w:ind w:firstLineChars="200" w:firstLine="420"/>
        <w:rPr>
          <w:szCs w:val="24"/>
        </w:rPr>
      </w:pPr>
      <w:r w:rsidRPr="003034F4">
        <w:rPr>
          <w:szCs w:val="24"/>
        </w:rPr>
        <w:t>2</w:t>
      </w:r>
      <w:r w:rsidRPr="003034F4">
        <w:rPr>
          <w:szCs w:val="24"/>
        </w:rPr>
        <w:t>）监票人应当在基金份额持有人表决后立即进行清点并由大会主持人当场公布计票结果。</w:t>
      </w:r>
    </w:p>
    <w:p w14:paraId="5EFCF11E" w14:textId="77777777" w:rsidR="002F70D1" w:rsidRPr="003034F4" w:rsidRDefault="002F70D1" w:rsidP="00B8716D">
      <w:pPr>
        <w:spacing w:line="360" w:lineRule="auto"/>
        <w:ind w:firstLineChars="200" w:firstLine="420"/>
        <w:rPr>
          <w:szCs w:val="24"/>
        </w:rPr>
      </w:pPr>
      <w:r w:rsidRPr="003034F4">
        <w:rPr>
          <w:szCs w:val="24"/>
        </w:rPr>
        <w:t>3</w:t>
      </w:r>
      <w:r w:rsidRPr="003034F4">
        <w:rPr>
          <w:szCs w:val="24"/>
        </w:rPr>
        <w:t>）如果会议主持人或基金份额持有人或代理人对于提交的表决结果有怀疑，可以在宣布表决结果后立即对所投票</w:t>
      </w:r>
      <w:proofErr w:type="gramStart"/>
      <w:r w:rsidRPr="003034F4">
        <w:rPr>
          <w:szCs w:val="24"/>
        </w:rPr>
        <w:t>数要求</w:t>
      </w:r>
      <w:proofErr w:type="gramEnd"/>
      <w:r w:rsidRPr="003034F4">
        <w:rPr>
          <w:szCs w:val="24"/>
        </w:rPr>
        <w:t>进行重新清点。监票人应当进行重新清点，重新清点以一次为限。重新清点后，大会主持人应当当场公布重新清点结果。</w:t>
      </w:r>
    </w:p>
    <w:p w14:paraId="28BAF9E5" w14:textId="77777777" w:rsidR="002F70D1" w:rsidRPr="003034F4" w:rsidRDefault="002F70D1" w:rsidP="00B8716D">
      <w:pPr>
        <w:spacing w:line="360" w:lineRule="auto"/>
        <w:ind w:firstLineChars="200" w:firstLine="420"/>
        <w:rPr>
          <w:szCs w:val="24"/>
        </w:rPr>
      </w:pPr>
      <w:r w:rsidRPr="003034F4">
        <w:rPr>
          <w:szCs w:val="24"/>
        </w:rPr>
        <w:t>4</w:t>
      </w:r>
      <w:r w:rsidRPr="003034F4">
        <w:rPr>
          <w:szCs w:val="24"/>
        </w:rPr>
        <w:t>）计票过程应由公证机关予以公证，基金管理人或基金托管人拒不出席大会的，不影响计票的效力。</w:t>
      </w:r>
    </w:p>
    <w:p w14:paraId="2811928C" w14:textId="77777777" w:rsidR="002F70D1" w:rsidRPr="003034F4" w:rsidRDefault="002F70D1" w:rsidP="002F70D1">
      <w:pPr>
        <w:spacing w:line="360" w:lineRule="auto"/>
        <w:ind w:firstLineChars="200" w:firstLine="420"/>
        <w:rPr>
          <w:szCs w:val="24"/>
        </w:rPr>
      </w:pPr>
      <w:r w:rsidRPr="003034F4">
        <w:rPr>
          <w:szCs w:val="24"/>
        </w:rPr>
        <w:t>（</w:t>
      </w:r>
      <w:r w:rsidRPr="003034F4">
        <w:rPr>
          <w:szCs w:val="24"/>
        </w:rPr>
        <w:t>2</w:t>
      </w:r>
      <w:r w:rsidRPr="003034F4">
        <w:rPr>
          <w:szCs w:val="24"/>
        </w:rPr>
        <w:t>）通讯开会</w:t>
      </w:r>
    </w:p>
    <w:p w14:paraId="452FBBDB" w14:textId="77777777" w:rsidR="002F70D1" w:rsidRPr="003034F4" w:rsidRDefault="002F70D1" w:rsidP="002F70D1">
      <w:pPr>
        <w:spacing w:line="360" w:lineRule="auto"/>
        <w:ind w:firstLineChars="200" w:firstLine="420"/>
        <w:rPr>
          <w:szCs w:val="24"/>
        </w:rPr>
      </w:pPr>
      <w:r w:rsidRPr="003034F4">
        <w:rPr>
          <w:szCs w:val="24"/>
        </w:rPr>
        <w:t>在通讯开会的情况下，计票方式为：由大会召集人授权的两名监督员在基金托管人授权代表（若由基金托管人召集，则为基金管理人授权代表）的监督下进行计票，并由公证机关</w:t>
      </w:r>
      <w:r w:rsidRPr="003034F4">
        <w:rPr>
          <w:szCs w:val="24"/>
        </w:rPr>
        <w:lastRenderedPageBreak/>
        <w:t>对其计票过程予以公证</w:t>
      </w:r>
      <w:bookmarkStart w:id="135" w:name="_Toc57530250"/>
      <w:bookmarkStart w:id="136" w:name="_Toc15641227"/>
      <w:bookmarkStart w:id="137" w:name="_Toc79392591"/>
      <w:r w:rsidRPr="003034F4">
        <w:rPr>
          <w:szCs w:val="24"/>
        </w:rPr>
        <w:t>。基金管理人或基金托管</w:t>
      </w:r>
      <w:proofErr w:type="gramStart"/>
      <w:r w:rsidRPr="003034F4">
        <w:rPr>
          <w:szCs w:val="24"/>
        </w:rPr>
        <w:t>人拒派</w:t>
      </w:r>
      <w:proofErr w:type="gramEnd"/>
      <w:r w:rsidRPr="003034F4">
        <w:rPr>
          <w:szCs w:val="24"/>
        </w:rPr>
        <w:t>代表对表决意见的计票进行监督的，不影响计票和表决结果。</w:t>
      </w:r>
    </w:p>
    <w:p w14:paraId="5346A6D6" w14:textId="77777777" w:rsidR="002F70D1" w:rsidRPr="003034F4" w:rsidRDefault="002F70D1" w:rsidP="002F70D1">
      <w:pPr>
        <w:spacing w:line="360" w:lineRule="auto"/>
        <w:ind w:firstLineChars="200" w:firstLine="420"/>
        <w:rPr>
          <w:szCs w:val="24"/>
        </w:rPr>
      </w:pPr>
      <w:r w:rsidRPr="003034F4">
        <w:rPr>
          <w:szCs w:val="24"/>
        </w:rPr>
        <w:t>8</w:t>
      </w:r>
      <w:r w:rsidRPr="003034F4">
        <w:rPr>
          <w:szCs w:val="24"/>
        </w:rPr>
        <w:t>、生效与公告</w:t>
      </w:r>
      <w:bookmarkEnd w:id="135"/>
      <w:bookmarkEnd w:id="136"/>
      <w:bookmarkEnd w:id="137"/>
    </w:p>
    <w:p w14:paraId="587B3742" w14:textId="77777777" w:rsidR="002F70D1" w:rsidRPr="003034F4" w:rsidRDefault="002F70D1" w:rsidP="002F70D1">
      <w:pPr>
        <w:spacing w:line="360" w:lineRule="auto"/>
        <w:ind w:firstLineChars="200" w:firstLine="420"/>
        <w:rPr>
          <w:szCs w:val="24"/>
        </w:rPr>
      </w:pPr>
      <w:r w:rsidRPr="003034F4">
        <w:rPr>
          <w:szCs w:val="24"/>
        </w:rPr>
        <w:t>基金份额持有人大会的决议，召集人应当自通过之日起</w:t>
      </w:r>
      <w:r w:rsidRPr="003034F4">
        <w:rPr>
          <w:szCs w:val="24"/>
        </w:rPr>
        <w:t>5</w:t>
      </w:r>
      <w:r w:rsidRPr="003034F4">
        <w:rPr>
          <w:szCs w:val="24"/>
        </w:rPr>
        <w:t>日内报中国证监会备案。</w:t>
      </w:r>
    </w:p>
    <w:p w14:paraId="0A03BED0" w14:textId="77777777" w:rsidR="002F70D1" w:rsidRPr="003034F4" w:rsidRDefault="002F70D1" w:rsidP="002F70D1">
      <w:pPr>
        <w:spacing w:line="360" w:lineRule="auto"/>
        <w:ind w:firstLineChars="200" w:firstLine="420"/>
        <w:rPr>
          <w:szCs w:val="24"/>
        </w:rPr>
      </w:pPr>
      <w:r w:rsidRPr="003034F4">
        <w:rPr>
          <w:szCs w:val="24"/>
        </w:rPr>
        <w:t>基金份额持有人大会的决议自表决通过之日起生效。</w:t>
      </w:r>
    </w:p>
    <w:p w14:paraId="4CBBF140" w14:textId="50571F19" w:rsidR="002F70D1" w:rsidRPr="003034F4" w:rsidRDefault="002F70D1" w:rsidP="002F70D1">
      <w:pPr>
        <w:spacing w:line="360" w:lineRule="auto"/>
        <w:ind w:firstLineChars="200" w:firstLine="420"/>
        <w:rPr>
          <w:szCs w:val="24"/>
        </w:rPr>
      </w:pPr>
      <w:r w:rsidRPr="003034F4">
        <w:rPr>
          <w:szCs w:val="24"/>
        </w:rPr>
        <w:t>基金份额持有人大会决议自生效之日起依照《信息披露办法》的有关规定在</w:t>
      </w:r>
      <w:r w:rsidR="002873EC">
        <w:rPr>
          <w:szCs w:val="24"/>
        </w:rPr>
        <w:t>规定媒介</w:t>
      </w:r>
      <w:r w:rsidRPr="003034F4">
        <w:rPr>
          <w:szCs w:val="24"/>
        </w:rPr>
        <w:t>上公告。如果采用通讯方式进行表决，在公告基金份额持有人大会决议时，必须将公证书全文、公证机构、公证员姓名等一同公告。</w:t>
      </w:r>
    </w:p>
    <w:p w14:paraId="61230D39" w14:textId="77777777" w:rsidR="002F70D1" w:rsidRDefault="002F70D1" w:rsidP="002F70D1">
      <w:pPr>
        <w:spacing w:line="360" w:lineRule="auto"/>
        <w:ind w:firstLineChars="200" w:firstLine="420"/>
        <w:rPr>
          <w:szCs w:val="24"/>
        </w:rPr>
      </w:pPr>
      <w:r w:rsidRPr="003034F4">
        <w:rPr>
          <w:szCs w:val="24"/>
        </w:rPr>
        <w:t>基金管理人、基金托管人和基金份额持有人应当执行生效的基金份额持有人大会的决议。生效的基金份额持有人大会决议对全体基金份额持有人、基金管理人、基金托管人均有约束力。</w:t>
      </w:r>
    </w:p>
    <w:p w14:paraId="0236C3AE" w14:textId="23A4DCF4" w:rsidR="0039567C" w:rsidRPr="00891B25" w:rsidRDefault="0039567C" w:rsidP="0039567C">
      <w:pPr>
        <w:spacing w:line="360" w:lineRule="auto"/>
        <w:ind w:firstLineChars="200" w:firstLine="420"/>
        <w:rPr>
          <w:szCs w:val="24"/>
        </w:rPr>
      </w:pPr>
      <w:r w:rsidRPr="00891B25">
        <w:rPr>
          <w:szCs w:val="24"/>
        </w:rPr>
        <w:t>9</w:t>
      </w:r>
      <w:r w:rsidRPr="00891B25">
        <w:rPr>
          <w:rFonts w:hint="eastAsia"/>
          <w:szCs w:val="24"/>
        </w:rPr>
        <w:t>、实施</w:t>
      </w:r>
      <w:proofErr w:type="gramStart"/>
      <w:r w:rsidRPr="00891B25">
        <w:rPr>
          <w:rFonts w:hint="eastAsia"/>
          <w:szCs w:val="24"/>
        </w:rPr>
        <w:t>侧袋机制</w:t>
      </w:r>
      <w:proofErr w:type="gramEnd"/>
      <w:r w:rsidRPr="00891B25">
        <w:rPr>
          <w:rFonts w:hint="eastAsia"/>
          <w:szCs w:val="24"/>
        </w:rPr>
        <w:t>期间基金份额持有人大会的特殊约定</w:t>
      </w:r>
    </w:p>
    <w:p w14:paraId="09FD9A65" w14:textId="77777777" w:rsidR="0039567C" w:rsidRPr="00891B25" w:rsidRDefault="0039567C" w:rsidP="0039567C">
      <w:pPr>
        <w:spacing w:line="360" w:lineRule="auto"/>
        <w:ind w:firstLineChars="200" w:firstLine="420"/>
        <w:rPr>
          <w:szCs w:val="24"/>
        </w:rPr>
      </w:pPr>
      <w:r w:rsidRPr="00891B25">
        <w:rPr>
          <w:rFonts w:hint="eastAsia"/>
          <w:szCs w:val="24"/>
        </w:rPr>
        <w:t>若本基金</w:t>
      </w:r>
      <w:proofErr w:type="gramStart"/>
      <w:r w:rsidRPr="00891B25">
        <w:rPr>
          <w:rFonts w:hint="eastAsia"/>
          <w:szCs w:val="24"/>
        </w:rPr>
        <w:t>实施侧袋机制</w:t>
      </w:r>
      <w:proofErr w:type="gramEnd"/>
      <w:r w:rsidRPr="00891B25">
        <w:rPr>
          <w:rFonts w:hint="eastAsia"/>
          <w:szCs w:val="24"/>
        </w:rPr>
        <w:t>，</w:t>
      </w:r>
      <w:proofErr w:type="gramStart"/>
      <w:r w:rsidRPr="00891B25">
        <w:rPr>
          <w:rFonts w:hint="eastAsia"/>
          <w:szCs w:val="24"/>
        </w:rPr>
        <w:t>则相关</w:t>
      </w:r>
      <w:proofErr w:type="gramEnd"/>
      <w:r w:rsidRPr="00891B25">
        <w:rPr>
          <w:rFonts w:hint="eastAsia"/>
          <w:szCs w:val="24"/>
        </w:rPr>
        <w:t>基金份额或表决权的比例</w:t>
      </w:r>
      <w:proofErr w:type="gramStart"/>
      <w:r w:rsidRPr="00891B25">
        <w:rPr>
          <w:rFonts w:hint="eastAsia"/>
          <w:szCs w:val="24"/>
        </w:rPr>
        <w:t>指主袋份额</w:t>
      </w:r>
      <w:proofErr w:type="gramEnd"/>
      <w:r w:rsidRPr="00891B25">
        <w:rPr>
          <w:rFonts w:hint="eastAsia"/>
          <w:szCs w:val="24"/>
        </w:rPr>
        <w:t>持有</w:t>
      </w:r>
      <w:proofErr w:type="gramStart"/>
      <w:r w:rsidRPr="00891B25">
        <w:rPr>
          <w:rFonts w:hint="eastAsia"/>
          <w:szCs w:val="24"/>
        </w:rPr>
        <w:t>人和侧袋份额</w:t>
      </w:r>
      <w:proofErr w:type="gramEnd"/>
      <w:r w:rsidRPr="00891B25">
        <w:rPr>
          <w:rFonts w:hint="eastAsia"/>
          <w:szCs w:val="24"/>
        </w:rPr>
        <w:t>持有人分别持有或代表的基金份额或表决权符合该等比例，但</w:t>
      </w:r>
      <w:proofErr w:type="gramStart"/>
      <w:r w:rsidRPr="00891B25">
        <w:rPr>
          <w:rFonts w:hint="eastAsia"/>
          <w:szCs w:val="24"/>
        </w:rPr>
        <w:t>若相关</w:t>
      </w:r>
      <w:proofErr w:type="gramEnd"/>
      <w:r w:rsidRPr="00891B25">
        <w:rPr>
          <w:rFonts w:hint="eastAsia"/>
          <w:szCs w:val="24"/>
        </w:rPr>
        <w:t>基金份额持有人大会召集和审议事项不</w:t>
      </w:r>
      <w:proofErr w:type="gramStart"/>
      <w:r w:rsidRPr="00891B25">
        <w:rPr>
          <w:rFonts w:hint="eastAsia"/>
          <w:szCs w:val="24"/>
        </w:rPr>
        <w:t>涉及侧袋账户</w:t>
      </w:r>
      <w:proofErr w:type="gramEnd"/>
      <w:r w:rsidRPr="00891B25">
        <w:rPr>
          <w:rFonts w:hint="eastAsia"/>
          <w:szCs w:val="24"/>
        </w:rPr>
        <w:t>的，则仅</w:t>
      </w:r>
      <w:proofErr w:type="gramStart"/>
      <w:r w:rsidRPr="00891B25">
        <w:rPr>
          <w:rFonts w:hint="eastAsia"/>
          <w:szCs w:val="24"/>
        </w:rPr>
        <w:t>指主袋份额</w:t>
      </w:r>
      <w:proofErr w:type="gramEnd"/>
      <w:r w:rsidRPr="00891B25">
        <w:rPr>
          <w:rFonts w:hint="eastAsia"/>
          <w:szCs w:val="24"/>
        </w:rPr>
        <w:t>持有人持有或代表的基金份额或表决权符合该等比例：</w:t>
      </w:r>
    </w:p>
    <w:p w14:paraId="6118C04D" w14:textId="6DDA2469" w:rsidR="0039567C" w:rsidRPr="00891B25" w:rsidRDefault="0039567C" w:rsidP="0039567C">
      <w:pPr>
        <w:spacing w:line="360" w:lineRule="auto"/>
        <w:ind w:firstLineChars="200" w:firstLine="420"/>
        <w:rPr>
          <w:szCs w:val="24"/>
        </w:rPr>
      </w:pPr>
      <w:r>
        <w:rPr>
          <w:rFonts w:hint="eastAsia"/>
          <w:szCs w:val="24"/>
        </w:rPr>
        <w:t>（</w:t>
      </w:r>
      <w:r>
        <w:rPr>
          <w:rFonts w:hint="eastAsia"/>
          <w:szCs w:val="24"/>
        </w:rPr>
        <w:t>1</w:t>
      </w:r>
      <w:r>
        <w:rPr>
          <w:rFonts w:hint="eastAsia"/>
          <w:szCs w:val="24"/>
        </w:rPr>
        <w:t>）</w:t>
      </w:r>
      <w:r w:rsidRPr="00891B25">
        <w:rPr>
          <w:rFonts w:hint="eastAsia"/>
          <w:szCs w:val="24"/>
        </w:rPr>
        <w:t>基金份额持有人行使提议权、召集权、提名权所需单独或合计代表相关基金份额</w:t>
      </w:r>
      <w:r w:rsidRPr="00891B25">
        <w:rPr>
          <w:szCs w:val="24"/>
        </w:rPr>
        <w:t>10%</w:t>
      </w:r>
      <w:r w:rsidRPr="00891B25">
        <w:rPr>
          <w:rFonts w:hint="eastAsia"/>
          <w:szCs w:val="24"/>
        </w:rPr>
        <w:t>以上（含</w:t>
      </w:r>
      <w:r w:rsidRPr="00891B25">
        <w:rPr>
          <w:szCs w:val="24"/>
        </w:rPr>
        <w:t>10%</w:t>
      </w:r>
      <w:r w:rsidRPr="00891B25">
        <w:rPr>
          <w:rFonts w:hint="eastAsia"/>
          <w:szCs w:val="24"/>
        </w:rPr>
        <w:t>）；</w:t>
      </w:r>
    </w:p>
    <w:p w14:paraId="0D962FDF" w14:textId="774D58A1" w:rsidR="0039567C" w:rsidRPr="00891B25" w:rsidRDefault="0039567C" w:rsidP="0039567C">
      <w:pPr>
        <w:spacing w:line="360" w:lineRule="auto"/>
        <w:ind w:firstLineChars="200" w:firstLine="420"/>
        <w:rPr>
          <w:szCs w:val="24"/>
        </w:rPr>
      </w:pPr>
      <w:r>
        <w:rPr>
          <w:rFonts w:hint="eastAsia"/>
          <w:szCs w:val="24"/>
        </w:rPr>
        <w:t>（</w:t>
      </w:r>
      <w:r>
        <w:rPr>
          <w:rFonts w:hint="eastAsia"/>
          <w:szCs w:val="24"/>
        </w:rPr>
        <w:t>2</w:t>
      </w:r>
      <w:r>
        <w:rPr>
          <w:rFonts w:hint="eastAsia"/>
          <w:szCs w:val="24"/>
        </w:rPr>
        <w:t>）</w:t>
      </w:r>
      <w:r w:rsidRPr="00891B25">
        <w:rPr>
          <w:rFonts w:hint="eastAsia"/>
          <w:szCs w:val="24"/>
        </w:rPr>
        <w:t>现场开会的到会者在权益登记日代表的基金份额不少于本基金在权益登记</w:t>
      </w:r>
      <w:proofErr w:type="gramStart"/>
      <w:r w:rsidRPr="00891B25">
        <w:rPr>
          <w:rFonts w:hint="eastAsia"/>
          <w:szCs w:val="24"/>
        </w:rPr>
        <w:t>日相关</w:t>
      </w:r>
      <w:proofErr w:type="gramEnd"/>
      <w:r w:rsidRPr="00891B25">
        <w:rPr>
          <w:rFonts w:hint="eastAsia"/>
          <w:szCs w:val="24"/>
        </w:rPr>
        <w:t>基金份额的二分之一（含二分之一）；</w:t>
      </w:r>
    </w:p>
    <w:p w14:paraId="55B72366" w14:textId="3B0D0A93" w:rsidR="0039567C" w:rsidRPr="00891B25" w:rsidRDefault="0039567C" w:rsidP="0039567C">
      <w:pPr>
        <w:spacing w:line="360" w:lineRule="auto"/>
        <w:ind w:firstLineChars="200" w:firstLine="420"/>
        <w:rPr>
          <w:szCs w:val="24"/>
        </w:rPr>
      </w:pPr>
      <w:r>
        <w:rPr>
          <w:rFonts w:hint="eastAsia"/>
          <w:szCs w:val="24"/>
        </w:rPr>
        <w:t>（</w:t>
      </w:r>
      <w:r>
        <w:rPr>
          <w:rFonts w:hint="eastAsia"/>
          <w:szCs w:val="24"/>
        </w:rPr>
        <w:t>3</w:t>
      </w:r>
      <w:r>
        <w:rPr>
          <w:rFonts w:hint="eastAsia"/>
          <w:szCs w:val="24"/>
        </w:rPr>
        <w:t>）</w:t>
      </w:r>
      <w:r w:rsidRPr="00891B25">
        <w:rPr>
          <w:rFonts w:hint="eastAsia"/>
          <w:szCs w:val="24"/>
        </w:rPr>
        <w:t>通讯开会的直接出具表决意见或授权他人代表出具表决意见的基金份额持有人所持有的基金份额不小于在权益登记</w:t>
      </w:r>
      <w:proofErr w:type="gramStart"/>
      <w:r w:rsidRPr="00891B25">
        <w:rPr>
          <w:rFonts w:hint="eastAsia"/>
          <w:szCs w:val="24"/>
        </w:rPr>
        <w:t>日相关</w:t>
      </w:r>
      <w:proofErr w:type="gramEnd"/>
      <w:r w:rsidRPr="00891B25">
        <w:rPr>
          <w:rFonts w:hint="eastAsia"/>
          <w:szCs w:val="24"/>
        </w:rPr>
        <w:t>基金份额的二分之一（含二分之一）；</w:t>
      </w:r>
    </w:p>
    <w:p w14:paraId="6DD5F265" w14:textId="632167F0" w:rsidR="0039567C" w:rsidRPr="00891B25" w:rsidRDefault="0039567C" w:rsidP="0039567C">
      <w:pPr>
        <w:spacing w:line="360" w:lineRule="auto"/>
        <w:ind w:firstLineChars="200" w:firstLine="420"/>
        <w:rPr>
          <w:szCs w:val="24"/>
        </w:rPr>
      </w:pPr>
      <w:r>
        <w:rPr>
          <w:rFonts w:hint="eastAsia"/>
          <w:szCs w:val="24"/>
        </w:rPr>
        <w:t>（</w:t>
      </w:r>
      <w:r>
        <w:rPr>
          <w:rFonts w:hint="eastAsia"/>
          <w:szCs w:val="24"/>
        </w:rPr>
        <w:t>4</w:t>
      </w:r>
      <w:r>
        <w:rPr>
          <w:rFonts w:hint="eastAsia"/>
          <w:szCs w:val="24"/>
        </w:rPr>
        <w:t>）</w:t>
      </w:r>
      <w:r w:rsidRPr="00891B25">
        <w:rPr>
          <w:rFonts w:hint="eastAsia"/>
          <w:szCs w:val="24"/>
        </w:rPr>
        <w:t>当参与基金份额持有人大会投票的基金份额持有人所持有的基金份额小于在权益登记</w:t>
      </w:r>
      <w:proofErr w:type="gramStart"/>
      <w:r w:rsidRPr="00891B25">
        <w:rPr>
          <w:rFonts w:hint="eastAsia"/>
          <w:szCs w:val="24"/>
        </w:rPr>
        <w:t>日相关</w:t>
      </w:r>
      <w:proofErr w:type="gramEnd"/>
      <w:r w:rsidRPr="00891B25">
        <w:rPr>
          <w:rFonts w:hint="eastAsia"/>
          <w:szCs w:val="24"/>
        </w:rPr>
        <w:t>基金份额的二分之一，召集人在原公告的基金份额持有人大会召开时间的</w:t>
      </w:r>
      <w:r w:rsidRPr="00891B25">
        <w:rPr>
          <w:szCs w:val="24"/>
        </w:rPr>
        <w:t>3</w:t>
      </w:r>
      <w:r w:rsidRPr="00891B25">
        <w:rPr>
          <w:rFonts w:hint="eastAsia"/>
          <w:szCs w:val="24"/>
        </w:rPr>
        <w:t>个月以后、</w:t>
      </w:r>
      <w:r w:rsidRPr="00891B25">
        <w:rPr>
          <w:szCs w:val="24"/>
        </w:rPr>
        <w:t>6</w:t>
      </w:r>
      <w:r w:rsidRPr="00891B25">
        <w:rPr>
          <w:rFonts w:hint="eastAsia"/>
          <w:szCs w:val="24"/>
        </w:rPr>
        <w:t>个月以内就原定审议事项重新召集的基金份额持有人大会应当有代表三分之一以上（含三分之一）相关基金份额的持有人参与或授权他人参与基金份额持有人大会投票；</w:t>
      </w:r>
    </w:p>
    <w:p w14:paraId="43C0ED93" w14:textId="40E0F6B4" w:rsidR="0039567C" w:rsidRPr="00891B25" w:rsidRDefault="0039567C" w:rsidP="0039567C">
      <w:pPr>
        <w:spacing w:line="360" w:lineRule="auto"/>
        <w:ind w:firstLineChars="200" w:firstLine="420"/>
        <w:rPr>
          <w:szCs w:val="24"/>
        </w:rPr>
      </w:pPr>
      <w:r>
        <w:rPr>
          <w:rFonts w:hint="eastAsia"/>
          <w:szCs w:val="24"/>
        </w:rPr>
        <w:t>（</w:t>
      </w:r>
      <w:r>
        <w:rPr>
          <w:rFonts w:hint="eastAsia"/>
          <w:szCs w:val="24"/>
        </w:rPr>
        <w:t>5</w:t>
      </w:r>
      <w:r>
        <w:rPr>
          <w:rFonts w:hint="eastAsia"/>
          <w:szCs w:val="24"/>
        </w:rPr>
        <w:t>）</w:t>
      </w:r>
      <w:r w:rsidRPr="00891B25">
        <w:rPr>
          <w:rFonts w:hint="eastAsia"/>
          <w:szCs w:val="24"/>
        </w:rPr>
        <w:t>现场开会由出席大会的基金份额持有人和代理人所持表决权的</w:t>
      </w:r>
      <w:r w:rsidRPr="00891B25">
        <w:rPr>
          <w:szCs w:val="24"/>
        </w:rPr>
        <w:t>50%</w:t>
      </w:r>
      <w:r w:rsidRPr="00891B25">
        <w:rPr>
          <w:rFonts w:hint="eastAsia"/>
          <w:szCs w:val="24"/>
        </w:rPr>
        <w:t>以上（含</w:t>
      </w:r>
      <w:r w:rsidRPr="00891B25">
        <w:rPr>
          <w:szCs w:val="24"/>
        </w:rPr>
        <w:t>50%</w:t>
      </w:r>
      <w:r w:rsidRPr="00891B25">
        <w:rPr>
          <w:rFonts w:hint="eastAsia"/>
          <w:szCs w:val="24"/>
        </w:rPr>
        <w:t>）选举产生一名基金份额持有人作为该次基金份额持有人大会的主持人；</w:t>
      </w:r>
    </w:p>
    <w:p w14:paraId="5B66F4FF" w14:textId="72CCAF61" w:rsidR="0039567C" w:rsidRPr="00891B25" w:rsidRDefault="0039567C" w:rsidP="0039567C">
      <w:pPr>
        <w:spacing w:line="360" w:lineRule="auto"/>
        <w:ind w:firstLineChars="200" w:firstLine="420"/>
        <w:rPr>
          <w:szCs w:val="24"/>
        </w:rPr>
      </w:pPr>
      <w:r>
        <w:rPr>
          <w:rFonts w:hint="eastAsia"/>
          <w:szCs w:val="24"/>
        </w:rPr>
        <w:t>（</w:t>
      </w:r>
      <w:r>
        <w:rPr>
          <w:rFonts w:hint="eastAsia"/>
          <w:szCs w:val="24"/>
        </w:rPr>
        <w:t>6</w:t>
      </w:r>
      <w:r>
        <w:rPr>
          <w:rFonts w:hint="eastAsia"/>
          <w:szCs w:val="24"/>
        </w:rPr>
        <w:t>）</w:t>
      </w:r>
      <w:r w:rsidRPr="00891B25">
        <w:rPr>
          <w:rFonts w:hint="eastAsia"/>
          <w:szCs w:val="24"/>
        </w:rPr>
        <w:t>一般决议须经参加大会的基金份额持有人或其代理人所持表决权的二分之一以上（含二分之一）通过；</w:t>
      </w:r>
    </w:p>
    <w:p w14:paraId="17D1B740" w14:textId="63468AFC" w:rsidR="0039567C" w:rsidRPr="00891B25" w:rsidRDefault="0039567C" w:rsidP="0039567C">
      <w:pPr>
        <w:spacing w:line="360" w:lineRule="auto"/>
        <w:ind w:firstLineChars="200" w:firstLine="420"/>
        <w:rPr>
          <w:szCs w:val="24"/>
        </w:rPr>
      </w:pPr>
      <w:r>
        <w:rPr>
          <w:rFonts w:hint="eastAsia"/>
          <w:szCs w:val="24"/>
        </w:rPr>
        <w:t>（</w:t>
      </w:r>
      <w:r>
        <w:rPr>
          <w:rFonts w:hint="eastAsia"/>
          <w:szCs w:val="24"/>
        </w:rPr>
        <w:t>7</w:t>
      </w:r>
      <w:r>
        <w:rPr>
          <w:rFonts w:hint="eastAsia"/>
          <w:szCs w:val="24"/>
        </w:rPr>
        <w:t>）</w:t>
      </w:r>
      <w:r w:rsidRPr="00891B25">
        <w:rPr>
          <w:rFonts w:hint="eastAsia"/>
          <w:szCs w:val="24"/>
        </w:rPr>
        <w:t>特别决议应当经参加大会的基金份额持有人或其代理人所持表决权的三分之二以上（含三分之二）通过。</w:t>
      </w:r>
    </w:p>
    <w:p w14:paraId="636FD935" w14:textId="77777777" w:rsidR="0039567C" w:rsidRPr="00891B25" w:rsidRDefault="0039567C" w:rsidP="0039567C">
      <w:pPr>
        <w:spacing w:line="360" w:lineRule="auto"/>
        <w:ind w:firstLineChars="200" w:firstLine="420"/>
        <w:rPr>
          <w:szCs w:val="24"/>
        </w:rPr>
      </w:pPr>
      <w:proofErr w:type="gramStart"/>
      <w:r w:rsidRPr="00891B25">
        <w:rPr>
          <w:rFonts w:hint="eastAsia"/>
          <w:szCs w:val="24"/>
        </w:rPr>
        <w:t>侧袋机制</w:t>
      </w:r>
      <w:proofErr w:type="gramEnd"/>
      <w:r w:rsidRPr="00891B25">
        <w:rPr>
          <w:rFonts w:hint="eastAsia"/>
          <w:szCs w:val="24"/>
        </w:rPr>
        <w:t>实施期间，基金份额持有人大会审议事项</w:t>
      </w:r>
      <w:proofErr w:type="gramStart"/>
      <w:r w:rsidRPr="00891B25">
        <w:rPr>
          <w:rFonts w:hint="eastAsia"/>
          <w:szCs w:val="24"/>
        </w:rPr>
        <w:t>涉及主袋账户</w:t>
      </w:r>
      <w:proofErr w:type="gramEnd"/>
      <w:r w:rsidRPr="00891B25">
        <w:rPr>
          <w:rFonts w:hint="eastAsia"/>
          <w:szCs w:val="24"/>
        </w:rPr>
        <w:t>和</w:t>
      </w:r>
      <w:proofErr w:type="gramStart"/>
      <w:r w:rsidRPr="00891B25">
        <w:rPr>
          <w:rFonts w:hint="eastAsia"/>
          <w:szCs w:val="24"/>
        </w:rPr>
        <w:t>侧袋</w:t>
      </w:r>
      <w:proofErr w:type="gramEnd"/>
      <w:r w:rsidRPr="00891B25">
        <w:rPr>
          <w:rFonts w:hint="eastAsia"/>
          <w:szCs w:val="24"/>
        </w:rPr>
        <w:t>账户的，应分别</w:t>
      </w:r>
      <w:proofErr w:type="gramStart"/>
      <w:r w:rsidRPr="00891B25">
        <w:rPr>
          <w:rFonts w:hint="eastAsia"/>
          <w:szCs w:val="24"/>
        </w:rPr>
        <w:t>由主袋账户</w:t>
      </w:r>
      <w:proofErr w:type="gramEnd"/>
      <w:r w:rsidRPr="00891B25">
        <w:rPr>
          <w:rFonts w:hint="eastAsia"/>
          <w:szCs w:val="24"/>
        </w:rPr>
        <w:t>、</w:t>
      </w:r>
      <w:proofErr w:type="gramStart"/>
      <w:r w:rsidRPr="00891B25">
        <w:rPr>
          <w:rFonts w:hint="eastAsia"/>
          <w:szCs w:val="24"/>
        </w:rPr>
        <w:t>侧袋账户</w:t>
      </w:r>
      <w:proofErr w:type="gramEnd"/>
      <w:r w:rsidRPr="00891B25">
        <w:rPr>
          <w:rFonts w:hint="eastAsia"/>
          <w:szCs w:val="24"/>
        </w:rPr>
        <w:t>的基金份额持有人进行表决，同一类别账户内的每份基金份额具有平</w:t>
      </w:r>
      <w:r w:rsidRPr="00891B25">
        <w:rPr>
          <w:rFonts w:hint="eastAsia"/>
          <w:szCs w:val="24"/>
        </w:rPr>
        <w:lastRenderedPageBreak/>
        <w:t>等的表决权。表决事项未</w:t>
      </w:r>
      <w:proofErr w:type="gramStart"/>
      <w:r w:rsidRPr="00891B25">
        <w:rPr>
          <w:rFonts w:hint="eastAsia"/>
          <w:szCs w:val="24"/>
        </w:rPr>
        <w:t>涉及侧袋账户</w:t>
      </w:r>
      <w:proofErr w:type="gramEnd"/>
      <w:r w:rsidRPr="00891B25">
        <w:rPr>
          <w:rFonts w:hint="eastAsia"/>
          <w:szCs w:val="24"/>
        </w:rPr>
        <w:t>的，</w:t>
      </w:r>
      <w:proofErr w:type="gramStart"/>
      <w:r w:rsidRPr="00891B25">
        <w:rPr>
          <w:rFonts w:hint="eastAsia"/>
          <w:szCs w:val="24"/>
        </w:rPr>
        <w:t>侧袋账户</w:t>
      </w:r>
      <w:proofErr w:type="gramEnd"/>
      <w:r w:rsidRPr="00891B25">
        <w:rPr>
          <w:rFonts w:hint="eastAsia"/>
          <w:szCs w:val="24"/>
        </w:rPr>
        <w:t>份额无表决权。</w:t>
      </w:r>
    </w:p>
    <w:p w14:paraId="7862D29D" w14:textId="54ECA09E" w:rsidR="0039567C" w:rsidRPr="003034F4" w:rsidRDefault="0039567C" w:rsidP="0039567C">
      <w:pPr>
        <w:spacing w:line="360" w:lineRule="auto"/>
        <w:ind w:firstLineChars="200" w:firstLine="420"/>
        <w:rPr>
          <w:szCs w:val="24"/>
        </w:rPr>
      </w:pPr>
      <w:proofErr w:type="gramStart"/>
      <w:r w:rsidRPr="00891B25">
        <w:rPr>
          <w:rFonts w:hint="eastAsia"/>
          <w:szCs w:val="24"/>
        </w:rPr>
        <w:t>侧袋机制</w:t>
      </w:r>
      <w:proofErr w:type="gramEnd"/>
      <w:r w:rsidRPr="00891B25">
        <w:rPr>
          <w:rFonts w:hint="eastAsia"/>
          <w:szCs w:val="24"/>
        </w:rPr>
        <w:t>实施期间，关于基金份额持有人大会的相关规定以本节特殊约定内容为准，本节没有规定的适用上文相关约定。</w:t>
      </w:r>
    </w:p>
    <w:p w14:paraId="18BF2FE8" w14:textId="3950D64D" w:rsidR="004247AE" w:rsidRPr="003034F4" w:rsidRDefault="0039567C" w:rsidP="002C65AB">
      <w:pPr>
        <w:adjustRightInd w:val="0"/>
        <w:snapToGrid w:val="0"/>
        <w:spacing w:line="360" w:lineRule="auto"/>
        <w:ind w:firstLineChars="200" w:firstLine="420"/>
        <w:rPr>
          <w:szCs w:val="24"/>
        </w:rPr>
      </w:pPr>
      <w:r>
        <w:rPr>
          <w:szCs w:val="24"/>
        </w:rPr>
        <w:t>10</w:t>
      </w:r>
      <w:r w:rsidR="002F70D1" w:rsidRPr="003034F4">
        <w:rPr>
          <w:szCs w:val="24"/>
        </w:rPr>
        <w:t>、本部</w:t>
      </w:r>
      <w:proofErr w:type="gramStart"/>
      <w:r w:rsidR="002F70D1" w:rsidRPr="003034F4">
        <w:rPr>
          <w:szCs w:val="24"/>
        </w:rPr>
        <w:t>分关于</w:t>
      </w:r>
      <w:proofErr w:type="gramEnd"/>
      <w:r w:rsidR="002F70D1" w:rsidRPr="003034F4">
        <w:rPr>
          <w:szCs w:val="24"/>
        </w:rPr>
        <w:t>基金份额持有人大会的召开事由、召开条件、议事程序和表决条件等内容，凡是直接引用法律法规或监管规定的部分，如法律法规或监管规定修改导致相关内容被取消或变更的，基金管理人与基金托管人协商一致</w:t>
      </w:r>
      <w:r>
        <w:rPr>
          <w:szCs w:val="24"/>
        </w:rPr>
        <w:t>并提前公告</w:t>
      </w:r>
      <w:r w:rsidR="002F70D1" w:rsidRPr="003034F4">
        <w:rPr>
          <w:szCs w:val="24"/>
        </w:rPr>
        <w:t>后可直接对该部分内容进行修改或调整，无需召开基金份额持有人大会。</w:t>
      </w:r>
    </w:p>
    <w:p w14:paraId="799D95D8" w14:textId="77777777" w:rsidR="004247AE" w:rsidRPr="003034F4" w:rsidRDefault="004247AE" w:rsidP="004247AE">
      <w:pPr>
        <w:spacing w:line="360" w:lineRule="auto"/>
        <w:ind w:firstLine="420"/>
        <w:rPr>
          <w:kern w:val="0"/>
          <w:sz w:val="24"/>
          <w:szCs w:val="24"/>
        </w:rPr>
      </w:pPr>
    </w:p>
    <w:p w14:paraId="2D8A7302" w14:textId="77777777" w:rsidR="00E11879" w:rsidRPr="003034F4" w:rsidRDefault="00E11879" w:rsidP="00E11879">
      <w:pPr>
        <w:spacing w:line="350" w:lineRule="auto"/>
        <w:ind w:firstLineChars="200" w:firstLine="482"/>
        <w:rPr>
          <w:b/>
          <w:bCs/>
          <w:sz w:val="24"/>
          <w:szCs w:val="24"/>
        </w:rPr>
      </w:pPr>
      <w:r w:rsidRPr="003034F4">
        <w:rPr>
          <w:b/>
          <w:bCs/>
          <w:sz w:val="24"/>
          <w:szCs w:val="24"/>
        </w:rPr>
        <w:t>（三）基金的收益与分配</w:t>
      </w:r>
    </w:p>
    <w:p w14:paraId="336AF12A" w14:textId="77777777" w:rsidR="00E541C1" w:rsidRPr="003034F4" w:rsidRDefault="00E541C1" w:rsidP="00E541C1">
      <w:pPr>
        <w:spacing w:line="360" w:lineRule="auto"/>
        <w:ind w:firstLineChars="225" w:firstLine="473"/>
        <w:rPr>
          <w:szCs w:val="24"/>
        </w:rPr>
      </w:pPr>
      <w:r w:rsidRPr="003034F4">
        <w:rPr>
          <w:szCs w:val="24"/>
        </w:rPr>
        <w:t>1</w:t>
      </w:r>
      <w:r w:rsidRPr="003034F4">
        <w:rPr>
          <w:szCs w:val="24"/>
        </w:rPr>
        <w:t>、基金利润的构成</w:t>
      </w:r>
    </w:p>
    <w:p w14:paraId="28B29F24" w14:textId="77777777" w:rsidR="00E541C1" w:rsidRPr="003034F4" w:rsidRDefault="00E541C1" w:rsidP="00E541C1">
      <w:pPr>
        <w:spacing w:line="360" w:lineRule="auto"/>
        <w:ind w:firstLineChars="225" w:firstLine="473"/>
        <w:rPr>
          <w:szCs w:val="24"/>
        </w:rPr>
      </w:pPr>
      <w:r w:rsidRPr="003034F4">
        <w:rPr>
          <w:szCs w:val="24"/>
        </w:rPr>
        <w:t>基金利润指基金利息收入、投资收益、公允价值变动收益和其他收入扣除相关费用后的余额，基金已实现收益指基金利润减去公允价值变动收益后的余额。</w:t>
      </w:r>
    </w:p>
    <w:p w14:paraId="678FFB79" w14:textId="77777777" w:rsidR="00E541C1" w:rsidRPr="003034F4" w:rsidRDefault="00E541C1" w:rsidP="00E541C1">
      <w:pPr>
        <w:spacing w:line="360" w:lineRule="auto"/>
        <w:ind w:firstLineChars="225" w:firstLine="473"/>
        <w:rPr>
          <w:szCs w:val="24"/>
        </w:rPr>
      </w:pPr>
      <w:r w:rsidRPr="003034F4">
        <w:rPr>
          <w:szCs w:val="24"/>
        </w:rPr>
        <w:t>2</w:t>
      </w:r>
      <w:r w:rsidRPr="003034F4">
        <w:rPr>
          <w:szCs w:val="24"/>
        </w:rPr>
        <w:t>、基金可供分配利润</w:t>
      </w:r>
    </w:p>
    <w:p w14:paraId="19AF312B" w14:textId="77777777" w:rsidR="00E541C1" w:rsidRPr="003034F4" w:rsidRDefault="00E541C1" w:rsidP="00E541C1">
      <w:pPr>
        <w:spacing w:line="360" w:lineRule="auto"/>
        <w:ind w:firstLineChars="225" w:firstLine="473"/>
        <w:rPr>
          <w:szCs w:val="24"/>
        </w:rPr>
      </w:pPr>
      <w:r w:rsidRPr="003034F4">
        <w:rPr>
          <w:szCs w:val="24"/>
        </w:rPr>
        <w:t>基金可供分配利润指截至收益分配基准日基金未分配利润与未分配利润中已实现收益的孰低数。</w:t>
      </w:r>
    </w:p>
    <w:p w14:paraId="70FDFAC9" w14:textId="77777777" w:rsidR="00E541C1" w:rsidRPr="003034F4" w:rsidRDefault="00E541C1" w:rsidP="00E541C1">
      <w:pPr>
        <w:spacing w:line="360" w:lineRule="auto"/>
        <w:ind w:firstLineChars="225" w:firstLine="473"/>
        <w:rPr>
          <w:szCs w:val="24"/>
        </w:rPr>
      </w:pPr>
      <w:r w:rsidRPr="003034F4">
        <w:rPr>
          <w:szCs w:val="24"/>
        </w:rPr>
        <w:t>3</w:t>
      </w:r>
      <w:r w:rsidRPr="003034F4">
        <w:rPr>
          <w:szCs w:val="24"/>
        </w:rPr>
        <w:t>、基金收益分配原则</w:t>
      </w:r>
    </w:p>
    <w:p w14:paraId="5A8AEBC0" w14:textId="77777777" w:rsidR="00E541C1" w:rsidRPr="003034F4" w:rsidRDefault="00E541C1" w:rsidP="00E541C1">
      <w:pPr>
        <w:spacing w:line="360" w:lineRule="auto"/>
        <w:ind w:firstLineChars="225" w:firstLine="473"/>
        <w:rPr>
          <w:szCs w:val="24"/>
        </w:rPr>
      </w:pPr>
      <w:r w:rsidRPr="003034F4">
        <w:rPr>
          <w:szCs w:val="24"/>
        </w:rPr>
        <w:t>（</w:t>
      </w:r>
      <w:r w:rsidRPr="003034F4">
        <w:rPr>
          <w:szCs w:val="24"/>
        </w:rPr>
        <w:t>1</w:t>
      </w:r>
      <w:r w:rsidRPr="003034F4">
        <w:rPr>
          <w:szCs w:val="24"/>
        </w:rPr>
        <w:t>）</w:t>
      </w:r>
      <w:r w:rsidR="00861372" w:rsidRPr="003034F4">
        <w:rPr>
          <w:rFonts w:hint="eastAsia"/>
          <w:szCs w:val="24"/>
        </w:rPr>
        <w:t>在符合有关基金分红条件的前提下，基金管理人可以根据实际情况进行收益分配，具体分配方案以公告为准，若《基金合同》生效不满</w:t>
      </w:r>
      <w:r w:rsidR="00861372" w:rsidRPr="003034F4">
        <w:rPr>
          <w:szCs w:val="24"/>
        </w:rPr>
        <w:t>3</w:t>
      </w:r>
      <w:r w:rsidR="00861372" w:rsidRPr="003034F4">
        <w:rPr>
          <w:rFonts w:hint="eastAsia"/>
          <w:szCs w:val="24"/>
        </w:rPr>
        <w:t>个月可不进行收益分配</w:t>
      </w:r>
      <w:r w:rsidRPr="003034F4">
        <w:rPr>
          <w:szCs w:val="24"/>
        </w:rPr>
        <w:t>；</w:t>
      </w:r>
    </w:p>
    <w:p w14:paraId="1E8312F9" w14:textId="77777777" w:rsidR="00E541C1" w:rsidRPr="003034F4" w:rsidRDefault="00E541C1" w:rsidP="00E541C1">
      <w:pPr>
        <w:spacing w:line="360" w:lineRule="auto"/>
        <w:ind w:firstLineChars="225" w:firstLine="473"/>
        <w:rPr>
          <w:szCs w:val="24"/>
        </w:rPr>
      </w:pPr>
      <w:r w:rsidRPr="003034F4">
        <w:rPr>
          <w:szCs w:val="24"/>
        </w:rPr>
        <w:t>（</w:t>
      </w:r>
      <w:r w:rsidRPr="003034F4">
        <w:rPr>
          <w:szCs w:val="24"/>
        </w:rPr>
        <w:t>2</w:t>
      </w:r>
      <w:r w:rsidRPr="003034F4">
        <w:rPr>
          <w:szCs w:val="24"/>
        </w:rPr>
        <w:t>）</w:t>
      </w:r>
      <w:r w:rsidR="006961D0" w:rsidRPr="003034F4">
        <w:rPr>
          <w:szCs w:val="24"/>
        </w:rPr>
        <w:t>本基金收益分配方式分两种：现金分红与红利再投资，投资者可选择现金红利或将现金红利自动转为</w:t>
      </w:r>
      <w:r w:rsidR="00861372" w:rsidRPr="003034F4">
        <w:rPr>
          <w:rFonts w:hint="eastAsia"/>
          <w:szCs w:val="24"/>
        </w:rPr>
        <w:t>相应类别的</w:t>
      </w:r>
      <w:r w:rsidR="006961D0" w:rsidRPr="003034F4">
        <w:rPr>
          <w:szCs w:val="24"/>
        </w:rPr>
        <w:t>基金份额进行再投资；若投资者不选择，本基金默认的收益分配方式是现金分红</w:t>
      </w:r>
      <w:r w:rsidRPr="003034F4">
        <w:rPr>
          <w:szCs w:val="24"/>
        </w:rPr>
        <w:t>；</w:t>
      </w:r>
    </w:p>
    <w:p w14:paraId="257B955A" w14:textId="77777777" w:rsidR="00E541C1" w:rsidRPr="003034F4" w:rsidRDefault="00E541C1" w:rsidP="00E541C1">
      <w:pPr>
        <w:spacing w:line="360" w:lineRule="auto"/>
        <w:ind w:firstLineChars="225" w:firstLine="473"/>
        <w:rPr>
          <w:szCs w:val="24"/>
        </w:rPr>
      </w:pPr>
      <w:r w:rsidRPr="003034F4">
        <w:rPr>
          <w:szCs w:val="24"/>
        </w:rPr>
        <w:t>（</w:t>
      </w:r>
      <w:r w:rsidRPr="003034F4">
        <w:rPr>
          <w:szCs w:val="24"/>
        </w:rPr>
        <w:t>3</w:t>
      </w:r>
      <w:r w:rsidRPr="003034F4">
        <w:rPr>
          <w:szCs w:val="24"/>
        </w:rPr>
        <w:t>）</w:t>
      </w:r>
      <w:r w:rsidR="006961D0" w:rsidRPr="003034F4">
        <w:rPr>
          <w:szCs w:val="24"/>
        </w:rPr>
        <w:t>基金收益分配后</w:t>
      </w:r>
      <w:r w:rsidR="00861372" w:rsidRPr="003034F4">
        <w:rPr>
          <w:szCs w:val="24"/>
        </w:rPr>
        <w:t>各类</w:t>
      </w:r>
      <w:r w:rsidR="006961D0" w:rsidRPr="003034F4">
        <w:rPr>
          <w:szCs w:val="24"/>
        </w:rPr>
        <w:t>基金份额净值不能低于面值；即基金收益分配基准日的</w:t>
      </w:r>
      <w:r w:rsidR="00861372" w:rsidRPr="003034F4">
        <w:rPr>
          <w:szCs w:val="24"/>
        </w:rPr>
        <w:t>各类</w:t>
      </w:r>
      <w:r w:rsidR="006961D0" w:rsidRPr="003034F4">
        <w:rPr>
          <w:szCs w:val="24"/>
        </w:rPr>
        <w:t>基金份额净值减去每单位</w:t>
      </w:r>
      <w:r w:rsidR="00861372" w:rsidRPr="003034F4">
        <w:rPr>
          <w:szCs w:val="24"/>
        </w:rPr>
        <w:t>该类</w:t>
      </w:r>
      <w:r w:rsidR="006961D0" w:rsidRPr="003034F4">
        <w:rPr>
          <w:szCs w:val="24"/>
        </w:rPr>
        <w:t>基金份额收益分配金额后不能低于面值</w:t>
      </w:r>
      <w:r w:rsidRPr="003034F4">
        <w:rPr>
          <w:szCs w:val="24"/>
        </w:rPr>
        <w:t>；</w:t>
      </w:r>
    </w:p>
    <w:p w14:paraId="111D6EB2" w14:textId="77777777" w:rsidR="00E541C1" w:rsidRDefault="00E541C1" w:rsidP="00E541C1">
      <w:pPr>
        <w:spacing w:line="360" w:lineRule="auto"/>
        <w:ind w:firstLineChars="225" w:firstLine="473"/>
        <w:rPr>
          <w:szCs w:val="24"/>
        </w:rPr>
      </w:pPr>
      <w:r w:rsidRPr="003034F4">
        <w:rPr>
          <w:szCs w:val="24"/>
        </w:rPr>
        <w:t>（</w:t>
      </w:r>
      <w:r w:rsidRPr="003034F4">
        <w:rPr>
          <w:szCs w:val="24"/>
        </w:rPr>
        <w:t>4</w:t>
      </w:r>
      <w:r w:rsidRPr="003034F4">
        <w:rPr>
          <w:szCs w:val="24"/>
        </w:rPr>
        <w:t>）</w:t>
      </w:r>
      <w:r w:rsidR="00861372" w:rsidRPr="003034F4">
        <w:rPr>
          <w:rFonts w:hint="eastAsia"/>
          <w:szCs w:val="24"/>
        </w:rPr>
        <w:t>A</w:t>
      </w:r>
      <w:r w:rsidR="00861372" w:rsidRPr="003034F4">
        <w:rPr>
          <w:rFonts w:hint="eastAsia"/>
          <w:szCs w:val="24"/>
        </w:rPr>
        <w:t>类基金份额和</w:t>
      </w:r>
      <w:r w:rsidR="00861372" w:rsidRPr="003034F4">
        <w:rPr>
          <w:rFonts w:hint="eastAsia"/>
          <w:szCs w:val="24"/>
        </w:rPr>
        <w:t>C</w:t>
      </w:r>
      <w:r w:rsidR="00861372" w:rsidRPr="003034F4">
        <w:rPr>
          <w:rFonts w:hint="eastAsia"/>
          <w:szCs w:val="24"/>
        </w:rPr>
        <w:t>类基金份额之间由于</w:t>
      </w:r>
      <w:r w:rsidR="00861372" w:rsidRPr="003034F4">
        <w:rPr>
          <w:rFonts w:hint="eastAsia"/>
          <w:szCs w:val="24"/>
        </w:rPr>
        <w:t>A</w:t>
      </w:r>
      <w:r w:rsidR="00861372" w:rsidRPr="003034F4">
        <w:rPr>
          <w:rFonts w:hint="eastAsia"/>
          <w:szCs w:val="24"/>
        </w:rPr>
        <w:t>类基金份额不收取而</w:t>
      </w:r>
      <w:r w:rsidR="00861372" w:rsidRPr="003034F4">
        <w:rPr>
          <w:rFonts w:hint="eastAsia"/>
          <w:szCs w:val="24"/>
        </w:rPr>
        <w:t>C</w:t>
      </w:r>
      <w:r w:rsidR="00861372" w:rsidRPr="003034F4">
        <w:rPr>
          <w:rFonts w:hint="eastAsia"/>
          <w:szCs w:val="24"/>
        </w:rPr>
        <w:t>类基金份额收取销售服务费将导致在可供分配利润上有所不同；本基金同一类别的</w:t>
      </w:r>
      <w:r w:rsidRPr="003034F4">
        <w:rPr>
          <w:szCs w:val="24"/>
        </w:rPr>
        <w:t>每</w:t>
      </w:r>
      <w:r w:rsidR="006961D0" w:rsidRPr="003034F4">
        <w:rPr>
          <w:szCs w:val="24"/>
        </w:rPr>
        <w:t>份</w:t>
      </w:r>
      <w:r w:rsidRPr="003034F4">
        <w:rPr>
          <w:szCs w:val="24"/>
        </w:rPr>
        <w:t>基金份额享有同等分配权；</w:t>
      </w:r>
    </w:p>
    <w:p w14:paraId="37E71789" w14:textId="76A006C9" w:rsidR="00712915" w:rsidRPr="003034F4" w:rsidRDefault="00712915" w:rsidP="00E541C1">
      <w:pPr>
        <w:spacing w:line="360" w:lineRule="auto"/>
        <w:ind w:firstLineChars="225" w:firstLine="473"/>
        <w:rPr>
          <w:szCs w:val="24"/>
        </w:rPr>
      </w:pPr>
      <w:r>
        <w:rPr>
          <w:rFonts w:hint="eastAsia"/>
        </w:rPr>
        <w:t>（</w:t>
      </w:r>
      <w:r>
        <w:rPr>
          <w:rFonts w:hint="eastAsia"/>
        </w:rPr>
        <w:t>5</w:t>
      </w:r>
      <w:r>
        <w:rPr>
          <w:rFonts w:hint="eastAsia"/>
        </w:rPr>
        <w:t>）</w:t>
      </w:r>
      <w:r w:rsidRPr="00F645E9">
        <w:t>投资者的现金红利和红利再投资形成的基金份额均保留到小数点后第</w:t>
      </w:r>
      <w:r w:rsidRPr="00F645E9">
        <w:t>2</w:t>
      </w:r>
      <w:r w:rsidRPr="00F645E9">
        <w:t>位，小数点后第</w:t>
      </w:r>
      <w:r w:rsidRPr="00F645E9">
        <w:t>3</w:t>
      </w:r>
      <w:r w:rsidRPr="00F645E9">
        <w:t>位开始舍去，舍去部分</w:t>
      </w:r>
      <w:proofErr w:type="gramStart"/>
      <w:r w:rsidRPr="00F645E9">
        <w:t>归基金</w:t>
      </w:r>
      <w:proofErr w:type="gramEnd"/>
      <w:r w:rsidRPr="00F645E9">
        <w:t>资产</w:t>
      </w:r>
      <w:r w:rsidRPr="00F645E9">
        <w:rPr>
          <w:rFonts w:hint="eastAsia"/>
        </w:rPr>
        <w:t>；</w:t>
      </w:r>
    </w:p>
    <w:p w14:paraId="1DE1A15A" w14:textId="1987EAFB" w:rsidR="00E541C1" w:rsidRPr="003034F4" w:rsidRDefault="00E541C1" w:rsidP="00E541C1">
      <w:pPr>
        <w:spacing w:line="360" w:lineRule="auto"/>
        <w:ind w:firstLineChars="225" w:firstLine="473"/>
        <w:rPr>
          <w:szCs w:val="24"/>
        </w:rPr>
      </w:pPr>
      <w:r w:rsidRPr="003034F4">
        <w:rPr>
          <w:szCs w:val="24"/>
        </w:rPr>
        <w:t>（</w:t>
      </w:r>
      <w:r w:rsidR="00712915">
        <w:rPr>
          <w:szCs w:val="24"/>
        </w:rPr>
        <w:t>6</w:t>
      </w:r>
      <w:r w:rsidRPr="003034F4">
        <w:rPr>
          <w:szCs w:val="24"/>
        </w:rPr>
        <w:t>）法律法规或监管机</w:t>
      </w:r>
      <w:r w:rsidR="00ED6C61">
        <w:rPr>
          <w:rFonts w:hint="eastAsia"/>
          <w:szCs w:val="24"/>
        </w:rPr>
        <w:t>构</w:t>
      </w:r>
      <w:r w:rsidRPr="003034F4">
        <w:rPr>
          <w:szCs w:val="24"/>
        </w:rPr>
        <w:t>另有规定的，从其规定。</w:t>
      </w:r>
    </w:p>
    <w:p w14:paraId="73F7BF00" w14:textId="4F722BD7" w:rsidR="00E541C1" w:rsidRPr="003034F4" w:rsidRDefault="00E541C1" w:rsidP="00E541C1">
      <w:pPr>
        <w:spacing w:line="360" w:lineRule="auto"/>
        <w:ind w:firstLineChars="225" w:firstLine="473"/>
        <w:rPr>
          <w:szCs w:val="24"/>
        </w:rPr>
      </w:pPr>
      <w:r w:rsidRPr="003034F4">
        <w:rPr>
          <w:szCs w:val="24"/>
        </w:rPr>
        <w:t>在不影响基金份额持有人利益的情况下，基金管理人可在</w:t>
      </w:r>
      <w:r w:rsidR="009A5E4D">
        <w:rPr>
          <w:szCs w:val="24"/>
        </w:rPr>
        <w:t>不违反</w:t>
      </w:r>
      <w:r w:rsidRPr="003034F4">
        <w:rPr>
          <w:szCs w:val="24"/>
        </w:rPr>
        <w:t>法律法规的前提下酌情调整以上基金收益分配原则，此项调整不需要召开基金份额持有人大会，但应于变更实施日前在</w:t>
      </w:r>
      <w:r w:rsidR="002873EC">
        <w:rPr>
          <w:szCs w:val="24"/>
        </w:rPr>
        <w:t>规定媒介</w:t>
      </w:r>
      <w:r w:rsidRPr="003034F4">
        <w:rPr>
          <w:szCs w:val="24"/>
        </w:rPr>
        <w:t>公告。</w:t>
      </w:r>
    </w:p>
    <w:p w14:paraId="026763E1" w14:textId="77777777" w:rsidR="00E541C1" w:rsidRPr="003034F4" w:rsidRDefault="000577D5" w:rsidP="00E541C1">
      <w:pPr>
        <w:spacing w:line="360" w:lineRule="auto"/>
        <w:ind w:firstLineChars="225" w:firstLine="473"/>
        <w:rPr>
          <w:szCs w:val="24"/>
        </w:rPr>
      </w:pPr>
      <w:r w:rsidRPr="003034F4">
        <w:rPr>
          <w:szCs w:val="24"/>
        </w:rPr>
        <w:t>4</w:t>
      </w:r>
      <w:r w:rsidR="00E541C1" w:rsidRPr="003034F4">
        <w:rPr>
          <w:szCs w:val="24"/>
        </w:rPr>
        <w:t>、收益分配方案</w:t>
      </w:r>
    </w:p>
    <w:p w14:paraId="536F7266" w14:textId="77777777" w:rsidR="00E541C1" w:rsidRPr="003034F4" w:rsidRDefault="00E541C1" w:rsidP="00E541C1">
      <w:pPr>
        <w:spacing w:line="360" w:lineRule="auto"/>
        <w:ind w:firstLineChars="225" w:firstLine="473"/>
        <w:rPr>
          <w:szCs w:val="24"/>
        </w:rPr>
      </w:pPr>
      <w:r w:rsidRPr="003034F4">
        <w:rPr>
          <w:szCs w:val="24"/>
        </w:rPr>
        <w:t>基金收益分配方案中应载明截止收益分配基准日的可供分配利润、基金收益分配对象、</w:t>
      </w:r>
      <w:r w:rsidRPr="003034F4">
        <w:rPr>
          <w:szCs w:val="24"/>
        </w:rPr>
        <w:lastRenderedPageBreak/>
        <w:t>分配时间、分配数额及比例、分配方式等内容。</w:t>
      </w:r>
    </w:p>
    <w:p w14:paraId="75848DB8" w14:textId="77777777" w:rsidR="00E541C1" w:rsidRPr="003034F4" w:rsidRDefault="000577D5" w:rsidP="00E541C1">
      <w:pPr>
        <w:spacing w:line="360" w:lineRule="auto"/>
        <w:ind w:firstLineChars="225" w:firstLine="473"/>
        <w:rPr>
          <w:szCs w:val="24"/>
        </w:rPr>
      </w:pPr>
      <w:r w:rsidRPr="003034F4">
        <w:rPr>
          <w:szCs w:val="24"/>
        </w:rPr>
        <w:t>5</w:t>
      </w:r>
      <w:r w:rsidR="00E541C1" w:rsidRPr="003034F4">
        <w:rPr>
          <w:szCs w:val="24"/>
        </w:rPr>
        <w:t>、收益分配方案的确定、公告与实施</w:t>
      </w:r>
    </w:p>
    <w:p w14:paraId="793DB471" w14:textId="6A08A57A" w:rsidR="00E541C1" w:rsidRPr="003034F4" w:rsidRDefault="00E541C1" w:rsidP="00E541C1">
      <w:pPr>
        <w:spacing w:line="360" w:lineRule="auto"/>
        <w:ind w:firstLineChars="225" w:firstLine="473"/>
        <w:rPr>
          <w:szCs w:val="24"/>
        </w:rPr>
      </w:pPr>
      <w:r w:rsidRPr="003034F4">
        <w:rPr>
          <w:szCs w:val="24"/>
        </w:rPr>
        <w:t>本基金收益分配方案由基金管理人拟定，并由基金托管人复核，依照《信息披露办法》</w:t>
      </w:r>
      <w:r w:rsidR="005E515C">
        <w:t>的有关规定</w:t>
      </w:r>
      <w:r w:rsidRPr="003034F4">
        <w:rPr>
          <w:szCs w:val="24"/>
        </w:rPr>
        <w:t>在</w:t>
      </w:r>
      <w:r w:rsidR="002873EC">
        <w:rPr>
          <w:szCs w:val="24"/>
        </w:rPr>
        <w:t>规定媒介</w:t>
      </w:r>
      <w:r w:rsidRPr="003034F4">
        <w:rPr>
          <w:szCs w:val="24"/>
        </w:rPr>
        <w:t>公告。</w:t>
      </w:r>
    </w:p>
    <w:p w14:paraId="4F4042C5" w14:textId="77777777" w:rsidR="00E541C1" w:rsidRPr="003034F4" w:rsidRDefault="000577D5" w:rsidP="00E541C1">
      <w:pPr>
        <w:spacing w:line="360" w:lineRule="auto"/>
        <w:ind w:firstLineChars="225" w:firstLine="473"/>
        <w:rPr>
          <w:szCs w:val="24"/>
        </w:rPr>
      </w:pPr>
      <w:r w:rsidRPr="003034F4">
        <w:rPr>
          <w:szCs w:val="24"/>
        </w:rPr>
        <w:t>6</w:t>
      </w:r>
      <w:r w:rsidR="00E541C1" w:rsidRPr="003034F4">
        <w:rPr>
          <w:szCs w:val="24"/>
        </w:rPr>
        <w:t>、基金收益分配中发生的费用</w:t>
      </w:r>
    </w:p>
    <w:p w14:paraId="6F4E52CF" w14:textId="77777777" w:rsidR="006961D0" w:rsidRPr="003034F4" w:rsidRDefault="006961D0" w:rsidP="006961D0">
      <w:pPr>
        <w:spacing w:line="360" w:lineRule="auto"/>
        <w:ind w:firstLineChars="225" w:firstLine="473"/>
        <w:rPr>
          <w:szCs w:val="24"/>
        </w:rPr>
      </w:pPr>
      <w:r w:rsidRPr="003034F4">
        <w:rPr>
          <w:szCs w:val="24"/>
        </w:rPr>
        <w:t>收益分配采用红利再投资方式免收再投资的费用。</w:t>
      </w:r>
    </w:p>
    <w:p w14:paraId="2ACBC7D6" w14:textId="77777777" w:rsidR="00E11879" w:rsidRDefault="006961D0" w:rsidP="002C65AB">
      <w:pPr>
        <w:adjustRightInd w:val="0"/>
        <w:snapToGrid w:val="0"/>
        <w:spacing w:line="360" w:lineRule="auto"/>
        <w:ind w:firstLineChars="200" w:firstLine="420"/>
        <w:rPr>
          <w:szCs w:val="24"/>
        </w:rPr>
      </w:pPr>
      <w:r w:rsidRPr="003034F4">
        <w:rPr>
          <w:szCs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861372" w:rsidRPr="003034F4">
        <w:rPr>
          <w:szCs w:val="24"/>
        </w:rPr>
        <w:t>相应类别的</w:t>
      </w:r>
      <w:r w:rsidRPr="003034F4">
        <w:rPr>
          <w:szCs w:val="24"/>
        </w:rPr>
        <w:t>基金份额。红利再投资的计算方法等有关事项遵循《业务规则》的相关规定</w:t>
      </w:r>
      <w:r w:rsidR="00E541C1" w:rsidRPr="003034F4">
        <w:rPr>
          <w:szCs w:val="24"/>
        </w:rPr>
        <w:t>。</w:t>
      </w:r>
    </w:p>
    <w:p w14:paraId="1E8975F3" w14:textId="3EACB666" w:rsidR="009A5E4D" w:rsidRPr="00891B25" w:rsidRDefault="009A5E4D" w:rsidP="009A5E4D">
      <w:pPr>
        <w:spacing w:line="360" w:lineRule="auto"/>
        <w:ind w:firstLineChars="225" w:firstLine="473"/>
        <w:rPr>
          <w:szCs w:val="24"/>
        </w:rPr>
      </w:pPr>
      <w:r>
        <w:rPr>
          <w:rFonts w:hint="eastAsia"/>
          <w:szCs w:val="24"/>
        </w:rPr>
        <w:t>7</w:t>
      </w:r>
      <w:r w:rsidRPr="00891B25">
        <w:rPr>
          <w:rFonts w:hint="eastAsia"/>
          <w:szCs w:val="24"/>
        </w:rPr>
        <w:t>、实施</w:t>
      </w:r>
      <w:proofErr w:type="gramStart"/>
      <w:r w:rsidRPr="00891B25">
        <w:rPr>
          <w:rFonts w:hint="eastAsia"/>
          <w:szCs w:val="24"/>
        </w:rPr>
        <w:t>侧袋机制</w:t>
      </w:r>
      <w:proofErr w:type="gramEnd"/>
      <w:r w:rsidRPr="00891B25">
        <w:rPr>
          <w:rFonts w:hint="eastAsia"/>
          <w:szCs w:val="24"/>
        </w:rPr>
        <w:t>期间的收益分配</w:t>
      </w:r>
    </w:p>
    <w:p w14:paraId="7B08E015" w14:textId="1A7EA98C" w:rsidR="009A5E4D" w:rsidRPr="003034F4" w:rsidRDefault="009A5E4D" w:rsidP="009A5E4D">
      <w:pPr>
        <w:adjustRightInd w:val="0"/>
        <w:snapToGrid w:val="0"/>
        <w:spacing w:line="360" w:lineRule="auto"/>
        <w:ind w:firstLineChars="200" w:firstLine="420"/>
        <w:rPr>
          <w:szCs w:val="24"/>
        </w:rPr>
      </w:pPr>
      <w:r w:rsidRPr="00891B25">
        <w:rPr>
          <w:rFonts w:hint="eastAsia"/>
          <w:szCs w:val="24"/>
        </w:rPr>
        <w:t>本基金实施</w:t>
      </w:r>
      <w:proofErr w:type="gramStart"/>
      <w:r w:rsidRPr="00891B25">
        <w:rPr>
          <w:rFonts w:hint="eastAsia"/>
          <w:szCs w:val="24"/>
        </w:rPr>
        <w:t>侧袋机制</w:t>
      </w:r>
      <w:proofErr w:type="gramEnd"/>
      <w:r w:rsidRPr="00891B25">
        <w:rPr>
          <w:rFonts w:hint="eastAsia"/>
          <w:szCs w:val="24"/>
        </w:rPr>
        <w:t>的，</w:t>
      </w:r>
      <w:proofErr w:type="gramStart"/>
      <w:r w:rsidRPr="00891B25">
        <w:rPr>
          <w:rFonts w:hint="eastAsia"/>
          <w:szCs w:val="24"/>
        </w:rPr>
        <w:t>侧袋账户</w:t>
      </w:r>
      <w:proofErr w:type="gramEnd"/>
      <w:r w:rsidRPr="00891B25">
        <w:rPr>
          <w:rFonts w:hint="eastAsia"/>
          <w:szCs w:val="24"/>
        </w:rPr>
        <w:t>不进行收益分配，详见招募说明书的规定。</w:t>
      </w:r>
    </w:p>
    <w:p w14:paraId="66BE214D" w14:textId="77777777" w:rsidR="00E11879" w:rsidRPr="003034F4" w:rsidRDefault="00E11879" w:rsidP="00E11879">
      <w:pPr>
        <w:spacing w:line="350" w:lineRule="auto"/>
        <w:ind w:firstLineChars="200" w:firstLine="420"/>
        <w:rPr>
          <w:szCs w:val="21"/>
        </w:rPr>
      </w:pPr>
    </w:p>
    <w:p w14:paraId="27106888" w14:textId="77777777" w:rsidR="00E11879" w:rsidRPr="003034F4" w:rsidRDefault="00E11879" w:rsidP="00E11879">
      <w:pPr>
        <w:spacing w:line="350" w:lineRule="auto"/>
        <w:ind w:firstLineChars="200" w:firstLine="482"/>
        <w:rPr>
          <w:b/>
          <w:bCs/>
          <w:sz w:val="24"/>
          <w:szCs w:val="24"/>
        </w:rPr>
      </w:pPr>
      <w:r w:rsidRPr="003034F4">
        <w:rPr>
          <w:b/>
          <w:bCs/>
          <w:sz w:val="24"/>
          <w:szCs w:val="24"/>
        </w:rPr>
        <w:t>（四）基金费用与税收</w:t>
      </w:r>
    </w:p>
    <w:p w14:paraId="3B86EFEA" w14:textId="77777777" w:rsidR="00E2504E" w:rsidRPr="003034F4" w:rsidRDefault="00E2504E" w:rsidP="00DB0221">
      <w:pPr>
        <w:adjustRightInd w:val="0"/>
        <w:snapToGrid w:val="0"/>
        <w:spacing w:line="360" w:lineRule="auto"/>
        <w:ind w:firstLineChars="200" w:firstLine="420"/>
        <w:rPr>
          <w:szCs w:val="24"/>
        </w:rPr>
      </w:pPr>
      <w:r w:rsidRPr="003034F4">
        <w:rPr>
          <w:szCs w:val="24"/>
        </w:rPr>
        <w:t>1</w:t>
      </w:r>
      <w:r w:rsidRPr="003034F4">
        <w:rPr>
          <w:szCs w:val="24"/>
        </w:rPr>
        <w:t>、基金费用的种类</w:t>
      </w:r>
    </w:p>
    <w:p w14:paraId="42AEBAED" w14:textId="77777777" w:rsidR="00E2504E" w:rsidRPr="003034F4" w:rsidRDefault="00E2504E" w:rsidP="00DB0221">
      <w:pPr>
        <w:adjustRightInd w:val="0"/>
        <w:snapToGrid w:val="0"/>
        <w:spacing w:line="360" w:lineRule="auto"/>
        <w:ind w:firstLineChars="200" w:firstLine="420"/>
        <w:rPr>
          <w:szCs w:val="24"/>
        </w:rPr>
      </w:pPr>
      <w:r w:rsidRPr="003034F4">
        <w:rPr>
          <w:szCs w:val="24"/>
        </w:rPr>
        <w:t>（</w:t>
      </w:r>
      <w:r w:rsidRPr="003034F4">
        <w:rPr>
          <w:szCs w:val="24"/>
        </w:rPr>
        <w:t>1</w:t>
      </w:r>
      <w:r w:rsidRPr="003034F4">
        <w:rPr>
          <w:szCs w:val="24"/>
        </w:rPr>
        <w:t>）基金管理人的管理费；</w:t>
      </w:r>
    </w:p>
    <w:p w14:paraId="4445E48C" w14:textId="77777777" w:rsidR="00E2504E" w:rsidRPr="003034F4" w:rsidRDefault="00E2504E" w:rsidP="00DB0221">
      <w:pPr>
        <w:adjustRightInd w:val="0"/>
        <w:snapToGrid w:val="0"/>
        <w:spacing w:line="360" w:lineRule="auto"/>
        <w:ind w:firstLineChars="200" w:firstLine="420"/>
        <w:rPr>
          <w:szCs w:val="24"/>
        </w:rPr>
      </w:pPr>
      <w:r w:rsidRPr="003034F4">
        <w:rPr>
          <w:szCs w:val="24"/>
        </w:rPr>
        <w:t>（</w:t>
      </w:r>
      <w:r w:rsidRPr="003034F4">
        <w:rPr>
          <w:szCs w:val="24"/>
        </w:rPr>
        <w:t>2</w:t>
      </w:r>
      <w:r w:rsidRPr="003034F4">
        <w:rPr>
          <w:szCs w:val="24"/>
        </w:rPr>
        <w:t>）基金托管人的托管费；</w:t>
      </w:r>
    </w:p>
    <w:p w14:paraId="485DAF84" w14:textId="0E4E6253" w:rsidR="00861372" w:rsidRPr="003034F4" w:rsidRDefault="00861372" w:rsidP="00DB0221">
      <w:pPr>
        <w:adjustRightInd w:val="0"/>
        <w:snapToGrid w:val="0"/>
        <w:spacing w:line="360" w:lineRule="auto"/>
        <w:ind w:firstLineChars="200" w:firstLine="420"/>
        <w:rPr>
          <w:szCs w:val="24"/>
        </w:rPr>
      </w:pPr>
      <w:r w:rsidRPr="003034F4">
        <w:rPr>
          <w:rFonts w:hint="eastAsia"/>
          <w:szCs w:val="24"/>
        </w:rPr>
        <w:t>（</w:t>
      </w:r>
      <w:r w:rsidRPr="003034F4">
        <w:rPr>
          <w:szCs w:val="24"/>
        </w:rPr>
        <w:t>3</w:t>
      </w:r>
      <w:r w:rsidRPr="003034F4">
        <w:rPr>
          <w:rFonts w:hint="eastAsia"/>
          <w:szCs w:val="24"/>
        </w:rPr>
        <w:t>）</w:t>
      </w:r>
      <w:r w:rsidR="00F26DD3" w:rsidRPr="00891B25">
        <w:rPr>
          <w:szCs w:val="24"/>
        </w:rPr>
        <w:t>C</w:t>
      </w:r>
      <w:r w:rsidR="00F26DD3" w:rsidRPr="00891B25">
        <w:rPr>
          <w:rFonts w:hint="eastAsia"/>
          <w:szCs w:val="24"/>
        </w:rPr>
        <w:t>类基金份额的</w:t>
      </w:r>
      <w:r w:rsidRPr="003034F4">
        <w:rPr>
          <w:rFonts w:hint="eastAsia"/>
          <w:szCs w:val="24"/>
        </w:rPr>
        <w:t>销售服务费；</w:t>
      </w:r>
    </w:p>
    <w:p w14:paraId="4D2340EE" w14:textId="77777777" w:rsidR="00E2504E" w:rsidRPr="003034F4" w:rsidRDefault="00E2504E" w:rsidP="00DB0221">
      <w:pPr>
        <w:adjustRightInd w:val="0"/>
        <w:snapToGrid w:val="0"/>
        <w:spacing w:line="360" w:lineRule="auto"/>
        <w:ind w:firstLineChars="200" w:firstLine="420"/>
        <w:rPr>
          <w:szCs w:val="24"/>
        </w:rPr>
      </w:pPr>
      <w:r w:rsidRPr="003034F4">
        <w:rPr>
          <w:szCs w:val="24"/>
        </w:rPr>
        <w:t>（</w:t>
      </w:r>
      <w:r w:rsidR="00861372" w:rsidRPr="003034F4">
        <w:rPr>
          <w:szCs w:val="24"/>
        </w:rPr>
        <w:t>4</w:t>
      </w:r>
      <w:r w:rsidRPr="003034F4">
        <w:rPr>
          <w:szCs w:val="24"/>
        </w:rPr>
        <w:t>）《基金合同》生效后与基金相关的信息披露费用；</w:t>
      </w:r>
    </w:p>
    <w:p w14:paraId="5C7ECC77" w14:textId="77777777" w:rsidR="00E2504E" w:rsidRPr="003034F4" w:rsidRDefault="00E2504E" w:rsidP="00DB0221">
      <w:pPr>
        <w:adjustRightInd w:val="0"/>
        <w:snapToGrid w:val="0"/>
        <w:spacing w:line="360" w:lineRule="auto"/>
        <w:ind w:firstLineChars="200" w:firstLine="420"/>
        <w:rPr>
          <w:szCs w:val="24"/>
        </w:rPr>
      </w:pPr>
      <w:r w:rsidRPr="003034F4">
        <w:rPr>
          <w:szCs w:val="24"/>
        </w:rPr>
        <w:t>（</w:t>
      </w:r>
      <w:r w:rsidR="00861372" w:rsidRPr="003034F4">
        <w:rPr>
          <w:szCs w:val="24"/>
        </w:rPr>
        <w:t>5</w:t>
      </w:r>
      <w:r w:rsidRPr="003034F4">
        <w:rPr>
          <w:szCs w:val="24"/>
        </w:rPr>
        <w:t>）《基金合同》生效后与基金相关的会计师费、律师费、仲裁费和诉讼费；</w:t>
      </w:r>
    </w:p>
    <w:p w14:paraId="0776E18D" w14:textId="77777777" w:rsidR="00E2504E" w:rsidRPr="003034F4" w:rsidRDefault="00E2504E" w:rsidP="00DB0221">
      <w:pPr>
        <w:adjustRightInd w:val="0"/>
        <w:snapToGrid w:val="0"/>
        <w:spacing w:line="360" w:lineRule="auto"/>
        <w:ind w:firstLineChars="200" w:firstLine="420"/>
        <w:rPr>
          <w:szCs w:val="24"/>
        </w:rPr>
      </w:pPr>
      <w:r w:rsidRPr="003034F4">
        <w:rPr>
          <w:szCs w:val="24"/>
        </w:rPr>
        <w:t>（</w:t>
      </w:r>
      <w:r w:rsidR="00861372" w:rsidRPr="003034F4">
        <w:rPr>
          <w:szCs w:val="24"/>
        </w:rPr>
        <w:t>6</w:t>
      </w:r>
      <w:r w:rsidRPr="003034F4">
        <w:rPr>
          <w:szCs w:val="24"/>
        </w:rPr>
        <w:t>）基金份额持有人大会费用；</w:t>
      </w:r>
    </w:p>
    <w:p w14:paraId="76B79C69" w14:textId="33C404A9" w:rsidR="00E2504E" w:rsidRPr="003034F4" w:rsidRDefault="00E2504E" w:rsidP="00DB0221">
      <w:pPr>
        <w:adjustRightInd w:val="0"/>
        <w:snapToGrid w:val="0"/>
        <w:spacing w:line="360" w:lineRule="auto"/>
        <w:ind w:firstLineChars="200" w:firstLine="420"/>
        <w:rPr>
          <w:szCs w:val="24"/>
        </w:rPr>
      </w:pPr>
      <w:r w:rsidRPr="003034F4">
        <w:rPr>
          <w:szCs w:val="24"/>
        </w:rPr>
        <w:t>（</w:t>
      </w:r>
      <w:r w:rsidR="00861372" w:rsidRPr="003034F4">
        <w:rPr>
          <w:szCs w:val="24"/>
        </w:rPr>
        <w:t>7</w:t>
      </w:r>
      <w:r w:rsidRPr="003034F4">
        <w:rPr>
          <w:szCs w:val="24"/>
        </w:rPr>
        <w:t>）基金的证券、期货</w:t>
      </w:r>
      <w:r w:rsidR="00ED6C61" w:rsidRPr="00B8716D">
        <w:rPr>
          <w:rFonts w:hint="eastAsia"/>
          <w:szCs w:val="24"/>
        </w:rPr>
        <w:t>、股票期权</w:t>
      </w:r>
      <w:r w:rsidRPr="003034F4">
        <w:rPr>
          <w:szCs w:val="24"/>
        </w:rPr>
        <w:t>交易费用；</w:t>
      </w:r>
    </w:p>
    <w:p w14:paraId="7CF85F34" w14:textId="77777777" w:rsidR="00E2504E" w:rsidRPr="003034F4" w:rsidRDefault="00E2504E" w:rsidP="00DB0221">
      <w:pPr>
        <w:adjustRightInd w:val="0"/>
        <w:snapToGrid w:val="0"/>
        <w:spacing w:line="360" w:lineRule="auto"/>
        <w:ind w:firstLineChars="200" w:firstLine="420"/>
        <w:rPr>
          <w:szCs w:val="24"/>
        </w:rPr>
      </w:pPr>
      <w:r w:rsidRPr="003034F4">
        <w:rPr>
          <w:szCs w:val="24"/>
        </w:rPr>
        <w:t>（</w:t>
      </w:r>
      <w:r w:rsidR="00861372" w:rsidRPr="003034F4">
        <w:rPr>
          <w:szCs w:val="24"/>
        </w:rPr>
        <w:t>8</w:t>
      </w:r>
      <w:r w:rsidRPr="003034F4">
        <w:rPr>
          <w:szCs w:val="24"/>
        </w:rPr>
        <w:t>）基金的银行汇划费用；</w:t>
      </w:r>
    </w:p>
    <w:p w14:paraId="5F693FDB" w14:textId="701EB409" w:rsidR="00E2504E" w:rsidRPr="003034F4" w:rsidRDefault="00E2504E" w:rsidP="00DB0221">
      <w:pPr>
        <w:adjustRightInd w:val="0"/>
        <w:snapToGrid w:val="0"/>
        <w:spacing w:line="360" w:lineRule="auto"/>
        <w:ind w:firstLineChars="200" w:firstLine="420"/>
        <w:rPr>
          <w:szCs w:val="24"/>
        </w:rPr>
      </w:pPr>
      <w:r w:rsidRPr="003034F4">
        <w:rPr>
          <w:szCs w:val="24"/>
        </w:rPr>
        <w:t>（</w:t>
      </w:r>
      <w:r w:rsidR="00861372" w:rsidRPr="003034F4">
        <w:rPr>
          <w:szCs w:val="24"/>
        </w:rPr>
        <w:t>9</w:t>
      </w:r>
      <w:r w:rsidRPr="003034F4">
        <w:rPr>
          <w:szCs w:val="24"/>
        </w:rPr>
        <w:t>）</w:t>
      </w:r>
      <w:r w:rsidR="00ED6C61" w:rsidRPr="00B8716D">
        <w:rPr>
          <w:rFonts w:hint="eastAsia"/>
          <w:szCs w:val="24"/>
        </w:rPr>
        <w:t>基金相关账户的开户及维护费用</w:t>
      </w:r>
      <w:r w:rsidRPr="003034F4">
        <w:rPr>
          <w:szCs w:val="24"/>
        </w:rPr>
        <w:t>；</w:t>
      </w:r>
    </w:p>
    <w:p w14:paraId="63C39909" w14:textId="77777777" w:rsidR="00E2504E" w:rsidRPr="003034F4" w:rsidRDefault="00E2504E" w:rsidP="00DB0221">
      <w:pPr>
        <w:adjustRightInd w:val="0"/>
        <w:snapToGrid w:val="0"/>
        <w:spacing w:line="360" w:lineRule="auto"/>
        <w:ind w:firstLineChars="200" w:firstLine="420"/>
        <w:rPr>
          <w:szCs w:val="24"/>
        </w:rPr>
      </w:pPr>
      <w:r w:rsidRPr="003034F4">
        <w:rPr>
          <w:szCs w:val="24"/>
        </w:rPr>
        <w:t>（</w:t>
      </w:r>
      <w:r w:rsidR="00861372" w:rsidRPr="003034F4">
        <w:rPr>
          <w:szCs w:val="24"/>
        </w:rPr>
        <w:t>10</w:t>
      </w:r>
      <w:r w:rsidRPr="003034F4">
        <w:rPr>
          <w:szCs w:val="24"/>
        </w:rPr>
        <w:t>）因投资港股通标的股票而产生的各项合理费用；</w:t>
      </w:r>
    </w:p>
    <w:p w14:paraId="61D2DE5C" w14:textId="77777777" w:rsidR="00E2504E" w:rsidRPr="003034F4" w:rsidRDefault="00E2504E" w:rsidP="00DB0221">
      <w:pPr>
        <w:adjustRightInd w:val="0"/>
        <w:snapToGrid w:val="0"/>
        <w:spacing w:line="360" w:lineRule="auto"/>
        <w:ind w:firstLineChars="200" w:firstLine="420"/>
        <w:rPr>
          <w:szCs w:val="24"/>
        </w:rPr>
      </w:pPr>
      <w:r w:rsidRPr="003034F4">
        <w:rPr>
          <w:szCs w:val="24"/>
        </w:rPr>
        <w:t>（</w:t>
      </w:r>
      <w:r w:rsidR="00861372" w:rsidRPr="003034F4">
        <w:rPr>
          <w:szCs w:val="24"/>
        </w:rPr>
        <w:t>11</w:t>
      </w:r>
      <w:r w:rsidRPr="003034F4">
        <w:rPr>
          <w:szCs w:val="24"/>
        </w:rPr>
        <w:t>）按照国家有关规定和《基金合同》约定，可以在基金财产中列支的其他费用。</w:t>
      </w:r>
    </w:p>
    <w:p w14:paraId="71A9656E" w14:textId="77777777" w:rsidR="00E2504E" w:rsidRPr="003034F4" w:rsidRDefault="00E2504E" w:rsidP="00DB0221">
      <w:pPr>
        <w:adjustRightInd w:val="0"/>
        <w:snapToGrid w:val="0"/>
        <w:spacing w:line="360" w:lineRule="auto"/>
        <w:ind w:firstLineChars="200" w:firstLine="420"/>
        <w:rPr>
          <w:szCs w:val="24"/>
        </w:rPr>
      </w:pPr>
      <w:r w:rsidRPr="003034F4">
        <w:rPr>
          <w:szCs w:val="24"/>
        </w:rPr>
        <w:t>2</w:t>
      </w:r>
      <w:r w:rsidRPr="003034F4">
        <w:rPr>
          <w:szCs w:val="24"/>
        </w:rPr>
        <w:t>、基金费用计提方法、计提标准和支付方式</w:t>
      </w:r>
    </w:p>
    <w:p w14:paraId="0AA53064" w14:textId="77777777" w:rsidR="00E2504E" w:rsidRPr="003034F4" w:rsidRDefault="00E2504E" w:rsidP="00DB0221">
      <w:pPr>
        <w:adjustRightInd w:val="0"/>
        <w:snapToGrid w:val="0"/>
        <w:spacing w:line="360" w:lineRule="auto"/>
        <w:ind w:firstLineChars="200" w:firstLine="420"/>
        <w:rPr>
          <w:szCs w:val="24"/>
        </w:rPr>
      </w:pPr>
      <w:r w:rsidRPr="003034F4">
        <w:rPr>
          <w:szCs w:val="24"/>
        </w:rPr>
        <w:t>（</w:t>
      </w:r>
      <w:r w:rsidRPr="003034F4">
        <w:rPr>
          <w:szCs w:val="24"/>
        </w:rPr>
        <w:t>1</w:t>
      </w:r>
      <w:r w:rsidRPr="003034F4">
        <w:rPr>
          <w:szCs w:val="24"/>
        </w:rPr>
        <w:t>）基金管理人的管理费</w:t>
      </w:r>
      <w:r w:rsidRPr="003034F4">
        <w:rPr>
          <w:szCs w:val="24"/>
        </w:rPr>
        <w:t xml:space="preserve"> </w:t>
      </w:r>
    </w:p>
    <w:p w14:paraId="7E3E1084" w14:textId="0711F02B" w:rsidR="00E2504E" w:rsidRPr="003034F4" w:rsidRDefault="00E2504E" w:rsidP="00DB0221">
      <w:pPr>
        <w:adjustRightInd w:val="0"/>
        <w:snapToGrid w:val="0"/>
        <w:spacing w:line="360" w:lineRule="auto"/>
        <w:ind w:firstLineChars="200" w:firstLine="420"/>
        <w:rPr>
          <w:szCs w:val="24"/>
        </w:rPr>
      </w:pPr>
      <w:r w:rsidRPr="003034F4">
        <w:rPr>
          <w:szCs w:val="24"/>
        </w:rPr>
        <w:t>本基金的管理费按前一日基金资产净值的</w:t>
      </w:r>
      <w:r w:rsidRPr="003034F4">
        <w:rPr>
          <w:szCs w:val="24"/>
        </w:rPr>
        <w:t>1.50%</w:t>
      </w:r>
      <w:r w:rsidR="004B009D">
        <w:rPr>
          <w:szCs w:val="24"/>
        </w:rPr>
        <w:t>的</w:t>
      </w:r>
      <w:r w:rsidRPr="003034F4">
        <w:rPr>
          <w:szCs w:val="24"/>
        </w:rPr>
        <w:t>年费率计提。管理费的计算方法如下：</w:t>
      </w:r>
    </w:p>
    <w:p w14:paraId="2E0C8DE4" w14:textId="77777777" w:rsidR="00E2504E" w:rsidRPr="003034F4" w:rsidRDefault="00E2504E" w:rsidP="00DB0221">
      <w:pPr>
        <w:adjustRightInd w:val="0"/>
        <w:snapToGrid w:val="0"/>
        <w:spacing w:line="360" w:lineRule="auto"/>
        <w:ind w:firstLineChars="200" w:firstLine="420"/>
        <w:rPr>
          <w:szCs w:val="24"/>
        </w:rPr>
      </w:pPr>
      <w:r w:rsidRPr="003034F4">
        <w:rPr>
          <w:szCs w:val="24"/>
        </w:rPr>
        <w:t>H</w:t>
      </w:r>
      <w:r w:rsidRPr="003034F4">
        <w:rPr>
          <w:szCs w:val="24"/>
        </w:rPr>
        <w:t>＝</w:t>
      </w:r>
      <w:r w:rsidRPr="003034F4">
        <w:rPr>
          <w:szCs w:val="24"/>
        </w:rPr>
        <w:t>E×1.50%÷</w:t>
      </w:r>
      <w:r w:rsidRPr="003034F4">
        <w:rPr>
          <w:szCs w:val="24"/>
        </w:rPr>
        <w:t>当年天数</w:t>
      </w:r>
    </w:p>
    <w:p w14:paraId="32AC3A12" w14:textId="77777777" w:rsidR="00E2504E" w:rsidRPr="003034F4" w:rsidRDefault="00E2504E" w:rsidP="00DB0221">
      <w:pPr>
        <w:adjustRightInd w:val="0"/>
        <w:snapToGrid w:val="0"/>
        <w:spacing w:line="360" w:lineRule="auto"/>
        <w:ind w:firstLineChars="200" w:firstLine="420"/>
        <w:rPr>
          <w:szCs w:val="24"/>
        </w:rPr>
      </w:pPr>
      <w:r w:rsidRPr="003034F4">
        <w:rPr>
          <w:szCs w:val="24"/>
        </w:rPr>
        <w:t>H</w:t>
      </w:r>
      <w:r w:rsidRPr="003034F4">
        <w:rPr>
          <w:szCs w:val="24"/>
        </w:rPr>
        <w:t>为每日应计提的基金管理费</w:t>
      </w:r>
    </w:p>
    <w:p w14:paraId="143CA101" w14:textId="77777777" w:rsidR="00E2504E" w:rsidRPr="003034F4" w:rsidRDefault="00E2504E" w:rsidP="00DB0221">
      <w:pPr>
        <w:adjustRightInd w:val="0"/>
        <w:snapToGrid w:val="0"/>
        <w:spacing w:line="360" w:lineRule="auto"/>
        <w:ind w:firstLineChars="200" w:firstLine="420"/>
        <w:rPr>
          <w:szCs w:val="24"/>
        </w:rPr>
      </w:pPr>
      <w:r w:rsidRPr="003034F4">
        <w:rPr>
          <w:szCs w:val="24"/>
        </w:rPr>
        <w:t>E</w:t>
      </w:r>
      <w:r w:rsidRPr="003034F4">
        <w:rPr>
          <w:szCs w:val="24"/>
        </w:rPr>
        <w:t>为前一日的基金资产净值</w:t>
      </w:r>
    </w:p>
    <w:p w14:paraId="74F95C61" w14:textId="66C681B4" w:rsidR="00E2504E" w:rsidRPr="003034F4" w:rsidRDefault="00861372" w:rsidP="00DB0221">
      <w:pPr>
        <w:adjustRightInd w:val="0"/>
        <w:snapToGrid w:val="0"/>
        <w:spacing w:line="360" w:lineRule="auto"/>
        <w:ind w:firstLineChars="200" w:firstLine="420"/>
        <w:rPr>
          <w:szCs w:val="24"/>
        </w:rPr>
      </w:pPr>
      <w:r w:rsidRPr="003034F4">
        <w:rPr>
          <w:rFonts w:hint="eastAsia"/>
          <w:szCs w:val="24"/>
        </w:rPr>
        <w:t>基金管理费每日计提，逐日累计至每个月月末，按月支付。</w:t>
      </w:r>
      <w:r w:rsidR="00DD60DF" w:rsidRPr="00DD60DF">
        <w:rPr>
          <w:rFonts w:hint="eastAsia"/>
          <w:szCs w:val="24"/>
        </w:rPr>
        <w:t>经基金管理人与基金托管人核对一致后，由基金托管人根据与基金管理人协商一致的方式于次月首日起</w:t>
      </w:r>
      <w:r w:rsidR="00DD60DF" w:rsidRPr="00DD60DF">
        <w:rPr>
          <w:rFonts w:hint="eastAsia"/>
          <w:szCs w:val="24"/>
        </w:rPr>
        <w:t>5</w:t>
      </w:r>
      <w:r w:rsidR="00DD60DF" w:rsidRPr="00DD60DF">
        <w:rPr>
          <w:rFonts w:hint="eastAsia"/>
          <w:szCs w:val="24"/>
        </w:rPr>
        <w:t>个工作日内</w:t>
      </w:r>
      <w:r w:rsidR="00DD60DF" w:rsidRPr="00DD60DF">
        <w:rPr>
          <w:rFonts w:hint="eastAsia"/>
          <w:szCs w:val="24"/>
        </w:rPr>
        <w:lastRenderedPageBreak/>
        <w:t>从基金财产中一次性支付给基金管理人。</w:t>
      </w:r>
      <w:r w:rsidRPr="003034F4">
        <w:rPr>
          <w:rFonts w:hint="eastAsia"/>
          <w:szCs w:val="24"/>
        </w:rPr>
        <w:t>若遇法定节假日、公休日等，支付日期顺延</w:t>
      </w:r>
      <w:r w:rsidR="00E2504E" w:rsidRPr="003034F4">
        <w:rPr>
          <w:szCs w:val="24"/>
        </w:rPr>
        <w:t>。</w:t>
      </w:r>
    </w:p>
    <w:p w14:paraId="1D59FE36" w14:textId="77777777" w:rsidR="00E2504E" w:rsidRPr="003034F4" w:rsidRDefault="00E2504E" w:rsidP="00DB0221">
      <w:pPr>
        <w:adjustRightInd w:val="0"/>
        <w:snapToGrid w:val="0"/>
        <w:spacing w:line="360" w:lineRule="auto"/>
        <w:ind w:firstLineChars="200" w:firstLine="420"/>
        <w:rPr>
          <w:szCs w:val="24"/>
        </w:rPr>
      </w:pPr>
      <w:r w:rsidRPr="003034F4">
        <w:rPr>
          <w:szCs w:val="24"/>
        </w:rPr>
        <w:t>（</w:t>
      </w:r>
      <w:r w:rsidRPr="003034F4">
        <w:rPr>
          <w:szCs w:val="24"/>
        </w:rPr>
        <w:t>2</w:t>
      </w:r>
      <w:r w:rsidRPr="003034F4">
        <w:rPr>
          <w:szCs w:val="24"/>
        </w:rPr>
        <w:t>）基金托管人的托管费</w:t>
      </w:r>
    </w:p>
    <w:p w14:paraId="207A1298" w14:textId="77777777" w:rsidR="00E2504E" w:rsidRPr="003034F4" w:rsidRDefault="00E2504E" w:rsidP="00DB0221">
      <w:pPr>
        <w:adjustRightInd w:val="0"/>
        <w:snapToGrid w:val="0"/>
        <w:spacing w:line="360" w:lineRule="auto"/>
        <w:ind w:firstLineChars="200" w:firstLine="420"/>
        <w:rPr>
          <w:szCs w:val="24"/>
        </w:rPr>
      </w:pPr>
      <w:r w:rsidRPr="003034F4">
        <w:rPr>
          <w:szCs w:val="24"/>
        </w:rPr>
        <w:t>本基金的托管费按前一日基金资产净值的</w:t>
      </w:r>
      <w:r w:rsidRPr="003034F4">
        <w:rPr>
          <w:szCs w:val="24"/>
        </w:rPr>
        <w:t>0.2</w:t>
      </w:r>
      <w:r w:rsidR="007D5445" w:rsidRPr="003034F4">
        <w:rPr>
          <w:szCs w:val="24"/>
        </w:rPr>
        <w:t>5</w:t>
      </w:r>
      <w:r w:rsidRPr="003034F4">
        <w:rPr>
          <w:szCs w:val="24"/>
        </w:rPr>
        <w:t>%</w:t>
      </w:r>
      <w:r w:rsidRPr="003034F4">
        <w:rPr>
          <w:szCs w:val="24"/>
        </w:rPr>
        <w:t>的年费率计提。托管费的计算方法如下：</w:t>
      </w:r>
    </w:p>
    <w:p w14:paraId="062814CF" w14:textId="77777777" w:rsidR="00E2504E" w:rsidRPr="003034F4" w:rsidRDefault="00E2504E" w:rsidP="00DB0221">
      <w:pPr>
        <w:adjustRightInd w:val="0"/>
        <w:snapToGrid w:val="0"/>
        <w:spacing w:line="360" w:lineRule="auto"/>
        <w:ind w:firstLineChars="200" w:firstLine="420"/>
        <w:rPr>
          <w:szCs w:val="24"/>
        </w:rPr>
      </w:pPr>
      <w:r w:rsidRPr="003034F4">
        <w:rPr>
          <w:szCs w:val="24"/>
        </w:rPr>
        <w:t>H</w:t>
      </w:r>
      <w:r w:rsidRPr="003034F4">
        <w:rPr>
          <w:szCs w:val="24"/>
        </w:rPr>
        <w:t>＝</w:t>
      </w:r>
      <w:r w:rsidRPr="003034F4">
        <w:rPr>
          <w:szCs w:val="24"/>
        </w:rPr>
        <w:t>E×0.2</w:t>
      </w:r>
      <w:r w:rsidR="007D5445" w:rsidRPr="003034F4">
        <w:rPr>
          <w:szCs w:val="24"/>
        </w:rPr>
        <w:t>5</w:t>
      </w:r>
      <w:r w:rsidRPr="003034F4">
        <w:rPr>
          <w:szCs w:val="24"/>
        </w:rPr>
        <w:t>%÷</w:t>
      </w:r>
      <w:r w:rsidRPr="003034F4">
        <w:rPr>
          <w:szCs w:val="24"/>
        </w:rPr>
        <w:t>当年天数</w:t>
      </w:r>
    </w:p>
    <w:p w14:paraId="4AB2F688" w14:textId="77777777" w:rsidR="00E2504E" w:rsidRPr="003034F4" w:rsidRDefault="00E2504E" w:rsidP="00DB0221">
      <w:pPr>
        <w:adjustRightInd w:val="0"/>
        <w:snapToGrid w:val="0"/>
        <w:spacing w:line="360" w:lineRule="auto"/>
        <w:ind w:firstLineChars="200" w:firstLine="420"/>
        <w:rPr>
          <w:szCs w:val="24"/>
        </w:rPr>
      </w:pPr>
      <w:r w:rsidRPr="003034F4">
        <w:rPr>
          <w:szCs w:val="24"/>
        </w:rPr>
        <w:t>H</w:t>
      </w:r>
      <w:r w:rsidRPr="003034F4">
        <w:rPr>
          <w:szCs w:val="24"/>
        </w:rPr>
        <w:t>为每日应计提的基金托管费</w:t>
      </w:r>
    </w:p>
    <w:p w14:paraId="4EA89520" w14:textId="77777777" w:rsidR="00E2504E" w:rsidRPr="003034F4" w:rsidRDefault="00E2504E" w:rsidP="00DB0221">
      <w:pPr>
        <w:adjustRightInd w:val="0"/>
        <w:snapToGrid w:val="0"/>
        <w:spacing w:line="360" w:lineRule="auto"/>
        <w:ind w:firstLineChars="200" w:firstLine="420"/>
        <w:rPr>
          <w:szCs w:val="24"/>
        </w:rPr>
      </w:pPr>
      <w:r w:rsidRPr="003034F4">
        <w:rPr>
          <w:szCs w:val="24"/>
        </w:rPr>
        <w:t>E</w:t>
      </w:r>
      <w:r w:rsidRPr="003034F4">
        <w:rPr>
          <w:szCs w:val="24"/>
        </w:rPr>
        <w:t>为前一日的基金资产净值</w:t>
      </w:r>
    </w:p>
    <w:p w14:paraId="346DBEAC" w14:textId="4EA672C7" w:rsidR="00E2504E" w:rsidRPr="003034F4" w:rsidRDefault="00861372" w:rsidP="00DB0221">
      <w:pPr>
        <w:adjustRightInd w:val="0"/>
        <w:snapToGrid w:val="0"/>
        <w:spacing w:line="360" w:lineRule="auto"/>
        <w:ind w:firstLineChars="200" w:firstLine="420"/>
        <w:rPr>
          <w:szCs w:val="24"/>
        </w:rPr>
      </w:pPr>
      <w:r w:rsidRPr="003034F4">
        <w:rPr>
          <w:rFonts w:hint="eastAsia"/>
          <w:szCs w:val="24"/>
        </w:rPr>
        <w:t>基金托管费每日计提，逐日累计至每个月月末，按月支付。</w:t>
      </w:r>
      <w:r w:rsidR="00DD60DF" w:rsidRPr="00DD60DF">
        <w:rPr>
          <w:rFonts w:hint="eastAsia"/>
          <w:szCs w:val="24"/>
        </w:rPr>
        <w:t>经基金管理人与基金托管人核对一致后，由基金托管人根据与基金管理人协商一致的方式于次月首日起</w:t>
      </w:r>
      <w:r w:rsidR="00DD60DF" w:rsidRPr="00DD60DF">
        <w:rPr>
          <w:rFonts w:hint="eastAsia"/>
          <w:szCs w:val="24"/>
        </w:rPr>
        <w:t>5</w:t>
      </w:r>
      <w:r w:rsidR="00DD60DF" w:rsidRPr="00DD60DF">
        <w:rPr>
          <w:rFonts w:hint="eastAsia"/>
          <w:szCs w:val="24"/>
        </w:rPr>
        <w:t>个工作日内从基金财产中一次性支取。</w:t>
      </w:r>
      <w:r w:rsidRPr="003034F4">
        <w:rPr>
          <w:rFonts w:hint="eastAsia"/>
          <w:szCs w:val="24"/>
        </w:rPr>
        <w:t>若遇法定节假日、公休日等，支付日期顺延</w:t>
      </w:r>
      <w:r w:rsidR="00E2504E" w:rsidRPr="003034F4">
        <w:rPr>
          <w:szCs w:val="24"/>
        </w:rPr>
        <w:t>。</w:t>
      </w:r>
    </w:p>
    <w:p w14:paraId="7138A259" w14:textId="77777777" w:rsidR="00861372" w:rsidRPr="003034F4" w:rsidRDefault="00861372" w:rsidP="00861372">
      <w:pPr>
        <w:spacing w:line="360" w:lineRule="auto"/>
        <w:ind w:firstLineChars="200" w:firstLine="420"/>
        <w:rPr>
          <w:szCs w:val="24"/>
        </w:rPr>
      </w:pPr>
      <w:r w:rsidRPr="003034F4">
        <w:rPr>
          <w:rFonts w:hint="eastAsia"/>
          <w:szCs w:val="24"/>
        </w:rPr>
        <w:t>（</w:t>
      </w:r>
      <w:r w:rsidRPr="003034F4">
        <w:rPr>
          <w:rFonts w:hint="eastAsia"/>
          <w:szCs w:val="24"/>
        </w:rPr>
        <w:t>3</w:t>
      </w:r>
      <w:r w:rsidRPr="003034F4">
        <w:rPr>
          <w:rFonts w:hint="eastAsia"/>
          <w:szCs w:val="24"/>
        </w:rPr>
        <w:t>）</w:t>
      </w:r>
      <w:r w:rsidRPr="003034F4">
        <w:rPr>
          <w:rFonts w:hint="eastAsia"/>
          <w:szCs w:val="24"/>
        </w:rPr>
        <w:t>C</w:t>
      </w:r>
      <w:r w:rsidRPr="003034F4">
        <w:rPr>
          <w:rFonts w:hint="eastAsia"/>
          <w:szCs w:val="24"/>
        </w:rPr>
        <w:t>类基金份额的销售服务费</w:t>
      </w:r>
    </w:p>
    <w:p w14:paraId="24B936AE" w14:textId="563768A7" w:rsidR="00861372" w:rsidRPr="003034F4" w:rsidRDefault="00861372" w:rsidP="00861372">
      <w:pPr>
        <w:spacing w:line="360" w:lineRule="auto"/>
        <w:ind w:firstLineChars="200" w:firstLine="420"/>
        <w:rPr>
          <w:szCs w:val="24"/>
        </w:rPr>
      </w:pPr>
      <w:r w:rsidRPr="003034F4">
        <w:rPr>
          <w:rFonts w:hint="eastAsia"/>
          <w:szCs w:val="24"/>
        </w:rPr>
        <w:t>本基金</w:t>
      </w:r>
      <w:r w:rsidRPr="003034F4">
        <w:rPr>
          <w:rFonts w:hint="eastAsia"/>
          <w:szCs w:val="24"/>
        </w:rPr>
        <w:t>A</w:t>
      </w:r>
      <w:r w:rsidRPr="003034F4">
        <w:rPr>
          <w:rFonts w:hint="eastAsia"/>
          <w:szCs w:val="24"/>
        </w:rPr>
        <w:t>类基金份额不收取销售服务费，</w:t>
      </w:r>
      <w:r w:rsidRPr="003034F4">
        <w:rPr>
          <w:rFonts w:hint="eastAsia"/>
          <w:szCs w:val="24"/>
        </w:rPr>
        <w:t>C</w:t>
      </w:r>
      <w:r w:rsidRPr="003034F4">
        <w:rPr>
          <w:rFonts w:hint="eastAsia"/>
          <w:szCs w:val="24"/>
        </w:rPr>
        <w:t>类基金份额的销售服务费年费率为</w:t>
      </w:r>
      <w:r w:rsidRPr="003034F4">
        <w:rPr>
          <w:rFonts w:hint="eastAsia"/>
          <w:szCs w:val="24"/>
        </w:rPr>
        <w:t>0.80%</w:t>
      </w:r>
      <w:r w:rsidRPr="003034F4">
        <w:rPr>
          <w:rFonts w:hint="eastAsia"/>
          <w:szCs w:val="24"/>
        </w:rPr>
        <w:t>。本基金销售服务费将专门用于本基金</w:t>
      </w:r>
      <w:r w:rsidR="009C3DA8" w:rsidRPr="009C3DA8">
        <w:rPr>
          <w:rFonts w:hint="eastAsia"/>
          <w:szCs w:val="24"/>
        </w:rPr>
        <w:t>C</w:t>
      </w:r>
      <w:r w:rsidR="009C3DA8" w:rsidRPr="009C3DA8">
        <w:rPr>
          <w:rFonts w:hint="eastAsia"/>
          <w:szCs w:val="24"/>
        </w:rPr>
        <w:t>类基金份额</w:t>
      </w:r>
      <w:r w:rsidRPr="003034F4">
        <w:rPr>
          <w:rFonts w:hint="eastAsia"/>
          <w:szCs w:val="24"/>
        </w:rPr>
        <w:t>的销售与基金份额持有人服务，基金管理人将在基金年度报告中对该项费用的列支情况作专项说明。本基金销售服务费按前一日</w:t>
      </w:r>
      <w:r w:rsidRPr="003034F4">
        <w:rPr>
          <w:rFonts w:hint="eastAsia"/>
          <w:szCs w:val="24"/>
        </w:rPr>
        <w:t>C</w:t>
      </w:r>
      <w:r w:rsidRPr="003034F4">
        <w:rPr>
          <w:rFonts w:hint="eastAsia"/>
          <w:szCs w:val="24"/>
        </w:rPr>
        <w:t>类基金份额的基金资产净值的</w:t>
      </w:r>
      <w:r w:rsidRPr="003034F4">
        <w:rPr>
          <w:rFonts w:hint="eastAsia"/>
          <w:szCs w:val="24"/>
        </w:rPr>
        <w:t>0.80%</w:t>
      </w:r>
      <w:r w:rsidR="004B009D">
        <w:rPr>
          <w:rFonts w:hint="eastAsia"/>
          <w:szCs w:val="24"/>
        </w:rPr>
        <w:t>的</w:t>
      </w:r>
      <w:r w:rsidRPr="003034F4">
        <w:rPr>
          <w:rFonts w:hint="eastAsia"/>
          <w:szCs w:val="24"/>
        </w:rPr>
        <w:t>年费率计提。</w:t>
      </w:r>
    </w:p>
    <w:p w14:paraId="70737EE9" w14:textId="77777777" w:rsidR="00861372" w:rsidRPr="003034F4" w:rsidRDefault="00861372" w:rsidP="00861372">
      <w:pPr>
        <w:spacing w:line="360" w:lineRule="auto"/>
        <w:ind w:firstLineChars="200" w:firstLine="420"/>
        <w:rPr>
          <w:szCs w:val="24"/>
        </w:rPr>
      </w:pPr>
      <w:r w:rsidRPr="003034F4">
        <w:rPr>
          <w:rFonts w:hint="eastAsia"/>
          <w:szCs w:val="24"/>
        </w:rPr>
        <w:t>销售服务费计提的计算公式如下：</w:t>
      </w:r>
    </w:p>
    <w:p w14:paraId="19D89859" w14:textId="77777777" w:rsidR="00861372" w:rsidRPr="003034F4" w:rsidRDefault="00861372" w:rsidP="00861372">
      <w:pPr>
        <w:spacing w:line="360" w:lineRule="auto"/>
        <w:ind w:firstLineChars="200" w:firstLine="420"/>
        <w:rPr>
          <w:szCs w:val="24"/>
        </w:rPr>
      </w:pPr>
      <w:r w:rsidRPr="003034F4">
        <w:rPr>
          <w:rFonts w:hint="eastAsia"/>
          <w:szCs w:val="24"/>
        </w:rPr>
        <w:t>H=E</w:t>
      </w:r>
      <w:r w:rsidRPr="003034F4">
        <w:rPr>
          <w:rFonts w:hint="eastAsia"/>
          <w:szCs w:val="24"/>
        </w:rPr>
        <w:t>×</w:t>
      </w:r>
      <w:r w:rsidRPr="003034F4">
        <w:rPr>
          <w:rFonts w:hint="eastAsia"/>
          <w:szCs w:val="24"/>
        </w:rPr>
        <w:t>0.80%</w:t>
      </w:r>
      <w:r w:rsidRPr="003034F4">
        <w:rPr>
          <w:rFonts w:hint="eastAsia"/>
          <w:szCs w:val="24"/>
        </w:rPr>
        <w:t>÷当年天数</w:t>
      </w:r>
    </w:p>
    <w:p w14:paraId="255950CC" w14:textId="77777777" w:rsidR="00861372" w:rsidRPr="003034F4" w:rsidRDefault="00861372" w:rsidP="00861372">
      <w:pPr>
        <w:spacing w:line="360" w:lineRule="auto"/>
        <w:ind w:firstLineChars="200" w:firstLine="420"/>
        <w:rPr>
          <w:szCs w:val="24"/>
        </w:rPr>
      </w:pPr>
      <w:r w:rsidRPr="003034F4">
        <w:rPr>
          <w:rFonts w:hint="eastAsia"/>
          <w:szCs w:val="24"/>
        </w:rPr>
        <w:t>H</w:t>
      </w:r>
      <w:r w:rsidRPr="003034F4">
        <w:rPr>
          <w:rFonts w:hint="eastAsia"/>
          <w:szCs w:val="24"/>
        </w:rPr>
        <w:t>为</w:t>
      </w:r>
      <w:r w:rsidRPr="003034F4">
        <w:rPr>
          <w:rFonts w:hint="eastAsia"/>
          <w:szCs w:val="24"/>
        </w:rPr>
        <w:t>C</w:t>
      </w:r>
      <w:r w:rsidRPr="003034F4">
        <w:rPr>
          <w:rFonts w:hint="eastAsia"/>
          <w:szCs w:val="24"/>
        </w:rPr>
        <w:t>类基金份额每日应计提的销售服务费</w:t>
      </w:r>
    </w:p>
    <w:p w14:paraId="6E7D5A01" w14:textId="77777777" w:rsidR="00861372" w:rsidRPr="003034F4" w:rsidRDefault="00861372" w:rsidP="00861372">
      <w:pPr>
        <w:spacing w:line="360" w:lineRule="auto"/>
        <w:ind w:firstLineChars="200" w:firstLine="420"/>
        <w:rPr>
          <w:szCs w:val="24"/>
        </w:rPr>
      </w:pPr>
      <w:r w:rsidRPr="003034F4">
        <w:rPr>
          <w:rFonts w:hint="eastAsia"/>
          <w:szCs w:val="24"/>
        </w:rPr>
        <w:t>E</w:t>
      </w:r>
      <w:r w:rsidRPr="003034F4">
        <w:rPr>
          <w:rFonts w:hint="eastAsia"/>
          <w:szCs w:val="24"/>
        </w:rPr>
        <w:t>为</w:t>
      </w:r>
      <w:r w:rsidRPr="003034F4">
        <w:rPr>
          <w:rFonts w:hint="eastAsia"/>
          <w:szCs w:val="24"/>
        </w:rPr>
        <w:t>C</w:t>
      </w:r>
      <w:r w:rsidRPr="003034F4">
        <w:rPr>
          <w:rFonts w:hint="eastAsia"/>
          <w:szCs w:val="24"/>
        </w:rPr>
        <w:t>类基金份额前一日的基金资产净值</w:t>
      </w:r>
    </w:p>
    <w:p w14:paraId="59F2C588" w14:textId="4DD47C25" w:rsidR="00861372" w:rsidRPr="003034F4" w:rsidRDefault="00861372" w:rsidP="00861372">
      <w:pPr>
        <w:adjustRightInd w:val="0"/>
        <w:snapToGrid w:val="0"/>
        <w:spacing w:line="360" w:lineRule="auto"/>
        <w:ind w:firstLineChars="200" w:firstLine="420"/>
        <w:rPr>
          <w:szCs w:val="24"/>
        </w:rPr>
      </w:pPr>
      <w:r w:rsidRPr="003034F4">
        <w:rPr>
          <w:rFonts w:hint="eastAsia"/>
          <w:szCs w:val="24"/>
        </w:rPr>
        <w:t>基金销售服务费每日计提，逐日累计至每个月月末，按月支付。</w:t>
      </w:r>
      <w:r w:rsidR="00DD60DF" w:rsidRPr="00DD60DF">
        <w:rPr>
          <w:rFonts w:hint="eastAsia"/>
          <w:szCs w:val="24"/>
        </w:rPr>
        <w:t>经基金管理人与基金托管人核对一致后，由基金托管人根据与基金管理人协商一致的方式自动于次月首日起</w:t>
      </w:r>
      <w:r w:rsidR="00DD60DF" w:rsidRPr="00DD60DF">
        <w:rPr>
          <w:rFonts w:hint="eastAsia"/>
          <w:szCs w:val="24"/>
        </w:rPr>
        <w:t>5</w:t>
      </w:r>
      <w:r w:rsidR="00DD60DF" w:rsidRPr="00DD60DF">
        <w:rPr>
          <w:rFonts w:hint="eastAsia"/>
          <w:szCs w:val="24"/>
        </w:rPr>
        <w:t>个工作日内从基金财产中一次性支付给基金管理人，由基金管理人分别支付给各个基金销售机构。</w:t>
      </w:r>
      <w:r w:rsidRPr="003034F4">
        <w:rPr>
          <w:rFonts w:hint="eastAsia"/>
          <w:szCs w:val="24"/>
        </w:rPr>
        <w:t>若遇法定节假日、公休日等，支付日期顺延。</w:t>
      </w:r>
    </w:p>
    <w:p w14:paraId="5190E545" w14:textId="77777777" w:rsidR="00E2504E" w:rsidRPr="003034F4" w:rsidRDefault="00E2504E" w:rsidP="00DB0221">
      <w:pPr>
        <w:adjustRightInd w:val="0"/>
        <w:snapToGrid w:val="0"/>
        <w:spacing w:line="360" w:lineRule="auto"/>
        <w:ind w:firstLineChars="200" w:firstLine="420"/>
        <w:rPr>
          <w:szCs w:val="24"/>
        </w:rPr>
      </w:pPr>
      <w:r w:rsidRPr="003034F4">
        <w:rPr>
          <w:szCs w:val="24"/>
        </w:rPr>
        <w:t>上述</w:t>
      </w:r>
      <w:r w:rsidRPr="003034F4">
        <w:rPr>
          <w:szCs w:val="24"/>
        </w:rPr>
        <w:t>“</w:t>
      </w:r>
      <w:r w:rsidR="003E0A83" w:rsidRPr="003034F4">
        <w:rPr>
          <w:szCs w:val="24"/>
        </w:rPr>
        <w:t>1</w:t>
      </w:r>
      <w:r w:rsidRPr="003034F4">
        <w:rPr>
          <w:szCs w:val="24"/>
        </w:rPr>
        <w:t>、基金费用的种类</w:t>
      </w:r>
      <w:r w:rsidRPr="003034F4">
        <w:rPr>
          <w:szCs w:val="24"/>
        </w:rPr>
        <w:t>”</w:t>
      </w:r>
      <w:r w:rsidRPr="003034F4">
        <w:rPr>
          <w:szCs w:val="24"/>
        </w:rPr>
        <w:t>中第（</w:t>
      </w:r>
      <w:r w:rsidR="00861372" w:rsidRPr="003034F4">
        <w:rPr>
          <w:szCs w:val="24"/>
        </w:rPr>
        <w:t>4</w:t>
      </w:r>
      <w:r w:rsidRPr="003034F4">
        <w:rPr>
          <w:szCs w:val="24"/>
        </w:rPr>
        <w:t>）－（</w:t>
      </w:r>
      <w:r w:rsidR="00861372" w:rsidRPr="003034F4">
        <w:rPr>
          <w:szCs w:val="24"/>
        </w:rPr>
        <w:t>11</w:t>
      </w:r>
      <w:r w:rsidRPr="003034F4">
        <w:rPr>
          <w:szCs w:val="24"/>
        </w:rPr>
        <w:t>）项费用，根据有关法规及相应协议规定，按费用实际支出金额列入当期费用，由基金托管人从基金财产中支付。</w:t>
      </w:r>
    </w:p>
    <w:p w14:paraId="3EB8735D" w14:textId="77777777" w:rsidR="00E2504E" w:rsidRPr="003034F4" w:rsidRDefault="00E2504E" w:rsidP="00DB0221">
      <w:pPr>
        <w:adjustRightInd w:val="0"/>
        <w:snapToGrid w:val="0"/>
        <w:spacing w:line="360" w:lineRule="auto"/>
        <w:ind w:firstLineChars="200" w:firstLine="420"/>
        <w:rPr>
          <w:szCs w:val="24"/>
        </w:rPr>
      </w:pPr>
      <w:r w:rsidRPr="003034F4">
        <w:rPr>
          <w:szCs w:val="24"/>
        </w:rPr>
        <w:t>3</w:t>
      </w:r>
      <w:r w:rsidRPr="003034F4">
        <w:rPr>
          <w:szCs w:val="24"/>
        </w:rPr>
        <w:t>、不列入基金费用的项目</w:t>
      </w:r>
    </w:p>
    <w:p w14:paraId="452E94D2" w14:textId="77777777" w:rsidR="00E2504E" w:rsidRPr="003034F4" w:rsidRDefault="00E2504E" w:rsidP="00DB0221">
      <w:pPr>
        <w:adjustRightInd w:val="0"/>
        <w:snapToGrid w:val="0"/>
        <w:spacing w:line="360" w:lineRule="auto"/>
        <w:ind w:firstLineChars="200" w:firstLine="420"/>
        <w:rPr>
          <w:szCs w:val="24"/>
        </w:rPr>
      </w:pPr>
      <w:r w:rsidRPr="003034F4">
        <w:rPr>
          <w:szCs w:val="24"/>
        </w:rPr>
        <w:t>下列费用不列入基金费用：</w:t>
      </w:r>
    </w:p>
    <w:p w14:paraId="2710148E" w14:textId="77777777" w:rsidR="00E2504E" w:rsidRPr="003034F4" w:rsidRDefault="00E2504E" w:rsidP="00DB0221">
      <w:pPr>
        <w:adjustRightInd w:val="0"/>
        <w:snapToGrid w:val="0"/>
        <w:spacing w:line="360" w:lineRule="auto"/>
        <w:ind w:firstLineChars="200" w:firstLine="420"/>
        <w:rPr>
          <w:szCs w:val="24"/>
        </w:rPr>
      </w:pPr>
      <w:r w:rsidRPr="003034F4">
        <w:rPr>
          <w:szCs w:val="24"/>
        </w:rPr>
        <w:t>（</w:t>
      </w:r>
      <w:r w:rsidRPr="003034F4">
        <w:rPr>
          <w:szCs w:val="24"/>
        </w:rPr>
        <w:t>1</w:t>
      </w:r>
      <w:r w:rsidRPr="003034F4">
        <w:rPr>
          <w:szCs w:val="24"/>
        </w:rPr>
        <w:t>）基金管理人和基金托管人因未履行或未完全履行义务导致的费用支出或基金财产的损失；</w:t>
      </w:r>
    </w:p>
    <w:p w14:paraId="2EF16461" w14:textId="77777777" w:rsidR="00E2504E" w:rsidRPr="003034F4" w:rsidRDefault="00E2504E" w:rsidP="00DB0221">
      <w:pPr>
        <w:adjustRightInd w:val="0"/>
        <w:snapToGrid w:val="0"/>
        <w:spacing w:line="360" w:lineRule="auto"/>
        <w:ind w:firstLineChars="200" w:firstLine="420"/>
        <w:rPr>
          <w:szCs w:val="24"/>
        </w:rPr>
      </w:pPr>
      <w:r w:rsidRPr="003034F4">
        <w:rPr>
          <w:szCs w:val="24"/>
        </w:rPr>
        <w:t>（</w:t>
      </w:r>
      <w:r w:rsidRPr="003034F4">
        <w:rPr>
          <w:szCs w:val="24"/>
        </w:rPr>
        <w:t>2</w:t>
      </w:r>
      <w:r w:rsidRPr="003034F4">
        <w:rPr>
          <w:szCs w:val="24"/>
        </w:rPr>
        <w:t>）基金管理人和基金托管人处理与基金运作无关的事项发生的费用；</w:t>
      </w:r>
    </w:p>
    <w:p w14:paraId="7DA49A14" w14:textId="77777777" w:rsidR="00E2504E" w:rsidRPr="003034F4" w:rsidRDefault="00E2504E" w:rsidP="00DB0221">
      <w:pPr>
        <w:adjustRightInd w:val="0"/>
        <w:snapToGrid w:val="0"/>
        <w:spacing w:line="360" w:lineRule="auto"/>
        <w:ind w:firstLineChars="200" w:firstLine="420"/>
        <w:rPr>
          <w:szCs w:val="24"/>
        </w:rPr>
      </w:pPr>
      <w:r w:rsidRPr="003034F4">
        <w:rPr>
          <w:szCs w:val="24"/>
        </w:rPr>
        <w:t>（</w:t>
      </w:r>
      <w:r w:rsidRPr="003034F4">
        <w:rPr>
          <w:szCs w:val="24"/>
        </w:rPr>
        <w:t>3</w:t>
      </w:r>
      <w:r w:rsidRPr="003034F4">
        <w:rPr>
          <w:szCs w:val="24"/>
        </w:rPr>
        <w:t>）《基金合同》生效前的相关费用；</w:t>
      </w:r>
    </w:p>
    <w:p w14:paraId="2EB7DDFD" w14:textId="77777777" w:rsidR="00E2504E" w:rsidRDefault="00E2504E" w:rsidP="00DB0221">
      <w:pPr>
        <w:adjustRightInd w:val="0"/>
        <w:snapToGrid w:val="0"/>
        <w:spacing w:line="360" w:lineRule="auto"/>
        <w:ind w:firstLineChars="200" w:firstLine="420"/>
        <w:rPr>
          <w:szCs w:val="24"/>
        </w:rPr>
      </w:pPr>
      <w:r w:rsidRPr="003034F4">
        <w:rPr>
          <w:szCs w:val="24"/>
        </w:rPr>
        <w:t>（</w:t>
      </w:r>
      <w:r w:rsidRPr="003034F4">
        <w:rPr>
          <w:szCs w:val="24"/>
        </w:rPr>
        <w:t>4</w:t>
      </w:r>
      <w:r w:rsidRPr="003034F4">
        <w:rPr>
          <w:szCs w:val="24"/>
        </w:rPr>
        <w:t>）其他根据相关法律法规及中国证监会的有关规定不得列入基金费用的项目。</w:t>
      </w:r>
    </w:p>
    <w:p w14:paraId="7B8B78AE" w14:textId="03E265FE" w:rsidR="00F26DD3" w:rsidRPr="00891B25" w:rsidRDefault="00F26DD3" w:rsidP="00891B25">
      <w:pPr>
        <w:adjustRightInd w:val="0"/>
        <w:snapToGrid w:val="0"/>
        <w:spacing w:line="360" w:lineRule="auto"/>
        <w:ind w:firstLineChars="200" w:firstLine="420"/>
        <w:rPr>
          <w:szCs w:val="24"/>
        </w:rPr>
      </w:pPr>
      <w:r>
        <w:rPr>
          <w:rFonts w:hint="eastAsia"/>
          <w:szCs w:val="24"/>
        </w:rPr>
        <w:t>4</w:t>
      </w:r>
      <w:r w:rsidRPr="00891B25">
        <w:rPr>
          <w:rFonts w:hint="eastAsia"/>
          <w:szCs w:val="24"/>
        </w:rPr>
        <w:t>、实施</w:t>
      </w:r>
      <w:proofErr w:type="gramStart"/>
      <w:r w:rsidRPr="00891B25">
        <w:rPr>
          <w:rFonts w:hint="eastAsia"/>
          <w:szCs w:val="24"/>
        </w:rPr>
        <w:t>侧袋机制</w:t>
      </w:r>
      <w:proofErr w:type="gramEnd"/>
      <w:r w:rsidRPr="00891B25">
        <w:rPr>
          <w:rFonts w:hint="eastAsia"/>
          <w:szCs w:val="24"/>
        </w:rPr>
        <w:t>期间的基金费用</w:t>
      </w:r>
    </w:p>
    <w:p w14:paraId="202899D2" w14:textId="30A1A8A4" w:rsidR="00F26DD3" w:rsidRPr="003034F4" w:rsidRDefault="00F26DD3" w:rsidP="00891B25">
      <w:pPr>
        <w:adjustRightInd w:val="0"/>
        <w:snapToGrid w:val="0"/>
        <w:spacing w:line="360" w:lineRule="auto"/>
        <w:ind w:firstLineChars="200" w:firstLine="420"/>
        <w:rPr>
          <w:szCs w:val="24"/>
        </w:rPr>
      </w:pPr>
      <w:r w:rsidRPr="00891B25">
        <w:rPr>
          <w:rFonts w:hint="eastAsia"/>
          <w:szCs w:val="24"/>
        </w:rPr>
        <w:t>本基金实施</w:t>
      </w:r>
      <w:proofErr w:type="gramStart"/>
      <w:r w:rsidRPr="00891B25">
        <w:rPr>
          <w:rFonts w:hint="eastAsia"/>
          <w:szCs w:val="24"/>
        </w:rPr>
        <w:t>侧袋机制</w:t>
      </w:r>
      <w:proofErr w:type="gramEnd"/>
      <w:r w:rsidRPr="00891B25">
        <w:rPr>
          <w:rFonts w:hint="eastAsia"/>
          <w:szCs w:val="24"/>
        </w:rPr>
        <w:t>的，</w:t>
      </w:r>
      <w:proofErr w:type="gramStart"/>
      <w:r w:rsidRPr="00891B25">
        <w:rPr>
          <w:rFonts w:hint="eastAsia"/>
          <w:szCs w:val="24"/>
        </w:rPr>
        <w:t>与侧袋账户</w:t>
      </w:r>
      <w:proofErr w:type="gramEnd"/>
      <w:r w:rsidRPr="00891B25">
        <w:rPr>
          <w:rFonts w:hint="eastAsia"/>
          <w:szCs w:val="24"/>
        </w:rPr>
        <w:t>有关的费用可以</w:t>
      </w:r>
      <w:proofErr w:type="gramStart"/>
      <w:r w:rsidRPr="00891B25">
        <w:rPr>
          <w:rFonts w:hint="eastAsia"/>
          <w:szCs w:val="24"/>
        </w:rPr>
        <w:t>从侧袋账户</w:t>
      </w:r>
      <w:proofErr w:type="gramEnd"/>
      <w:r w:rsidRPr="00891B25">
        <w:rPr>
          <w:rFonts w:hint="eastAsia"/>
          <w:szCs w:val="24"/>
        </w:rPr>
        <w:t>中列支，但应</w:t>
      </w:r>
      <w:proofErr w:type="gramStart"/>
      <w:r w:rsidRPr="00891B25">
        <w:rPr>
          <w:rFonts w:hint="eastAsia"/>
          <w:szCs w:val="24"/>
        </w:rPr>
        <w:t>待侧袋</w:t>
      </w:r>
      <w:proofErr w:type="gramEnd"/>
      <w:r w:rsidRPr="00891B25">
        <w:rPr>
          <w:rFonts w:hint="eastAsia"/>
          <w:szCs w:val="24"/>
        </w:rPr>
        <w:t>账户资产变现后方可列支，有关费用可酌情收取或减免，但不得收取管理费，其他费用详见招</w:t>
      </w:r>
      <w:r w:rsidRPr="00891B25">
        <w:rPr>
          <w:rFonts w:hint="eastAsia"/>
          <w:szCs w:val="24"/>
        </w:rPr>
        <w:lastRenderedPageBreak/>
        <w:t>募说明书的规定或相关公告。</w:t>
      </w:r>
    </w:p>
    <w:p w14:paraId="5ECBFBF7" w14:textId="38DD5DD9" w:rsidR="00E2504E" w:rsidRPr="003034F4" w:rsidRDefault="00F26DD3" w:rsidP="00DB0221">
      <w:pPr>
        <w:adjustRightInd w:val="0"/>
        <w:snapToGrid w:val="0"/>
        <w:spacing w:line="360" w:lineRule="auto"/>
        <w:ind w:firstLineChars="200" w:firstLine="420"/>
        <w:rPr>
          <w:szCs w:val="24"/>
        </w:rPr>
      </w:pPr>
      <w:r>
        <w:rPr>
          <w:szCs w:val="24"/>
        </w:rPr>
        <w:t>5</w:t>
      </w:r>
      <w:r w:rsidR="00E2504E" w:rsidRPr="003034F4">
        <w:rPr>
          <w:szCs w:val="24"/>
        </w:rPr>
        <w:t>、基金税收</w:t>
      </w:r>
    </w:p>
    <w:p w14:paraId="528E1064" w14:textId="77777777" w:rsidR="00E2504E" w:rsidRPr="003034F4" w:rsidRDefault="00E2504E" w:rsidP="00DB0221">
      <w:pPr>
        <w:adjustRightInd w:val="0"/>
        <w:snapToGrid w:val="0"/>
        <w:spacing w:line="360" w:lineRule="auto"/>
        <w:ind w:firstLineChars="200" w:firstLine="420"/>
        <w:rPr>
          <w:szCs w:val="24"/>
        </w:rPr>
      </w:pPr>
      <w:r w:rsidRPr="003034F4">
        <w:rPr>
          <w:szCs w:val="24"/>
        </w:rPr>
        <w:t>本基金支付给基金管理人、基金托管人的各项费用均为含税价格，具体税率适用中国税务主管机关的规定。</w:t>
      </w:r>
    </w:p>
    <w:p w14:paraId="2F17A81E" w14:textId="77777777" w:rsidR="00E11879" w:rsidRPr="003034F4" w:rsidRDefault="00E2504E" w:rsidP="00924A2C">
      <w:pPr>
        <w:adjustRightInd w:val="0"/>
        <w:snapToGrid w:val="0"/>
        <w:spacing w:line="360" w:lineRule="auto"/>
        <w:ind w:firstLineChars="200" w:firstLine="420"/>
        <w:rPr>
          <w:szCs w:val="24"/>
        </w:rPr>
      </w:pPr>
      <w:r w:rsidRPr="003034F4">
        <w:rPr>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9994DEE" w14:textId="77777777" w:rsidR="00E11879" w:rsidRPr="003034F4" w:rsidRDefault="00E11879" w:rsidP="00765AF7">
      <w:pPr>
        <w:adjustRightInd w:val="0"/>
        <w:snapToGrid w:val="0"/>
        <w:spacing w:line="360" w:lineRule="auto"/>
        <w:ind w:firstLineChars="200" w:firstLine="420"/>
        <w:rPr>
          <w:szCs w:val="21"/>
        </w:rPr>
      </w:pPr>
    </w:p>
    <w:p w14:paraId="494F84CB" w14:textId="77777777" w:rsidR="00E11879" w:rsidRPr="003034F4" w:rsidRDefault="00E11879" w:rsidP="00E11879">
      <w:pPr>
        <w:spacing w:line="350" w:lineRule="auto"/>
        <w:ind w:firstLineChars="200" w:firstLine="482"/>
        <w:rPr>
          <w:b/>
          <w:bCs/>
          <w:sz w:val="24"/>
          <w:szCs w:val="24"/>
        </w:rPr>
      </w:pPr>
      <w:r w:rsidRPr="003034F4">
        <w:rPr>
          <w:b/>
          <w:bCs/>
          <w:sz w:val="24"/>
          <w:szCs w:val="24"/>
        </w:rPr>
        <w:t>（五）基金的投资</w:t>
      </w:r>
    </w:p>
    <w:p w14:paraId="0AA637B7" w14:textId="77777777" w:rsidR="00E11879" w:rsidRPr="003034F4" w:rsidRDefault="00E11879" w:rsidP="002C65AB">
      <w:pPr>
        <w:adjustRightInd w:val="0"/>
        <w:snapToGrid w:val="0"/>
        <w:spacing w:line="360" w:lineRule="auto"/>
        <w:ind w:firstLineChars="200" w:firstLine="420"/>
        <w:rPr>
          <w:szCs w:val="24"/>
        </w:rPr>
      </w:pPr>
      <w:r w:rsidRPr="003034F4">
        <w:rPr>
          <w:szCs w:val="24"/>
        </w:rPr>
        <w:t>1</w:t>
      </w:r>
      <w:r w:rsidRPr="003034F4">
        <w:rPr>
          <w:szCs w:val="24"/>
        </w:rPr>
        <w:t>、投资目标</w:t>
      </w:r>
    </w:p>
    <w:p w14:paraId="25B42466" w14:textId="6BAB6909" w:rsidR="00E11879" w:rsidRPr="003034F4" w:rsidRDefault="006D5569" w:rsidP="00B8716D">
      <w:pPr>
        <w:adjustRightInd w:val="0"/>
        <w:snapToGrid w:val="0"/>
        <w:spacing w:line="360" w:lineRule="auto"/>
        <w:ind w:firstLineChars="200" w:firstLine="420"/>
        <w:rPr>
          <w:szCs w:val="24"/>
        </w:rPr>
      </w:pPr>
      <w:r w:rsidRPr="006D5569">
        <w:rPr>
          <w:rFonts w:hint="eastAsia"/>
          <w:szCs w:val="21"/>
        </w:rPr>
        <w:t>在严格控制风险、保证基金资产流动性的前提下，通过对优质企业的全面深入研究，精选</w:t>
      </w:r>
      <w:r w:rsidR="005900C1" w:rsidRPr="005900C1">
        <w:rPr>
          <w:rFonts w:hint="eastAsia"/>
          <w:szCs w:val="21"/>
        </w:rPr>
        <w:t>具有核心竞争力的</w:t>
      </w:r>
      <w:r w:rsidRPr="006D5569">
        <w:rPr>
          <w:rFonts w:hint="eastAsia"/>
          <w:szCs w:val="21"/>
        </w:rPr>
        <w:t>优质上市公司，分享其在中国经济增长大背景下的可持续性增长，力争实现基金资产的长期稳定增值</w:t>
      </w:r>
      <w:r w:rsidR="009C3DA8" w:rsidRPr="00B8716D">
        <w:rPr>
          <w:rFonts w:hint="eastAsia"/>
          <w:szCs w:val="24"/>
        </w:rPr>
        <w:t>。</w:t>
      </w:r>
    </w:p>
    <w:p w14:paraId="0AE52A62" w14:textId="77777777" w:rsidR="00E11879" w:rsidRPr="003034F4" w:rsidRDefault="00E11879" w:rsidP="002C65AB">
      <w:pPr>
        <w:adjustRightInd w:val="0"/>
        <w:snapToGrid w:val="0"/>
        <w:spacing w:line="360" w:lineRule="auto"/>
        <w:ind w:firstLineChars="200" w:firstLine="420"/>
        <w:rPr>
          <w:szCs w:val="24"/>
        </w:rPr>
      </w:pPr>
      <w:r w:rsidRPr="003034F4">
        <w:rPr>
          <w:szCs w:val="24"/>
        </w:rPr>
        <w:t>2</w:t>
      </w:r>
      <w:r w:rsidRPr="003034F4">
        <w:rPr>
          <w:szCs w:val="24"/>
        </w:rPr>
        <w:t>、投资范围</w:t>
      </w:r>
    </w:p>
    <w:p w14:paraId="77472C65" w14:textId="77777777" w:rsidR="006D5569" w:rsidRPr="006D5569" w:rsidRDefault="006D5569" w:rsidP="006D5569">
      <w:pPr>
        <w:adjustRightInd w:val="0"/>
        <w:snapToGrid w:val="0"/>
        <w:spacing w:line="360" w:lineRule="auto"/>
        <w:ind w:firstLineChars="200" w:firstLine="420"/>
        <w:rPr>
          <w:szCs w:val="24"/>
        </w:rPr>
      </w:pPr>
      <w:r w:rsidRPr="006D5569">
        <w:rPr>
          <w:rFonts w:hint="eastAsia"/>
          <w:szCs w:val="24"/>
        </w:rPr>
        <w:t>本基金的投资范围为具有良好流动性的金融工具，包括国内依法发行上市的股票和存托凭证（包括主板、创业板及其他中国证监会允许基金投资的股票和存托凭证）、港股通标的股票、债券（包括国债、央行票据、金融债券、企业债券、公司债券、中期票据、短期融资</w:t>
      </w:r>
      <w:proofErr w:type="gramStart"/>
      <w:r w:rsidRPr="006D5569">
        <w:rPr>
          <w:rFonts w:hint="eastAsia"/>
          <w:szCs w:val="24"/>
        </w:rPr>
        <w:t>券</w:t>
      </w:r>
      <w:proofErr w:type="gramEnd"/>
      <w:r w:rsidRPr="006D5569">
        <w:rPr>
          <w:rFonts w:hint="eastAsia"/>
          <w:szCs w:val="24"/>
        </w:rPr>
        <w:t>、超短期融资</w:t>
      </w:r>
      <w:proofErr w:type="gramStart"/>
      <w:r w:rsidRPr="006D5569">
        <w:rPr>
          <w:rFonts w:hint="eastAsia"/>
          <w:szCs w:val="24"/>
        </w:rPr>
        <w:t>券</w:t>
      </w:r>
      <w:proofErr w:type="gramEnd"/>
      <w:r w:rsidRPr="006D5569">
        <w:rPr>
          <w:rFonts w:hint="eastAsia"/>
          <w:szCs w:val="24"/>
        </w:rPr>
        <w:t>、次级债券、政府支持机构债、政府支持债券、地方政府债、可转换债券、可分离交易可转债、可交换债券及其他中国证监会允许投资的债券）、资产支持证券、债券回购、同业存单、银行存款、货币市场工具、股指期货、国债期货、股票期权，以及法律法规或中国证监会允许基金投资的其他金融工具，但须符合中国证监会的相关规定。</w:t>
      </w:r>
    </w:p>
    <w:p w14:paraId="007F239E" w14:textId="77777777" w:rsidR="006D5569" w:rsidRPr="006D5569" w:rsidRDefault="006D5569" w:rsidP="006D5569">
      <w:pPr>
        <w:adjustRightInd w:val="0"/>
        <w:snapToGrid w:val="0"/>
        <w:spacing w:line="360" w:lineRule="auto"/>
        <w:ind w:firstLineChars="200" w:firstLine="420"/>
        <w:rPr>
          <w:szCs w:val="24"/>
        </w:rPr>
      </w:pPr>
      <w:r w:rsidRPr="006D5569">
        <w:rPr>
          <w:rFonts w:hint="eastAsia"/>
          <w:szCs w:val="24"/>
        </w:rPr>
        <w:t>本基金可根据相关法律法规和基金合同的约定参与融资业务。</w:t>
      </w:r>
    </w:p>
    <w:p w14:paraId="288620DE" w14:textId="77777777" w:rsidR="006D5569" w:rsidRPr="006D5569" w:rsidRDefault="006D5569" w:rsidP="006D5569">
      <w:pPr>
        <w:adjustRightInd w:val="0"/>
        <w:snapToGrid w:val="0"/>
        <w:spacing w:line="360" w:lineRule="auto"/>
        <w:ind w:firstLineChars="200" w:firstLine="420"/>
        <w:rPr>
          <w:szCs w:val="24"/>
        </w:rPr>
      </w:pPr>
      <w:r w:rsidRPr="006D5569">
        <w:rPr>
          <w:rFonts w:hint="eastAsia"/>
          <w:szCs w:val="24"/>
        </w:rPr>
        <w:t>如法律法规或监管机构以后允许基金投资其他品种，基金管理人在履行适当程序后，可以将其纳入投资范围。</w:t>
      </w:r>
    </w:p>
    <w:p w14:paraId="3CA7AE88" w14:textId="77777777" w:rsidR="006D5569" w:rsidRPr="006D5569" w:rsidRDefault="006D5569" w:rsidP="006D5569">
      <w:pPr>
        <w:adjustRightInd w:val="0"/>
        <w:snapToGrid w:val="0"/>
        <w:spacing w:line="360" w:lineRule="auto"/>
        <w:ind w:firstLineChars="200" w:firstLine="420"/>
        <w:rPr>
          <w:szCs w:val="24"/>
        </w:rPr>
      </w:pPr>
      <w:r w:rsidRPr="006D5569">
        <w:rPr>
          <w:rFonts w:hint="eastAsia"/>
          <w:szCs w:val="24"/>
        </w:rPr>
        <w:t>本基金投资组合中股票、存托凭证投资比例为基金资产的</w:t>
      </w:r>
      <w:r w:rsidRPr="006D5569">
        <w:rPr>
          <w:rFonts w:hint="eastAsia"/>
          <w:szCs w:val="24"/>
        </w:rPr>
        <w:t>60%-95%</w:t>
      </w:r>
      <w:r w:rsidRPr="006D5569">
        <w:rPr>
          <w:rFonts w:hint="eastAsia"/>
          <w:szCs w:val="24"/>
        </w:rPr>
        <w:t>，其中港股通标的股票投资比例不超过本基金股票资产的</w:t>
      </w:r>
      <w:r w:rsidRPr="006D5569">
        <w:rPr>
          <w:rFonts w:hint="eastAsia"/>
          <w:szCs w:val="24"/>
        </w:rPr>
        <w:t>50%</w:t>
      </w:r>
      <w:r w:rsidRPr="006D5569">
        <w:rPr>
          <w:rFonts w:hint="eastAsia"/>
          <w:szCs w:val="24"/>
        </w:rPr>
        <w:t>。本基金每个交易日日终在扣除股指期货合约、国债期货合约和股票期权合约需缴纳的交易保证金后，应当保持不低于基金资产净值</w:t>
      </w:r>
      <w:r w:rsidRPr="006D5569">
        <w:rPr>
          <w:rFonts w:hint="eastAsia"/>
          <w:szCs w:val="24"/>
        </w:rPr>
        <w:t>5%</w:t>
      </w:r>
      <w:r w:rsidRPr="006D5569">
        <w:rPr>
          <w:rFonts w:hint="eastAsia"/>
          <w:szCs w:val="24"/>
        </w:rPr>
        <w:t>的现金或到期日在一年以内的政府债券。其中，现金不包括结算备付金、存出保证金、应收申购款等。股指期货、国债期货、股票期权及其他金融工具的投资比例依照法律法规或监管机构的规定执行。</w:t>
      </w:r>
    </w:p>
    <w:p w14:paraId="07DF5A22" w14:textId="77777777" w:rsidR="006D5569" w:rsidRPr="006D5569" w:rsidRDefault="006D5569" w:rsidP="006D5569">
      <w:pPr>
        <w:adjustRightInd w:val="0"/>
        <w:snapToGrid w:val="0"/>
        <w:spacing w:line="360" w:lineRule="auto"/>
        <w:ind w:firstLineChars="200" w:firstLine="420"/>
        <w:rPr>
          <w:szCs w:val="24"/>
        </w:rPr>
      </w:pPr>
      <w:r w:rsidRPr="006D5569">
        <w:rPr>
          <w:rFonts w:hint="eastAsia"/>
          <w:szCs w:val="24"/>
        </w:rPr>
        <w:t>本基金可根据投资策略需要或不同配置地市场环境的变化，选择将部分基金资产投资于港股通标的股票或选择不将基金资产投资于港股通标的股票，基金资产并非必然投资港股通标的股票。</w:t>
      </w:r>
    </w:p>
    <w:p w14:paraId="01D04DA3" w14:textId="796AC366" w:rsidR="00E11879" w:rsidRPr="003034F4" w:rsidRDefault="006D5569" w:rsidP="00891B25">
      <w:pPr>
        <w:adjustRightInd w:val="0"/>
        <w:snapToGrid w:val="0"/>
        <w:spacing w:line="360" w:lineRule="auto"/>
        <w:ind w:firstLineChars="200" w:firstLine="420"/>
        <w:rPr>
          <w:szCs w:val="24"/>
        </w:rPr>
      </w:pPr>
      <w:r w:rsidRPr="006D5569">
        <w:rPr>
          <w:rFonts w:hint="eastAsia"/>
          <w:szCs w:val="24"/>
        </w:rPr>
        <w:t>如果法律法规对基金合同约定投资组合比例限制进行变更的，</w:t>
      </w:r>
      <w:proofErr w:type="gramStart"/>
      <w:r w:rsidRPr="006D5569">
        <w:rPr>
          <w:rFonts w:hint="eastAsia"/>
          <w:szCs w:val="24"/>
        </w:rPr>
        <w:t>待履行</w:t>
      </w:r>
      <w:proofErr w:type="gramEnd"/>
      <w:r w:rsidRPr="006D5569">
        <w:rPr>
          <w:rFonts w:hint="eastAsia"/>
          <w:szCs w:val="24"/>
        </w:rPr>
        <w:t>相应程序后，以变</w:t>
      </w:r>
      <w:r w:rsidRPr="006D5569">
        <w:rPr>
          <w:rFonts w:hint="eastAsia"/>
          <w:szCs w:val="24"/>
        </w:rPr>
        <w:lastRenderedPageBreak/>
        <w:t>更后的规定为准。</w:t>
      </w:r>
    </w:p>
    <w:p w14:paraId="2F3F1AD1" w14:textId="77777777" w:rsidR="00E11879" w:rsidRPr="003034F4" w:rsidRDefault="00E11879" w:rsidP="00041969">
      <w:pPr>
        <w:adjustRightInd w:val="0"/>
        <w:snapToGrid w:val="0"/>
        <w:spacing w:line="360" w:lineRule="auto"/>
        <w:ind w:firstLineChars="200" w:firstLine="420"/>
        <w:rPr>
          <w:szCs w:val="24"/>
        </w:rPr>
      </w:pPr>
      <w:r w:rsidRPr="003034F4">
        <w:rPr>
          <w:szCs w:val="24"/>
        </w:rPr>
        <w:t>3</w:t>
      </w:r>
      <w:r w:rsidRPr="003034F4">
        <w:rPr>
          <w:szCs w:val="24"/>
        </w:rPr>
        <w:t>、投资限制</w:t>
      </w:r>
      <w:r w:rsidR="00041969" w:rsidRPr="003034F4">
        <w:rPr>
          <w:szCs w:val="24"/>
        </w:rPr>
        <w:tab/>
      </w:r>
    </w:p>
    <w:p w14:paraId="22F48B0A" w14:textId="77777777" w:rsidR="00E11879" w:rsidRPr="003034F4" w:rsidRDefault="00E11879" w:rsidP="002C65AB">
      <w:pPr>
        <w:adjustRightInd w:val="0"/>
        <w:snapToGrid w:val="0"/>
        <w:spacing w:line="360" w:lineRule="auto"/>
        <w:ind w:firstLineChars="200" w:firstLine="420"/>
        <w:rPr>
          <w:szCs w:val="24"/>
        </w:rPr>
      </w:pPr>
      <w:r w:rsidRPr="003034F4">
        <w:rPr>
          <w:szCs w:val="24"/>
        </w:rPr>
        <w:t>（</w:t>
      </w:r>
      <w:r w:rsidRPr="003034F4">
        <w:rPr>
          <w:szCs w:val="24"/>
        </w:rPr>
        <w:t>1</w:t>
      </w:r>
      <w:r w:rsidRPr="003034F4">
        <w:rPr>
          <w:szCs w:val="24"/>
        </w:rPr>
        <w:t>）组合限制</w:t>
      </w:r>
    </w:p>
    <w:p w14:paraId="1A86B136" w14:textId="77777777" w:rsidR="00E11879" w:rsidRPr="003034F4" w:rsidRDefault="00E11879" w:rsidP="002C65AB">
      <w:pPr>
        <w:adjustRightInd w:val="0"/>
        <w:snapToGrid w:val="0"/>
        <w:spacing w:line="360" w:lineRule="auto"/>
        <w:ind w:firstLineChars="200" w:firstLine="420"/>
        <w:rPr>
          <w:szCs w:val="24"/>
        </w:rPr>
      </w:pPr>
      <w:r w:rsidRPr="003034F4">
        <w:rPr>
          <w:szCs w:val="24"/>
        </w:rPr>
        <w:t>基金的投资组合应遵循以下限制：</w:t>
      </w:r>
    </w:p>
    <w:p w14:paraId="3C492F65" w14:textId="173A0251" w:rsidR="0072473A" w:rsidRPr="003034F4" w:rsidRDefault="0072473A" w:rsidP="00DB0221">
      <w:pPr>
        <w:spacing w:line="360" w:lineRule="auto"/>
        <w:ind w:firstLineChars="300" w:firstLine="630"/>
        <w:rPr>
          <w:szCs w:val="24"/>
        </w:rPr>
      </w:pPr>
      <w:r w:rsidRPr="003034F4">
        <w:rPr>
          <w:szCs w:val="24"/>
        </w:rPr>
        <w:t>1</w:t>
      </w:r>
      <w:r w:rsidRPr="003034F4">
        <w:rPr>
          <w:szCs w:val="24"/>
        </w:rPr>
        <w:t>）</w:t>
      </w:r>
      <w:r w:rsidR="00846998" w:rsidRPr="00846998">
        <w:rPr>
          <w:rFonts w:hint="eastAsia"/>
          <w:szCs w:val="24"/>
        </w:rPr>
        <w:t>本基金股票、存托凭证投资占基金资产的比例为</w:t>
      </w:r>
      <w:r w:rsidR="00846998" w:rsidRPr="00846998">
        <w:rPr>
          <w:rFonts w:hint="eastAsia"/>
          <w:szCs w:val="24"/>
        </w:rPr>
        <w:t>60%-95%</w:t>
      </w:r>
      <w:r w:rsidR="00846998" w:rsidRPr="00846998">
        <w:rPr>
          <w:rFonts w:hint="eastAsia"/>
          <w:szCs w:val="24"/>
        </w:rPr>
        <w:t>，其中港股通标的股票投资比例不超过本基金股票资产的</w:t>
      </w:r>
      <w:r w:rsidR="00846998" w:rsidRPr="00846998">
        <w:rPr>
          <w:rFonts w:hint="eastAsia"/>
          <w:szCs w:val="24"/>
        </w:rPr>
        <w:t>50%</w:t>
      </w:r>
      <w:r w:rsidR="003B2233" w:rsidRPr="003034F4">
        <w:rPr>
          <w:rFonts w:hint="eastAsia"/>
          <w:szCs w:val="24"/>
        </w:rPr>
        <w:t>；</w:t>
      </w:r>
    </w:p>
    <w:p w14:paraId="5EAC1A2B" w14:textId="77777777" w:rsidR="0072473A" w:rsidRPr="003034F4" w:rsidRDefault="0072473A" w:rsidP="00DB0221">
      <w:pPr>
        <w:spacing w:line="360" w:lineRule="auto"/>
        <w:ind w:firstLineChars="300" w:firstLine="630"/>
        <w:rPr>
          <w:szCs w:val="24"/>
        </w:rPr>
      </w:pPr>
      <w:r w:rsidRPr="003034F4">
        <w:rPr>
          <w:szCs w:val="24"/>
        </w:rPr>
        <w:t>2</w:t>
      </w:r>
      <w:r w:rsidRPr="003034F4">
        <w:rPr>
          <w:szCs w:val="24"/>
        </w:rPr>
        <w:t>）本基金持有一家公司发行的证券</w:t>
      </w:r>
      <w:r w:rsidR="003B2233" w:rsidRPr="003034F4">
        <w:rPr>
          <w:rFonts w:hint="eastAsia"/>
          <w:szCs w:val="24"/>
        </w:rPr>
        <w:t>（</w:t>
      </w:r>
      <w:proofErr w:type="gramStart"/>
      <w:r w:rsidR="00156BEF" w:rsidRPr="00022681">
        <w:rPr>
          <w:rFonts w:hint="eastAsia"/>
          <w:bCs/>
          <w:szCs w:val="21"/>
        </w:rPr>
        <w:t>含存托</w:t>
      </w:r>
      <w:proofErr w:type="gramEnd"/>
      <w:r w:rsidR="00156BEF" w:rsidRPr="00022681">
        <w:rPr>
          <w:rFonts w:hint="eastAsia"/>
          <w:bCs/>
          <w:szCs w:val="21"/>
        </w:rPr>
        <w:t>凭证</w:t>
      </w:r>
      <w:r w:rsidR="00156BEF">
        <w:rPr>
          <w:rFonts w:hint="eastAsia"/>
          <w:bCs/>
          <w:szCs w:val="21"/>
        </w:rPr>
        <w:t>，</w:t>
      </w:r>
      <w:r w:rsidR="003B2233" w:rsidRPr="003034F4">
        <w:rPr>
          <w:rFonts w:hint="eastAsia"/>
          <w:szCs w:val="24"/>
        </w:rPr>
        <w:t>同一家公司在境内和香港同时上市的</w:t>
      </w:r>
      <w:r w:rsidR="003B2233" w:rsidRPr="003034F4">
        <w:rPr>
          <w:rFonts w:hint="eastAsia"/>
          <w:szCs w:val="24"/>
        </w:rPr>
        <w:t>A</w:t>
      </w:r>
      <w:r w:rsidR="003B2233" w:rsidRPr="003034F4">
        <w:rPr>
          <w:rFonts w:hint="eastAsia"/>
          <w:szCs w:val="24"/>
        </w:rPr>
        <w:t>股和</w:t>
      </w:r>
      <w:r w:rsidR="003B2233" w:rsidRPr="003034F4">
        <w:rPr>
          <w:rFonts w:hint="eastAsia"/>
          <w:szCs w:val="24"/>
        </w:rPr>
        <w:t>H</w:t>
      </w:r>
      <w:r w:rsidR="003B2233" w:rsidRPr="003034F4">
        <w:rPr>
          <w:rFonts w:hint="eastAsia"/>
          <w:szCs w:val="24"/>
        </w:rPr>
        <w:t>股合并计算）</w:t>
      </w:r>
      <w:r w:rsidRPr="003034F4">
        <w:rPr>
          <w:szCs w:val="24"/>
        </w:rPr>
        <w:t>，其市值不超过基金资产净值的</w:t>
      </w:r>
      <w:r w:rsidRPr="003034F4">
        <w:rPr>
          <w:szCs w:val="24"/>
        </w:rPr>
        <w:t>10%</w:t>
      </w:r>
      <w:r w:rsidRPr="003034F4">
        <w:rPr>
          <w:szCs w:val="24"/>
        </w:rPr>
        <w:t>；</w:t>
      </w:r>
    </w:p>
    <w:p w14:paraId="0B74D3B8" w14:textId="77777777" w:rsidR="0072473A" w:rsidRPr="003034F4" w:rsidRDefault="0072473A" w:rsidP="00DB0221">
      <w:pPr>
        <w:spacing w:line="360" w:lineRule="auto"/>
        <w:ind w:firstLineChars="300" w:firstLine="630"/>
        <w:rPr>
          <w:szCs w:val="24"/>
        </w:rPr>
      </w:pPr>
      <w:r w:rsidRPr="003034F4">
        <w:rPr>
          <w:szCs w:val="24"/>
        </w:rPr>
        <w:t>3</w:t>
      </w:r>
      <w:r w:rsidRPr="003034F4">
        <w:rPr>
          <w:szCs w:val="24"/>
        </w:rPr>
        <w:t>）本基金管理人管理的全部基金持有一家公司发行的证券</w:t>
      </w:r>
      <w:r w:rsidR="003B2233" w:rsidRPr="003034F4">
        <w:rPr>
          <w:rFonts w:hint="eastAsia"/>
          <w:szCs w:val="24"/>
        </w:rPr>
        <w:t>（</w:t>
      </w:r>
      <w:proofErr w:type="gramStart"/>
      <w:r w:rsidR="00156BEF" w:rsidRPr="00022681">
        <w:rPr>
          <w:rFonts w:hint="eastAsia"/>
          <w:bCs/>
          <w:szCs w:val="21"/>
        </w:rPr>
        <w:t>含存托</w:t>
      </w:r>
      <w:proofErr w:type="gramEnd"/>
      <w:r w:rsidR="00156BEF" w:rsidRPr="00022681">
        <w:rPr>
          <w:rFonts w:hint="eastAsia"/>
          <w:bCs/>
          <w:szCs w:val="21"/>
        </w:rPr>
        <w:t>凭证</w:t>
      </w:r>
      <w:r w:rsidR="00156BEF">
        <w:rPr>
          <w:rFonts w:hint="eastAsia"/>
          <w:bCs/>
          <w:szCs w:val="21"/>
        </w:rPr>
        <w:t>，</w:t>
      </w:r>
      <w:r w:rsidR="003B2233" w:rsidRPr="003034F4">
        <w:rPr>
          <w:rFonts w:hint="eastAsia"/>
          <w:szCs w:val="24"/>
        </w:rPr>
        <w:t>同一家公司在境内和香港同时上市的</w:t>
      </w:r>
      <w:r w:rsidR="003B2233" w:rsidRPr="003034F4">
        <w:rPr>
          <w:rFonts w:hint="eastAsia"/>
          <w:szCs w:val="24"/>
        </w:rPr>
        <w:t>A</w:t>
      </w:r>
      <w:r w:rsidR="003B2233" w:rsidRPr="003034F4">
        <w:rPr>
          <w:rFonts w:hint="eastAsia"/>
          <w:szCs w:val="24"/>
        </w:rPr>
        <w:t>股和</w:t>
      </w:r>
      <w:r w:rsidR="003B2233" w:rsidRPr="003034F4">
        <w:rPr>
          <w:rFonts w:hint="eastAsia"/>
          <w:szCs w:val="24"/>
        </w:rPr>
        <w:t>H</w:t>
      </w:r>
      <w:r w:rsidR="003B2233" w:rsidRPr="003034F4">
        <w:rPr>
          <w:rFonts w:hint="eastAsia"/>
          <w:szCs w:val="24"/>
        </w:rPr>
        <w:t>股合并计算）</w:t>
      </w:r>
      <w:r w:rsidRPr="003034F4">
        <w:rPr>
          <w:szCs w:val="24"/>
        </w:rPr>
        <w:t>，不超过该证券的</w:t>
      </w:r>
      <w:r w:rsidRPr="003034F4">
        <w:rPr>
          <w:szCs w:val="24"/>
        </w:rPr>
        <w:t>10%</w:t>
      </w:r>
      <w:r w:rsidRPr="003034F4">
        <w:rPr>
          <w:szCs w:val="24"/>
        </w:rPr>
        <w:t>；</w:t>
      </w:r>
    </w:p>
    <w:p w14:paraId="1BEAE322" w14:textId="77777777" w:rsidR="0072473A" w:rsidRPr="003034F4" w:rsidRDefault="0072473A" w:rsidP="00DB0221">
      <w:pPr>
        <w:spacing w:line="360" w:lineRule="auto"/>
        <w:ind w:firstLineChars="300" w:firstLine="630"/>
        <w:rPr>
          <w:szCs w:val="24"/>
        </w:rPr>
      </w:pPr>
      <w:r w:rsidRPr="003034F4">
        <w:rPr>
          <w:szCs w:val="24"/>
        </w:rPr>
        <w:t>4</w:t>
      </w:r>
      <w:r w:rsidRPr="003034F4">
        <w:rPr>
          <w:szCs w:val="24"/>
        </w:rPr>
        <w:t>）本基金投资于同一原始权益人的各类资产支持证券的比例，不得超过基金资产净值的</w:t>
      </w:r>
      <w:r w:rsidRPr="003034F4">
        <w:rPr>
          <w:szCs w:val="24"/>
        </w:rPr>
        <w:t>10%</w:t>
      </w:r>
      <w:r w:rsidRPr="003034F4">
        <w:rPr>
          <w:szCs w:val="24"/>
        </w:rPr>
        <w:t>；</w:t>
      </w:r>
    </w:p>
    <w:p w14:paraId="1D18460D" w14:textId="77777777" w:rsidR="0072473A" w:rsidRPr="003034F4" w:rsidRDefault="0072473A" w:rsidP="00DB0221">
      <w:pPr>
        <w:spacing w:line="360" w:lineRule="auto"/>
        <w:ind w:firstLineChars="300" w:firstLine="630"/>
        <w:rPr>
          <w:szCs w:val="24"/>
        </w:rPr>
      </w:pPr>
      <w:r w:rsidRPr="003034F4">
        <w:rPr>
          <w:szCs w:val="24"/>
        </w:rPr>
        <w:t>5</w:t>
      </w:r>
      <w:r w:rsidRPr="003034F4">
        <w:rPr>
          <w:szCs w:val="24"/>
        </w:rPr>
        <w:t>）本基金持有的全部资产支持证券，其市值不得超过基金资产净值的</w:t>
      </w:r>
      <w:r w:rsidRPr="003034F4">
        <w:rPr>
          <w:szCs w:val="24"/>
        </w:rPr>
        <w:t>20%</w:t>
      </w:r>
      <w:r w:rsidRPr="003034F4">
        <w:rPr>
          <w:szCs w:val="24"/>
        </w:rPr>
        <w:t>；</w:t>
      </w:r>
    </w:p>
    <w:p w14:paraId="47442B20" w14:textId="77777777" w:rsidR="0072473A" w:rsidRPr="003034F4" w:rsidRDefault="0072473A" w:rsidP="00DB0221">
      <w:pPr>
        <w:spacing w:line="360" w:lineRule="auto"/>
        <w:ind w:firstLineChars="300" w:firstLine="630"/>
        <w:rPr>
          <w:szCs w:val="24"/>
        </w:rPr>
      </w:pPr>
      <w:r w:rsidRPr="003034F4">
        <w:rPr>
          <w:szCs w:val="24"/>
        </w:rPr>
        <w:t>6</w:t>
      </w:r>
      <w:r w:rsidRPr="003034F4">
        <w:rPr>
          <w:szCs w:val="24"/>
        </w:rPr>
        <w:t>）本基金持有的同一（指同一信用级别）资产支持证券的比例，不得超过该资产支持证券规模的</w:t>
      </w:r>
      <w:r w:rsidRPr="003034F4">
        <w:rPr>
          <w:szCs w:val="24"/>
        </w:rPr>
        <w:t>10%</w:t>
      </w:r>
      <w:r w:rsidRPr="003034F4">
        <w:rPr>
          <w:szCs w:val="24"/>
        </w:rPr>
        <w:t>；</w:t>
      </w:r>
    </w:p>
    <w:p w14:paraId="1D3752A1" w14:textId="77777777" w:rsidR="0072473A" w:rsidRPr="003034F4" w:rsidRDefault="0072473A" w:rsidP="00DB0221">
      <w:pPr>
        <w:spacing w:line="360" w:lineRule="auto"/>
        <w:ind w:firstLineChars="300" w:firstLine="630"/>
        <w:rPr>
          <w:szCs w:val="24"/>
        </w:rPr>
      </w:pPr>
      <w:r w:rsidRPr="003034F4">
        <w:rPr>
          <w:szCs w:val="24"/>
        </w:rPr>
        <w:t>7</w:t>
      </w:r>
      <w:r w:rsidRPr="003034F4">
        <w:rPr>
          <w:szCs w:val="24"/>
        </w:rPr>
        <w:t>）本基金管理人管理的全部基金投资于同一原始权益人的各类资产支持证券，不得超过其各类资产支持证券合计规模的</w:t>
      </w:r>
      <w:r w:rsidRPr="003034F4">
        <w:rPr>
          <w:szCs w:val="24"/>
        </w:rPr>
        <w:t>10%</w:t>
      </w:r>
      <w:r w:rsidRPr="003034F4">
        <w:rPr>
          <w:szCs w:val="24"/>
        </w:rPr>
        <w:t>；</w:t>
      </w:r>
    </w:p>
    <w:p w14:paraId="6E69A275" w14:textId="77777777" w:rsidR="0072473A" w:rsidRPr="003034F4" w:rsidRDefault="0072473A" w:rsidP="00DB0221">
      <w:pPr>
        <w:spacing w:line="360" w:lineRule="auto"/>
        <w:ind w:firstLineChars="300" w:firstLine="630"/>
        <w:rPr>
          <w:szCs w:val="24"/>
        </w:rPr>
      </w:pPr>
      <w:r w:rsidRPr="003034F4">
        <w:rPr>
          <w:szCs w:val="24"/>
        </w:rPr>
        <w:t>8</w:t>
      </w:r>
      <w:r w:rsidRPr="003034F4">
        <w:rPr>
          <w:szCs w:val="24"/>
        </w:rPr>
        <w:t>）本基金应投资于信用级别评级为</w:t>
      </w:r>
      <w:r w:rsidRPr="003034F4">
        <w:rPr>
          <w:szCs w:val="24"/>
        </w:rPr>
        <w:t>BBB</w:t>
      </w:r>
      <w:r w:rsidRPr="003034F4">
        <w:rPr>
          <w:szCs w:val="24"/>
        </w:rPr>
        <w:t>以上（含</w:t>
      </w:r>
      <w:r w:rsidRPr="003034F4">
        <w:rPr>
          <w:szCs w:val="24"/>
        </w:rPr>
        <w:t>BBB</w:t>
      </w:r>
      <w:r w:rsidRPr="003034F4">
        <w:rPr>
          <w:szCs w:val="24"/>
        </w:rPr>
        <w:t>）的资产支持证券。基金持有资产支持证券期间，如果其信用等级下降、不再符合投资标准，应在评级报告发布之日起</w:t>
      </w:r>
      <w:r w:rsidRPr="003034F4">
        <w:rPr>
          <w:szCs w:val="24"/>
        </w:rPr>
        <w:t>3</w:t>
      </w:r>
      <w:r w:rsidRPr="003034F4">
        <w:rPr>
          <w:szCs w:val="24"/>
        </w:rPr>
        <w:t>个月内予以全部卖出；</w:t>
      </w:r>
    </w:p>
    <w:p w14:paraId="658A56A4" w14:textId="77777777" w:rsidR="0072473A" w:rsidRPr="003034F4" w:rsidRDefault="0072473A" w:rsidP="00DB0221">
      <w:pPr>
        <w:spacing w:line="360" w:lineRule="auto"/>
        <w:ind w:firstLineChars="300" w:firstLine="630"/>
        <w:rPr>
          <w:szCs w:val="24"/>
        </w:rPr>
      </w:pPr>
      <w:r w:rsidRPr="003034F4">
        <w:rPr>
          <w:szCs w:val="24"/>
        </w:rPr>
        <w:t>9</w:t>
      </w:r>
      <w:r w:rsidRPr="003034F4">
        <w:rPr>
          <w:szCs w:val="24"/>
        </w:rPr>
        <w:t>）基金财产参与股票发行申购，本基金所申报的金额不超过本基金的总资产，本基金所申报的股票数量不超过拟发行股票公司本次发行股票的总量；</w:t>
      </w:r>
    </w:p>
    <w:p w14:paraId="072AC067" w14:textId="4B39B2EF" w:rsidR="0072473A" w:rsidRPr="003034F4" w:rsidRDefault="0072473A" w:rsidP="00DB0221">
      <w:pPr>
        <w:spacing w:line="360" w:lineRule="auto"/>
        <w:ind w:firstLineChars="300" w:firstLine="630"/>
        <w:rPr>
          <w:szCs w:val="24"/>
        </w:rPr>
      </w:pPr>
      <w:r w:rsidRPr="003034F4">
        <w:rPr>
          <w:szCs w:val="24"/>
        </w:rPr>
        <w:t>10</w:t>
      </w:r>
      <w:r w:rsidRPr="003034F4">
        <w:rPr>
          <w:szCs w:val="24"/>
        </w:rPr>
        <w:t>）</w:t>
      </w:r>
      <w:r w:rsidR="004B009D" w:rsidRPr="004B009D">
        <w:rPr>
          <w:rFonts w:hint="eastAsia"/>
          <w:szCs w:val="24"/>
        </w:rPr>
        <w:t>本基金债券正回购资金余额或逆回购资金余额不得超过其上一日基金资产净值的</w:t>
      </w:r>
      <w:r w:rsidR="004B009D" w:rsidRPr="004B009D">
        <w:rPr>
          <w:rFonts w:hint="eastAsia"/>
          <w:szCs w:val="24"/>
        </w:rPr>
        <w:t>40%</w:t>
      </w:r>
      <w:r w:rsidRPr="003034F4">
        <w:rPr>
          <w:szCs w:val="24"/>
        </w:rPr>
        <w:t>；进入全国银行间同业市场进行债券回购的最长期限为</w:t>
      </w:r>
      <w:r w:rsidRPr="003034F4">
        <w:rPr>
          <w:szCs w:val="24"/>
        </w:rPr>
        <w:t>1</w:t>
      </w:r>
      <w:r w:rsidRPr="003034F4">
        <w:rPr>
          <w:szCs w:val="24"/>
        </w:rPr>
        <w:t>年，债券回购到期后不得展期；</w:t>
      </w:r>
    </w:p>
    <w:p w14:paraId="0E23D556" w14:textId="77777777" w:rsidR="0072473A" w:rsidRPr="003034F4" w:rsidRDefault="0072473A" w:rsidP="00DB0221">
      <w:pPr>
        <w:spacing w:line="360" w:lineRule="auto"/>
        <w:ind w:firstLineChars="300" w:firstLine="630"/>
        <w:rPr>
          <w:szCs w:val="24"/>
        </w:rPr>
      </w:pPr>
      <w:r w:rsidRPr="003034F4">
        <w:rPr>
          <w:szCs w:val="24"/>
        </w:rPr>
        <w:t>11</w:t>
      </w:r>
      <w:r w:rsidRPr="003034F4">
        <w:rPr>
          <w:szCs w:val="24"/>
        </w:rPr>
        <w:t>）本基金在任何交易日日终，持有的买入股指期货合约价值，不得超过基金资产净值的</w:t>
      </w:r>
      <w:r w:rsidRPr="003034F4">
        <w:rPr>
          <w:szCs w:val="24"/>
        </w:rPr>
        <w:t>10%</w:t>
      </w:r>
      <w:r w:rsidRPr="003034F4">
        <w:rPr>
          <w:szCs w:val="24"/>
        </w:rPr>
        <w:t>；在任何交易日日终，持有的卖出股指期货合约价值不得超过基金持有的股票总市值的</w:t>
      </w:r>
      <w:r w:rsidRPr="003034F4">
        <w:rPr>
          <w:szCs w:val="24"/>
        </w:rPr>
        <w:t>20%</w:t>
      </w:r>
      <w:r w:rsidRPr="003034F4">
        <w:rPr>
          <w:szCs w:val="24"/>
        </w:rPr>
        <w:t>；本基金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3034F4">
        <w:rPr>
          <w:szCs w:val="24"/>
        </w:rPr>
        <w:t>20%</w:t>
      </w:r>
      <w:r w:rsidRPr="003034F4">
        <w:rPr>
          <w:szCs w:val="24"/>
        </w:rPr>
        <w:t>；</w:t>
      </w:r>
    </w:p>
    <w:p w14:paraId="0FBBF446" w14:textId="77777777" w:rsidR="0072473A" w:rsidRPr="003034F4" w:rsidRDefault="0072473A" w:rsidP="00DB0221">
      <w:pPr>
        <w:spacing w:line="360" w:lineRule="auto"/>
        <w:ind w:firstLineChars="300" w:firstLine="630"/>
        <w:rPr>
          <w:szCs w:val="24"/>
        </w:rPr>
      </w:pPr>
      <w:r w:rsidRPr="003034F4">
        <w:rPr>
          <w:szCs w:val="24"/>
        </w:rPr>
        <w:t>12</w:t>
      </w:r>
      <w:r w:rsidRPr="003034F4">
        <w:rPr>
          <w:szCs w:val="24"/>
        </w:rPr>
        <w:t>）本基金在任何交易日日终，持有的买入国债期货合约价值，不得超过基金资产净值的</w:t>
      </w:r>
      <w:r w:rsidRPr="003034F4">
        <w:rPr>
          <w:szCs w:val="24"/>
        </w:rPr>
        <w:t>15%</w:t>
      </w:r>
      <w:r w:rsidRPr="003034F4">
        <w:rPr>
          <w:szCs w:val="24"/>
        </w:rPr>
        <w:t>；在任何交易日日终，持有的卖出国债期货合约价值不得超过基金持有的债券总市值的</w:t>
      </w:r>
      <w:r w:rsidRPr="003034F4">
        <w:rPr>
          <w:szCs w:val="24"/>
        </w:rPr>
        <w:t>30%</w:t>
      </w:r>
      <w:r w:rsidRPr="003034F4">
        <w:rPr>
          <w:szCs w:val="24"/>
        </w:rPr>
        <w:t>；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w:t>
      </w:r>
      <w:r w:rsidRPr="003034F4">
        <w:rPr>
          <w:szCs w:val="24"/>
        </w:rPr>
        <w:lastRenderedPageBreak/>
        <w:t>的</w:t>
      </w:r>
      <w:r w:rsidRPr="003034F4">
        <w:rPr>
          <w:szCs w:val="24"/>
        </w:rPr>
        <w:t>30%</w:t>
      </w:r>
      <w:r w:rsidRPr="003034F4">
        <w:rPr>
          <w:szCs w:val="24"/>
        </w:rPr>
        <w:t>；</w:t>
      </w:r>
    </w:p>
    <w:p w14:paraId="3896E577" w14:textId="77777777" w:rsidR="0072473A" w:rsidRPr="003034F4" w:rsidRDefault="0072473A" w:rsidP="00DB0221">
      <w:pPr>
        <w:spacing w:line="360" w:lineRule="auto"/>
        <w:ind w:firstLineChars="300" w:firstLine="630"/>
        <w:rPr>
          <w:szCs w:val="24"/>
        </w:rPr>
      </w:pPr>
      <w:r w:rsidRPr="003034F4">
        <w:rPr>
          <w:szCs w:val="24"/>
        </w:rPr>
        <w:t>13</w:t>
      </w:r>
      <w:r w:rsidRPr="003034F4">
        <w:rPr>
          <w:szCs w:val="24"/>
        </w:rPr>
        <w:t>）在任何交易日日终，持有的买入国债期货和股指期货合约价值与有价证券市值之和，不得超过基金资产净值的</w:t>
      </w:r>
      <w:r w:rsidRPr="003034F4">
        <w:rPr>
          <w:szCs w:val="24"/>
        </w:rPr>
        <w:t>95%</w:t>
      </w:r>
      <w:r w:rsidRPr="003034F4">
        <w:rPr>
          <w:szCs w:val="24"/>
        </w:rPr>
        <w:t>，其中，有价证券指股票、债券（不含到期日在一年以内的政府债券）、资产支持证券、买入返售金融资产（不含质押式回购）等；</w:t>
      </w:r>
    </w:p>
    <w:p w14:paraId="0FEDDD60" w14:textId="4901AAE3" w:rsidR="0072473A" w:rsidRPr="003034F4" w:rsidRDefault="0072473A" w:rsidP="00DB0221">
      <w:pPr>
        <w:spacing w:line="360" w:lineRule="auto"/>
        <w:ind w:firstLineChars="300" w:firstLine="630"/>
        <w:rPr>
          <w:szCs w:val="24"/>
        </w:rPr>
      </w:pPr>
      <w:r w:rsidRPr="003034F4">
        <w:rPr>
          <w:szCs w:val="24"/>
        </w:rPr>
        <w:t>14</w:t>
      </w:r>
      <w:r w:rsidRPr="003034F4">
        <w:rPr>
          <w:szCs w:val="24"/>
        </w:rPr>
        <w:t>）本基金每个交易日日终在扣除股指期货</w:t>
      </w:r>
      <w:r w:rsidR="005900C1" w:rsidRPr="005900C1">
        <w:rPr>
          <w:rFonts w:hint="eastAsia"/>
          <w:szCs w:val="24"/>
        </w:rPr>
        <w:t>合约</w:t>
      </w:r>
      <w:r w:rsidR="00F26DD3">
        <w:rPr>
          <w:rFonts w:hint="eastAsia"/>
          <w:szCs w:val="24"/>
        </w:rPr>
        <w:t>、</w:t>
      </w:r>
      <w:r w:rsidRPr="003034F4">
        <w:rPr>
          <w:szCs w:val="24"/>
        </w:rPr>
        <w:t>国债期货</w:t>
      </w:r>
      <w:r w:rsidR="005900C1" w:rsidRPr="005900C1">
        <w:rPr>
          <w:rFonts w:hint="eastAsia"/>
          <w:szCs w:val="24"/>
        </w:rPr>
        <w:t>合约</w:t>
      </w:r>
      <w:r w:rsidR="00F26DD3">
        <w:rPr>
          <w:szCs w:val="24"/>
        </w:rPr>
        <w:t>和股票期权</w:t>
      </w:r>
      <w:r w:rsidRPr="003034F4">
        <w:rPr>
          <w:szCs w:val="24"/>
        </w:rPr>
        <w:t>合约需缴纳的交易保证金后，应当保持不低于基金资产净值</w:t>
      </w:r>
      <w:r w:rsidRPr="003034F4">
        <w:rPr>
          <w:szCs w:val="24"/>
        </w:rPr>
        <w:t>5%</w:t>
      </w:r>
      <w:r w:rsidRPr="003034F4">
        <w:rPr>
          <w:szCs w:val="24"/>
        </w:rPr>
        <w:t>的现金或到期日在一年以内的政府债券，其中，现金不包括结算备付金、存出保证金、应收申购款等；</w:t>
      </w:r>
    </w:p>
    <w:p w14:paraId="335268DE" w14:textId="7E4AA5D4" w:rsidR="0072473A" w:rsidRPr="003034F4" w:rsidRDefault="0072473A" w:rsidP="00DB0221">
      <w:pPr>
        <w:spacing w:line="360" w:lineRule="auto"/>
        <w:ind w:firstLineChars="300" w:firstLine="630"/>
        <w:rPr>
          <w:szCs w:val="24"/>
        </w:rPr>
      </w:pPr>
      <w:r w:rsidRPr="003034F4">
        <w:rPr>
          <w:szCs w:val="24"/>
        </w:rPr>
        <w:t>15</w:t>
      </w:r>
      <w:r w:rsidRPr="003034F4">
        <w:rPr>
          <w:szCs w:val="24"/>
        </w:rPr>
        <w:t>）本基金管理人管理的全部开放式基金</w:t>
      </w:r>
      <w:r w:rsidR="00F26DD3" w:rsidRPr="00891B25">
        <w:rPr>
          <w:rFonts w:hint="eastAsia"/>
          <w:szCs w:val="24"/>
        </w:rPr>
        <w:t>（包括开放式基金以及处于开放期的定期开放基金）</w:t>
      </w:r>
      <w:r w:rsidRPr="003034F4">
        <w:rPr>
          <w:szCs w:val="24"/>
        </w:rPr>
        <w:t>持有一家上市公司发行的可流通股票，不得超过该上市公司可流通股票的</w:t>
      </w:r>
      <w:r w:rsidRPr="003034F4">
        <w:rPr>
          <w:szCs w:val="24"/>
        </w:rPr>
        <w:t>15%</w:t>
      </w:r>
      <w:r w:rsidRPr="003034F4">
        <w:rPr>
          <w:szCs w:val="24"/>
        </w:rPr>
        <w:t>；本基金管理人管理的全部投资组合持有一家上市公司发行的可流通股票，不得超过该上市公司可流通股票的</w:t>
      </w:r>
      <w:r w:rsidRPr="003034F4">
        <w:rPr>
          <w:szCs w:val="24"/>
        </w:rPr>
        <w:t>30%</w:t>
      </w:r>
      <w:r w:rsidRPr="003034F4">
        <w:rPr>
          <w:szCs w:val="24"/>
        </w:rPr>
        <w:t>；</w:t>
      </w:r>
    </w:p>
    <w:p w14:paraId="7B8DE0F1" w14:textId="77777777" w:rsidR="0072473A" w:rsidRPr="003034F4" w:rsidRDefault="0072473A" w:rsidP="00DB0221">
      <w:pPr>
        <w:spacing w:line="360" w:lineRule="auto"/>
        <w:ind w:firstLineChars="300" w:firstLine="630"/>
        <w:rPr>
          <w:szCs w:val="24"/>
        </w:rPr>
      </w:pPr>
      <w:r w:rsidRPr="003034F4">
        <w:rPr>
          <w:szCs w:val="24"/>
        </w:rPr>
        <w:t>16</w:t>
      </w:r>
      <w:r w:rsidRPr="003034F4">
        <w:rPr>
          <w:szCs w:val="24"/>
        </w:rPr>
        <w:t>）本基金主动投资于流动性受限资产的市值合计不得超过本基金资产净值的</w:t>
      </w:r>
      <w:r w:rsidRPr="003034F4">
        <w:rPr>
          <w:szCs w:val="24"/>
        </w:rPr>
        <w:t>15%</w:t>
      </w:r>
      <w:r w:rsidRPr="003034F4">
        <w:rPr>
          <w:szCs w:val="24"/>
        </w:rPr>
        <w:t>；因证券市场波动、上市公司股票停牌、基金规模变动等基金管理人之外的因素致使基金不符合该比例限制的，基金管理人不得主动新增流动性受限资产的投资；</w:t>
      </w:r>
    </w:p>
    <w:p w14:paraId="0CFB64A8" w14:textId="77777777" w:rsidR="0072473A" w:rsidRPr="003034F4" w:rsidRDefault="0072473A" w:rsidP="00DB0221">
      <w:pPr>
        <w:spacing w:line="360" w:lineRule="auto"/>
        <w:ind w:firstLineChars="300" w:firstLine="630"/>
        <w:rPr>
          <w:szCs w:val="24"/>
        </w:rPr>
      </w:pPr>
      <w:r w:rsidRPr="003034F4">
        <w:rPr>
          <w:szCs w:val="24"/>
        </w:rPr>
        <w:t>17</w:t>
      </w:r>
      <w:r w:rsidRPr="003034F4">
        <w:rPr>
          <w:szCs w:val="24"/>
        </w:rPr>
        <w:t>）本基金与私募类</w:t>
      </w:r>
      <w:proofErr w:type="gramStart"/>
      <w:r w:rsidRPr="003034F4">
        <w:rPr>
          <w:szCs w:val="24"/>
        </w:rPr>
        <w:t>证券资管产品</w:t>
      </w:r>
      <w:proofErr w:type="gramEnd"/>
      <w:r w:rsidRPr="003034F4">
        <w:rPr>
          <w:szCs w:val="24"/>
        </w:rPr>
        <w:t>及中国证监会认定的其他主体为交易对手开展逆回购交易的，可接受质押品的资质要求应当与基金合同约定的投资范围保持一致；</w:t>
      </w:r>
    </w:p>
    <w:p w14:paraId="2351321D" w14:textId="77777777" w:rsidR="0072473A" w:rsidRPr="003034F4" w:rsidRDefault="0072473A" w:rsidP="00DB0221">
      <w:pPr>
        <w:spacing w:line="360" w:lineRule="auto"/>
        <w:ind w:firstLineChars="300" w:firstLine="630"/>
        <w:rPr>
          <w:szCs w:val="24"/>
        </w:rPr>
      </w:pPr>
      <w:r w:rsidRPr="003034F4">
        <w:rPr>
          <w:szCs w:val="24"/>
        </w:rPr>
        <w:t>18</w:t>
      </w:r>
      <w:r w:rsidRPr="003034F4">
        <w:rPr>
          <w:szCs w:val="24"/>
        </w:rPr>
        <w:t>）本基金资产总值不超过基金资产净值的</w:t>
      </w:r>
      <w:r w:rsidRPr="003034F4">
        <w:rPr>
          <w:szCs w:val="24"/>
        </w:rPr>
        <w:t>140%</w:t>
      </w:r>
      <w:r w:rsidRPr="003034F4">
        <w:rPr>
          <w:szCs w:val="24"/>
        </w:rPr>
        <w:t>；</w:t>
      </w:r>
    </w:p>
    <w:p w14:paraId="7CFC3509" w14:textId="6A0E3399" w:rsidR="0072473A" w:rsidRDefault="0072473A" w:rsidP="00DB0221">
      <w:pPr>
        <w:spacing w:line="360" w:lineRule="auto"/>
        <w:ind w:firstLineChars="300" w:firstLine="630"/>
        <w:rPr>
          <w:szCs w:val="24"/>
        </w:rPr>
      </w:pPr>
      <w:r w:rsidRPr="003034F4">
        <w:rPr>
          <w:szCs w:val="24"/>
        </w:rPr>
        <w:t>19</w:t>
      </w:r>
      <w:r w:rsidRPr="003034F4">
        <w:rPr>
          <w:szCs w:val="24"/>
        </w:rPr>
        <w:t>）</w:t>
      </w:r>
      <w:r w:rsidR="005E515C">
        <w:rPr>
          <w:szCs w:val="24"/>
        </w:rPr>
        <w:t>本</w:t>
      </w:r>
      <w:r w:rsidR="005E515C" w:rsidRPr="003034F4">
        <w:rPr>
          <w:szCs w:val="24"/>
        </w:rPr>
        <w:t>基金参与融资业务</w:t>
      </w:r>
      <w:r w:rsidR="005E515C">
        <w:rPr>
          <w:szCs w:val="24"/>
        </w:rPr>
        <w:t>的</w:t>
      </w:r>
      <w:r w:rsidR="005E515C" w:rsidRPr="003034F4">
        <w:rPr>
          <w:szCs w:val="24"/>
        </w:rPr>
        <w:t>，</w:t>
      </w:r>
      <w:r w:rsidR="005E515C">
        <w:rPr>
          <w:szCs w:val="24"/>
        </w:rPr>
        <w:t>每个</w:t>
      </w:r>
      <w:r w:rsidR="005E515C" w:rsidRPr="003034F4">
        <w:rPr>
          <w:szCs w:val="24"/>
        </w:rPr>
        <w:t>交易日日终，</w:t>
      </w:r>
      <w:r w:rsidR="005E515C">
        <w:rPr>
          <w:szCs w:val="24"/>
        </w:rPr>
        <w:t>本基金</w:t>
      </w:r>
      <w:r w:rsidR="005E515C" w:rsidRPr="003034F4">
        <w:rPr>
          <w:szCs w:val="24"/>
        </w:rPr>
        <w:t>持有的融资买入股票与其他有价证券市值之和，不得超过基金资产净值的</w:t>
      </w:r>
      <w:r w:rsidR="005E515C" w:rsidRPr="003034F4">
        <w:rPr>
          <w:szCs w:val="24"/>
        </w:rPr>
        <w:t>95%</w:t>
      </w:r>
      <w:r w:rsidRPr="003034F4">
        <w:rPr>
          <w:szCs w:val="24"/>
        </w:rPr>
        <w:t>；</w:t>
      </w:r>
    </w:p>
    <w:p w14:paraId="34A917BF" w14:textId="77978C5D" w:rsidR="00F26DD3" w:rsidRPr="003034F4" w:rsidRDefault="00F26DD3" w:rsidP="00DB0221">
      <w:pPr>
        <w:spacing w:line="360" w:lineRule="auto"/>
        <w:ind w:firstLineChars="300" w:firstLine="630"/>
        <w:rPr>
          <w:szCs w:val="24"/>
        </w:rPr>
      </w:pPr>
      <w:r w:rsidRPr="00891B25">
        <w:rPr>
          <w:szCs w:val="24"/>
        </w:rPr>
        <w:t>20</w:t>
      </w:r>
      <w:r w:rsidRPr="00891B25">
        <w:rPr>
          <w:rFonts w:hint="eastAsia"/>
          <w:szCs w:val="24"/>
        </w:rPr>
        <w:t>）本基金参与股票期权交易的，遵守以下投资限制：基金因未平仓的期权合约支付和收取的权利金总额不得超过基金资产净值的</w:t>
      </w:r>
      <w:r w:rsidRPr="00891B25">
        <w:rPr>
          <w:szCs w:val="24"/>
        </w:rPr>
        <w:t>10%</w:t>
      </w:r>
      <w:r w:rsidRPr="00891B25">
        <w:rPr>
          <w:rFonts w:hint="eastAsia"/>
          <w:szCs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891B25">
        <w:rPr>
          <w:szCs w:val="24"/>
        </w:rPr>
        <w:t>20%</w:t>
      </w:r>
      <w:r w:rsidRPr="00891B25">
        <w:rPr>
          <w:rFonts w:hint="eastAsia"/>
          <w:szCs w:val="24"/>
        </w:rPr>
        <w:t>。其中，合约面值按照行权价乘以合约乘数计算；</w:t>
      </w:r>
    </w:p>
    <w:p w14:paraId="728B8471" w14:textId="3DDE54CA" w:rsidR="0072473A" w:rsidRPr="003034F4" w:rsidRDefault="00F26DD3" w:rsidP="00DB0221">
      <w:pPr>
        <w:spacing w:line="360" w:lineRule="auto"/>
        <w:ind w:firstLineChars="300" w:firstLine="630"/>
        <w:rPr>
          <w:szCs w:val="24"/>
        </w:rPr>
      </w:pPr>
      <w:r w:rsidRPr="003034F4">
        <w:rPr>
          <w:szCs w:val="24"/>
        </w:rPr>
        <w:t>2</w:t>
      </w:r>
      <w:r>
        <w:rPr>
          <w:szCs w:val="24"/>
        </w:rPr>
        <w:t>1</w:t>
      </w:r>
      <w:r w:rsidR="0072473A" w:rsidRPr="003034F4">
        <w:rPr>
          <w:szCs w:val="24"/>
        </w:rPr>
        <w:t>）法律法规及中国证监会规定的和《基金合同》约定的其他投资限制。</w:t>
      </w:r>
    </w:p>
    <w:p w14:paraId="6D64CBB9" w14:textId="77777777" w:rsidR="0072473A" w:rsidRPr="003034F4" w:rsidRDefault="0072473A" w:rsidP="0072473A">
      <w:pPr>
        <w:spacing w:line="360" w:lineRule="auto"/>
        <w:ind w:firstLineChars="200" w:firstLine="420"/>
        <w:rPr>
          <w:szCs w:val="24"/>
        </w:rPr>
      </w:pPr>
      <w:r w:rsidRPr="003034F4">
        <w:rPr>
          <w:szCs w:val="24"/>
        </w:rPr>
        <w:t>除上述</w:t>
      </w:r>
      <w:r w:rsidRPr="003034F4">
        <w:rPr>
          <w:szCs w:val="24"/>
        </w:rPr>
        <w:t>8</w:t>
      </w:r>
      <w:r w:rsidRPr="003034F4">
        <w:rPr>
          <w:szCs w:val="24"/>
        </w:rPr>
        <w:t>）、</w:t>
      </w:r>
      <w:r w:rsidRPr="003034F4">
        <w:rPr>
          <w:szCs w:val="24"/>
        </w:rPr>
        <w:t>14</w:t>
      </w:r>
      <w:r w:rsidRPr="003034F4">
        <w:rPr>
          <w:szCs w:val="24"/>
        </w:rPr>
        <w:t>）、</w:t>
      </w:r>
      <w:r w:rsidRPr="003034F4">
        <w:rPr>
          <w:szCs w:val="24"/>
        </w:rPr>
        <w:t>16</w:t>
      </w:r>
      <w:r w:rsidRPr="003034F4">
        <w:rPr>
          <w:szCs w:val="24"/>
        </w:rPr>
        <w:t>）、</w:t>
      </w:r>
      <w:r w:rsidRPr="003034F4">
        <w:rPr>
          <w:szCs w:val="24"/>
        </w:rPr>
        <w:t>17</w:t>
      </w:r>
      <w:r w:rsidRPr="003034F4">
        <w:rPr>
          <w:szCs w:val="24"/>
        </w:rPr>
        <w:t>）情形之外，因证券、期货市场波动、证券发行人合并、基金规模变动等基金管理人之外的因素致使基金投资比例不符合上述规定投资比例的，基金管理人应当在</w:t>
      </w:r>
      <w:r w:rsidRPr="003034F4">
        <w:rPr>
          <w:szCs w:val="24"/>
        </w:rPr>
        <w:t>10</w:t>
      </w:r>
      <w:r w:rsidRPr="003034F4">
        <w:rPr>
          <w:szCs w:val="24"/>
        </w:rPr>
        <w:t>个交易日内进行调整，但中国证监会规定的特殊情形除外。</w:t>
      </w:r>
    </w:p>
    <w:p w14:paraId="4EE86EF8" w14:textId="77777777" w:rsidR="0072473A" w:rsidRPr="003034F4" w:rsidRDefault="0072473A" w:rsidP="0072473A">
      <w:pPr>
        <w:spacing w:line="360" w:lineRule="auto"/>
        <w:ind w:firstLineChars="200" w:firstLine="420"/>
        <w:rPr>
          <w:szCs w:val="24"/>
        </w:rPr>
      </w:pPr>
      <w:r w:rsidRPr="003034F4">
        <w:rPr>
          <w:szCs w:val="24"/>
        </w:rPr>
        <w:t>基金管理人应当自基金合同生效之日起</w:t>
      </w:r>
      <w:r w:rsidRPr="003034F4">
        <w:rPr>
          <w:szCs w:val="24"/>
        </w:rPr>
        <w:t>6</w:t>
      </w:r>
      <w:r w:rsidRPr="003034F4">
        <w:rPr>
          <w:szCs w:val="24"/>
        </w:rPr>
        <w:t>个月内使基金的投资组合比例符合基金合同的有关约定。在上述期间内，本基金的投资范围、投资策略应当符合本基金合同的约定。基金托管人对基金的投资的监督与检查自本基金合同生效之日起开始。</w:t>
      </w:r>
    </w:p>
    <w:p w14:paraId="45F5F630" w14:textId="77777777" w:rsidR="00E11879" w:rsidRPr="003034F4" w:rsidRDefault="0072473A" w:rsidP="002C65AB">
      <w:pPr>
        <w:adjustRightInd w:val="0"/>
        <w:snapToGrid w:val="0"/>
        <w:spacing w:line="360" w:lineRule="auto"/>
        <w:ind w:firstLineChars="200" w:firstLine="420"/>
        <w:rPr>
          <w:szCs w:val="24"/>
        </w:rPr>
      </w:pPr>
      <w:r w:rsidRPr="003034F4">
        <w:rPr>
          <w:szCs w:val="24"/>
        </w:rPr>
        <w:t>如果法律法规或监管部门对基金合同约定投资组合比例限制进行变更的，以变更后的规定为准。法律法规或监管部门取消上述限制，如适用于本基金，基金管理人在履行适当程序后，则本基金投资不再受相关限制。</w:t>
      </w:r>
    </w:p>
    <w:p w14:paraId="07F25DF7" w14:textId="77777777" w:rsidR="00E11879" w:rsidRPr="003034F4" w:rsidRDefault="00E11879" w:rsidP="002C65AB">
      <w:pPr>
        <w:adjustRightInd w:val="0"/>
        <w:snapToGrid w:val="0"/>
        <w:spacing w:line="360" w:lineRule="auto"/>
        <w:ind w:firstLineChars="200" w:firstLine="420"/>
        <w:rPr>
          <w:szCs w:val="24"/>
        </w:rPr>
      </w:pPr>
      <w:r w:rsidRPr="003034F4">
        <w:rPr>
          <w:szCs w:val="24"/>
        </w:rPr>
        <w:lastRenderedPageBreak/>
        <w:t>（</w:t>
      </w:r>
      <w:r w:rsidRPr="003034F4">
        <w:rPr>
          <w:szCs w:val="24"/>
        </w:rPr>
        <w:t>2</w:t>
      </w:r>
      <w:r w:rsidRPr="003034F4">
        <w:rPr>
          <w:szCs w:val="24"/>
        </w:rPr>
        <w:t>）禁止行为</w:t>
      </w:r>
    </w:p>
    <w:p w14:paraId="780B8DFD" w14:textId="77777777" w:rsidR="00E11879" w:rsidRPr="003034F4" w:rsidRDefault="00E11879" w:rsidP="00DB0221">
      <w:pPr>
        <w:spacing w:line="360" w:lineRule="auto"/>
        <w:ind w:firstLineChars="200" w:firstLine="420"/>
        <w:rPr>
          <w:szCs w:val="24"/>
        </w:rPr>
      </w:pPr>
      <w:r w:rsidRPr="003034F4">
        <w:rPr>
          <w:szCs w:val="24"/>
        </w:rPr>
        <w:t>为维护基金份额持有人的合法权益，基金财产不得用于下列投资或者活动：</w:t>
      </w:r>
    </w:p>
    <w:p w14:paraId="6E532B21" w14:textId="77777777" w:rsidR="0072473A" w:rsidRPr="003034F4" w:rsidRDefault="0072473A" w:rsidP="00DB0221">
      <w:pPr>
        <w:spacing w:line="360" w:lineRule="auto"/>
        <w:ind w:firstLineChars="300" w:firstLine="630"/>
        <w:rPr>
          <w:szCs w:val="24"/>
        </w:rPr>
      </w:pPr>
      <w:r w:rsidRPr="003034F4">
        <w:rPr>
          <w:szCs w:val="24"/>
        </w:rPr>
        <w:t>1</w:t>
      </w:r>
      <w:r w:rsidRPr="003034F4">
        <w:rPr>
          <w:szCs w:val="24"/>
        </w:rPr>
        <w:t>）承销证券；</w:t>
      </w:r>
    </w:p>
    <w:p w14:paraId="07AA7386" w14:textId="77777777" w:rsidR="0072473A" w:rsidRPr="003034F4" w:rsidRDefault="0072473A" w:rsidP="00DB0221">
      <w:pPr>
        <w:spacing w:line="360" w:lineRule="auto"/>
        <w:ind w:firstLineChars="300" w:firstLine="630"/>
        <w:rPr>
          <w:szCs w:val="24"/>
        </w:rPr>
      </w:pPr>
      <w:r w:rsidRPr="003034F4">
        <w:rPr>
          <w:szCs w:val="24"/>
        </w:rPr>
        <w:t>2</w:t>
      </w:r>
      <w:r w:rsidRPr="003034F4">
        <w:rPr>
          <w:szCs w:val="24"/>
        </w:rPr>
        <w:t>）违反规定向他人贷款或者提供担保；</w:t>
      </w:r>
    </w:p>
    <w:p w14:paraId="311E89C3" w14:textId="77777777" w:rsidR="0072473A" w:rsidRPr="003034F4" w:rsidRDefault="0072473A" w:rsidP="00DB0221">
      <w:pPr>
        <w:spacing w:line="360" w:lineRule="auto"/>
        <w:ind w:firstLineChars="300" w:firstLine="630"/>
        <w:rPr>
          <w:szCs w:val="24"/>
        </w:rPr>
      </w:pPr>
      <w:r w:rsidRPr="003034F4">
        <w:rPr>
          <w:szCs w:val="24"/>
        </w:rPr>
        <w:t>3</w:t>
      </w:r>
      <w:r w:rsidRPr="003034F4">
        <w:rPr>
          <w:szCs w:val="24"/>
        </w:rPr>
        <w:t>）从事承担无限责任的投资；</w:t>
      </w:r>
    </w:p>
    <w:p w14:paraId="7B97CC83" w14:textId="77777777" w:rsidR="0072473A" w:rsidRPr="003034F4" w:rsidRDefault="0072473A" w:rsidP="00DB0221">
      <w:pPr>
        <w:spacing w:line="360" w:lineRule="auto"/>
        <w:ind w:firstLineChars="300" w:firstLine="630"/>
        <w:rPr>
          <w:szCs w:val="24"/>
        </w:rPr>
      </w:pPr>
      <w:r w:rsidRPr="003034F4">
        <w:rPr>
          <w:szCs w:val="24"/>
        </w:rPr>
        <w:t>4</w:t>
      </w:r>
      <w:r w:rsidRPr="003034F4">
        <w:rPr>
          <w:szCs w:val="24"/>
        </w:rPr>
        <w:t>）买卖其他基金份额，但是中国证监会另有规定的除外；</w:t>
      </w:r>
    </w:p>
    <w:p w14:paraId="098DB328" w14:textId="77777777" w:rsidR="0072473A" w:rsidRPr="003034F4" w:rsidRDefault="0072473A" w:rsidP="00DB0221">
      <w:pPr>
        <w:spacing w:line="360" w:lineRule="auto"/>
        <w:ind w:firstLineChars="300" w:firstLine="630"/>
        <w:rPr>
          <w:szCs w:val="24"/>
        </w:rPr>
      </w:pPr>
      <w:r w:rsidRPr="003034F4">
        <w:rPr>
          <w:szCs w:val="24"/>
        </w:rPr>
        <w:t>5</w:t>
      </w:r>
      <w:r w:rsidRPr="003034F4">
        <w:rPr>
          <w:szCs w:val="24"/>
        </w:rPr>
        <w:t>）向其基金管理人、基金托管人出资；</w:t>
      </w:r>
    </w:p>
    <w:p w14:paraId="1C1EB8DC" w14:textId="77777777" w:rsidR="0072473A" w:rsidRPr="003034F4" w:rsidRDefault="0072473A" w:rsidP="00DB0221">
      <w:pPr>
        <w:spacing w:line="360" w:lineRule="auto"/>
        <w:ind w:firstLineChars="300" w:firstLine="630"/>
        <w:rPr>
          <w:szCs w:val="24"/>
        </w:rPr>
      </w:pPr>
      <w:r w:rsidRPr="003034F4">
        <w:rPr>
          <w:szCs w:val="24"/>
        </w:rPr>
        <w:t>6</w:t>
      </w:r>
      <w:r w:rsidRPr="003034F4">
        <w:rPr>
          <w:szCs w:val="24"/>
        </w:rPr>
        <w:t>）从事内幕交易、操纵证券交易价格及其他不正当的证券交易活动；</w:t>
      </w:r>
    </w:p>
    <w:p w14:paraId="61A693A8" w14:textId="77777777" w:rsidR="0072473A" w:rsidRPr="003034F4" w:rsidRDefault="0072473A" w:rsidP="00DB0221">
      <w:pPr>
        <w:spacing w:line="360" w:lineRule="auto"/>
        <w:ind w:firstLineChars="300" w:firstLine="630"/>
        <w:rPr>
          <w:szCs w:val="24"/>
        </w:rPr>
      </w:pPr>
      <w:r w:rsidRPr="003034F4">
        <w:rPr>
          <w:szCs w:val="24"/>
        </w:rPr>
        <w:t>7</w:t>
      </w:r>
      <w:r w:rsidRPr="003034F4">
        <w:rPr>
          <w:szCs w:val="24"/>
        </w:rPr>
        <w:t>）法律、行政法规和中国证监会规定禁止的其他活动。</w:t>
      </w:r>
    </w:p>
    <w:p w14:paraId="4E7B75AA" w14:textId="77777777" w:rsidR="0072473A" w:rsidRPr="003034F4" w:rsidRDefault="0072473A" w:rsidP="00DB0221">
      <w:pPr>
        <w:spacing w:line="360" w:lineRule="auto"/>
        <w:ind w:firstLineChars="200" w:firstLine="420"/>
        <w:rPr>
          <w:szCs w:val="24"/>
        </w:rPr>
      </w:pPr>
      <w:r w:rsidRPr="003034F4">
        <w:rPr>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15DC83B" w14:textId="29E9770E" w:rsidR="00E11879" w:rsidRPr="003034F4" w:rsidRDefault="0072473A" w:rsidP="00DB0221">
      <w:pPr>
        <w:spacing w:line="360" w:lineRule="auto"/>
        <w:ind w:firstLineChars="200" w:firstLine="420"/>
        <w:rPr>
          <w:szCs w:val="24"/>
        </w:rPr>
      </w:pPr>
      <w:r w:rsidRPr="003034F4">
        <w:rPr>
          <w:szCs w:val="24"/>
        </w:rPr>
        <w:t>法律法规或监管部门取消或变更上述禁止性规定，如适用于本基金，</w:t>
      </w:r>
      <w:r w:rsidR="00F26DD3" w:rsidRPr="00891B25">
        <w:rPr>
          <w:rFonts w:hint="eastAsia"/>
          <w:szCs w:val="24"/>
        </w:rPr>
        <w:t>基金管理人在履行适当程序后，</w:t>
      </w:r>
      <w:r w:rsidRPr="003034F4">
        <w:rPr>
          <w:szCs w:val="24"/>
        </w:rPr>
        <w:t>则本基金投资不再受相关限制或按变更后的规定执行。</w:t>
      </w:r>
    </w:p>
    <w:p w14:paraId="35D77898" w14:textId="77777777" w:rsidR="00E11879" w:rsidRPr="003034F4" w:rsidRDefault="00E11879" w:rsidP="00E11879">
      <w:pPr>
        <w:spacing w:line="350" w:lineRule="auto"/>
        <w:ind w:firstLineChars="200" w:firstLine="482"/>
        <w:rPr>
          <w:b/>
          <w:bCs/>
          <w:sz w:val="24"/>
          <w:szCs w:val="24"/>
        </w:rPr>
      </w:pPr>
    </w:p>
    <w:p w14:paraId="263A2E1F" w14:textId="77777777" w:rsidR="00E11879" w:rsidRPr="003034F4" w:rsidRDefault="00E11879" w:rsidP="00E11879">
      <w:pPr>
        <w:spacing w:line="350" w:lineRule="auto"/>
        <w:ind w:firstLineChars="200" w:firstLine="482"/>
        <w:rPr>
          <w:b/>
          <w:bCs/>
          <w:sz w:val="24"/>
          <w:szCs w:val="24"/>
        </w:rPr>
      </w:pPr>
      <w:r w:rsidRPr="003034F4">
        <w:rPr>
          <w:b/>
          <w:bCs/>
          <w:sz w:val="24"/>
          <w:szCs w:val="24"/>
        </w:rPr>
        <w:t>（六）基金净值</w:t>
      </w:r>
      <w:r w:rsidR="00F54709" w:rsidRPr="003034F4">
        <w:rPr>
          <w:b/>
          <w:bCs/>
          <w:sz w:val="24"/>
          <w:szCs w:val="24"/>
        </w:rPr>
        <w:t>信息</w:t>
      </w:r>
      <w:r w:rsidRPr="003034F4">
        <w:rPr>
          <w:b/>
          <w:bCs/>
          <w:sz w:val="24"/>
          <w:szCs w:val="24"/>
        </w:rPr>
        <w:t>的计算方法和公告方式</w:t>
      </w:r>
    </w:p>
    <w:p w14:paraId="21081901" w14:textId="77777777" w:rsidR="00E11879" w:rsidRPr="003034F4" w:rsidRDefault="00E11879" w:rsidP="002C65AB">
      <w:pPr>
        <w:adjustRightInd w:val="0"/>
        <w:snapToGrid w:val="0"/>
        <w:spacing w:line="360" w:lineRule="auto"/>
        <w:ind w:firstLineChars="200" w:firstLine="420"/>
        <w:rPr>
          <w:szCs w:val="24"/>
        </w:rPr>
      </w:pPr>
      <w:r w:rsidRPr="003034F4">
        <w:rPr>
          <w:szCs w:val="24"/>
        </w:rPr>
        <w:t>1</w:t>
      </w:r>
      <w:r w:rsidRPr="003034F4">
        <w:rPr>
          <w:szCs w:val="24"/>
        </w:rPr>
        <w:t>、基金资产净值</w:t>
      </w:r>
    </w:p>
    <w:p w14:paraId="4EB4089D" w14:textId="77777777" w:rsidR="00E11879" w:rsidRPr="003034F4" w:rsidRDefault="00E3385D" w:rsidP="002C65AB">
      <w:pPr>
        <w:adjustRightInd w:val="0"/>
        <w:snapToGrid w:val="0"/>
        <w:spacing w:line="360" w:lineRule="auto"/>
        <w:ind w:firstLineChars="200" w:firstLine="420"/>
        <w:rPr>
          <w:szCs w:val="24"/>
        </w:rPr>
      </w:pPr>
      <w:r w:rsidRPr="003034F4">
        <w:rPr>
          <w:szCs w:val="24"/>
        </w:rPr>
        <w:t>基金资产净值是</w:t>
      </w:r>
      <w:r w:rsidR="00E11879" w:rsidRPr="003034F4">
        <w:rPr>
          <w:szCs w:val="24"/>
        </w:rPr>
        <w:t>指基金资产总值减去基金负债后的价值</w:t>
      </w:r>
      <w:r w:rsidRPr="003034F4">
        <w:rPr>
          <w:szCs w:val="24"/>
        </w:rPr>
        <w:t>。</w:t>
      </w:r>
    </w:p>
    <w:p w14:paraId="6BBB5349" w14:textId="77777777" w:rsidR="00E11879" w:rsidRPr="003034F4" w:rsidRDefault="00E11879" w:rsidP="002C65AB">
      <w:pPr>
        <w:adjustRightInd w:val="0"/>
        <w:snapToGrid w:val="0"/>
        <w:spacing w:line="360" w:lineRule="auto"/>
        <w:ind w:firstLineChars="200" w:firstLine="420"/>
        <w:rPr>
          <w:szCs w:val="24"/>
        </w:rPr>
      </w:pPr>
      <w:r w:rsidRPr="003034F4">
        <w:rPr>
          <w:szCs w:val="24"/>
        </w:rPr>
        <w:t>2</w:t>
      </w:r>
      <w:r w:rsidRPr="003034F4">
        <w:rPr>
          <w:szCs w:val="24"/>
        </w:rPr>
        <w:t>、估值方法</w:t>
      </w:r>
    </w:p>
    <w:p w14:paraId="0C771913" w14:textId="77777777" w:rsidR="00335A67" w:rsidRPr="003034F4" w:rsidRDefault="00335A67" w:rsidP="00335A67">
      <w:pPr>
        <w:spacing w:line="360" w:lineRule="auto"/>
        <w:ind w:firstLineChars="200" w:firstLine="420"/>
        <w:rPr>
          <w:bCs/>
          <w:szCs w:val="21"/>
        </w:rPr>
      </w:pPr>
      <w:r w:rsidRPr="003034F4">
        <w:rPr>
          <w:bCs/>
          <w:szCs w:val="21"/>
        </w:rPr>
        <w:t>（</w:t>
      </w:r>
      <w:r w:rsidRPr="003034F4">
        <w:rPr>
          <w:bCs/>
          <w:szCs w:val="21"/>
        </w:rPr>
        <w:t>1</w:t>
      </w:r>
      <w:r w:rsidRPr="003034F4">
        <w:rPr>
          <w:bCs/>
          <w:szCs w:val="21"/>
        </w:rPr>
        <w:t>）证券交易所上市的有价证券的估值</w:t>
      </w:r>
    </w:p>
    <w:p w14:paraId="5009A3A0" w14:textId="2B55484A" w:rsidR="00335A67" w:rsidRPr="003034F4" w:rsidRDefault="00335A67" w:rsidP="00DB0221">
      <w:pPr>
        <w:spacing w:line="360" w:lineRule="auto"/>
        <w:ind w:firstLineChars="300" w:firstLine="630"/>
        <w:rPr>
          <w:bCs/>
          <w:szCs w:val="21"/>
        </w:rPr>
      </w:pPr>
      <w:r w:rsidRPr="003034F4">
        <w:rPr>
          <w:bCs/>
          <w:szCs w:val="21"/>
        </w:rPr>
        <w:t>1</w:t>
      </w:r>
      <w:r w:rsidRPr="003034F4">
        <w:rPr>
          <w:bCs/>
          <w:szCs w:val="21"/>
        </w:rPr>
        <w:t>）</w:t>
      </w:r>
      <w:r w:rsidR="00352911" w:rsidRPr="003034F4">
        <w:rPr>
          <w:bCs/>
          <w:szCs w:val="21"/>
        </w:rPr>
        <w:t>交易所上市的有价证券（包括股票等），以其估值日在证券交易所挂牌的市价（收盘价）估值；估值日无交易的，且最近交易日后经济环境未发生重大变化</w:t>
      </w:r>
      <w:r w:rsidR="00352911" w:rsidRPr="003034F4">
        <w:rPr>
          <w:rFonts w:hint="eastAsia"/>
          <w:bCs/>
          <w:szCs w:val="21"/>
        </w:rPr>
        <w:t>且</w:t>
      </w:r>
      <w:r w:rsidR="00352911" w:rsidRPr="003034F4">
        <w:rPr>
          <w:bCs/>
          <w:szCs w:val="21"/>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3034F4">
        <w:rPr>
          <w:bCs/>
          <w:szCs w:val="21"/>
        </w:rPr>
        <w:t>。</w:t>
      </w:r>
    </w:p>
    <w:p w14:paraId="1CD71408" w14:textId="1DEF569F" w:rsidR="00335A67" w:rsidRPr="003034F4" w:rsidRDefault="00335A67" w:rsidP="00DB0221">
      <w:pPr>
        <w:spacing w:line="360" w:lineRule="auto"/>
        <w:ind w:firstLineChars="300" w:firstLine="630"/>
        <w:rPr>
          <w:bCs/>
          <w:szCs w:val="21"/>
        </w:rPr>
      </w:pPr>
      <w:r w:rsidRPr="003034F4">
        <w:rPr>
          <w:bCs/>
          <w:szCs w:val="21"/>
        </w:rPr>
        <w:t>2</w:t>
      </w:r>
      <w:r w:rsidRPr="003034F4">
        <w:rPr>
          <w:bCs/>
          <w:szCs w:val="21"/>
        </w:rPr>
        <w:t>）交易所上市实行净价交易的债券，对于存在活跃市场的情况下，按</w:t>
      </w:r>
      <w:r w:rsidR="001D3EF5" w:rsidRPr="00891B25">
        <w:rPr>
          <w:rFonts w:hint="eastAsia"/>
          <w:bCs/>
          <w:szCs w:val="21"/>
        </w:rPr>
        <w:t>估值日</w:t>
      </w:r>
      <w:r w:rsidRPr="003034F4">
        <w:rPr>
          <w:bCs/>
          <w:szCs w:val="21"/>
        </w:rPr>
        <w:t>第三方估值机构提供的相应品种当日的估值净价进行估值；估值日没有交易的，且最近交易日后经济环境未发生重大变化，按</w:t>
      </w:r>
      <w:r w:rsidR="001D3EF5" w:rsidRPr="00BB35F6">
        <w:rPr>
          <w:rFonts w:hint="eastAsia"/>
          <w:bCs/>
          <w:szCs w:val="21"/>
        </w:rPr>
        <w:t>估值日</w:t>
      </w:r>
      <w:r w:rsidRPr="003034F4">
        <w:rPr>
          <w:bCs/>
          <w:szCs w:val="21"/>
        </w:rPr>
        <w:t>第三方估值机构提供的相应品种当日的估值净价进行估值；如最近交易日后经济环境发生了重大变化的，采用估值技术确定公允价值。</w:t>
      </w:r>
    </w:p>
    <w:p w14:paraId="022847C2" w14:textId="77777777" w:rsidR="00335A67" w:rsidRPr="003034F4" w:rsidRDefault="00335A67" w:rsidP="00DB0221">
      <w:pPr>
        <w:spacing w:line="360" w:lineRule="auto"/>
        <w:ind w:firstLineChars="300" w:firstLine="630"/>
        <w:rPr>
          <w:bCs/>
          <w:szCs w:val="21"/>
        </w:rPr>
      </w:pPr>
      <w:r w:rsidRPr="003034F4">
        <w:rPr>
          <w:bCs/>
          <w:szCs w:val="21"/>
        </w:rPr>
        <w:t>3</w:t>
      </w:r>
      <w:r w:rsidRPr="003034F4">
        <w:rPr>
          <w:bCs/>
          <w:szCs w:val="21"/>
        </w:rPr>
        <w:t>）交易所上市未实行净价交易的债券，对于存在活跃市场的情况下，按估值日收盘</w:t>
      </w:r>
      <w:r w:rsidRPr="003034F4">
        <w:rPr>
          <w:bCs/>
          <w:szCs w:val="21"/>
        </w:rPr>
        <w:lastRenderedPageBreak/>
        <w:t>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14:paraId="5E559093" w14:textId="77777777" w:rsidR="00335A67" w:rsidRPr="003034F4" w:rsidRDefault="00335A67" w:rsidP="00DB0221">
      <w:pPr>
        <w:spacing w:line="360" w:lineRule="auto"/>
        <w:ind w:firstLineChars="300" w:firstLine="630"/>
        <w:rPr>
          <w:szCs w:val="21"/>
        </w:rPr>
      </w:pPr>
      <w:r w:rsidRPr="003034F4">
        <w:rPr>
          <w:bCs/>
          <w:szCs w:val="21"/>
        </w:rPr>
        <w:t>4</w:t>
      </w:r>
      <w:r w:rsidRPr="003034F4">
        <w:rPr>
          <w:bCs/>
          <w:szCs w:val="21"/>
        </w:rPr>
        <w:t>）交易所上市不存在活跃市场的有价证券，采用估值技术确定公允价值。交易所上市的资产支持证券，采用估值技术确定公允价值，在估值技术难以可靠计量公允价值的情况下，按成本估值。</w:t>
      </w:r>
    </w:p>
    <w:p w14:paraId="139852F7" w14:textId="77777777" w:rsidR="00335A67" w:rsidRPr="003034F4" w:rsidRDefault="00335A67" w:rsidP="00335A67">
      <w:pPr>
        <w:spacing w:line="360" w:lineRule="auto"/>
        <w:ind w:firstLineChars="200" w:firstLine="420"/>
        <w:rPr>
          <w:bCs/>
          <w:szCs w:val="21"/>
        </w:rPr>
      </w:pPr>
      <w:r w:rsidRPr="003034F4">
        <w:rPr>
          <w:bCs/>
          <w:szCs w:val="21"/>
        </w:rPr>
        <w:t>（</w:t>
      </w:r>
      <w:r w:rsidRPr="003034F4">
        <w:rPr>
          <w:bCs/>
          <w:szCs w:val="21"/>
        </w:rPr>
        <w:t>2</w:t>
      </w:r>
      <w:r w:rsidRPr="003034F4">
        <w:rPr>
          <w:bCs/>
          <w:szCs w:val="21"/>
        </w:rPr>
        <w:t>）处于未上市期间的有价证券应区分如下情况处理：</w:t>
      </w:r>
    </w:p>
    <w:p w14:paraId="55B38600" w14:textId="77777777" w:rsidR="00335A67" w:rsidRPr="003034F4" w:rsidRDefault="00335A67" w:rsidP="00DB0221">
      <w:pPr>
        <w:spacing w:line="360" w:lineRule="auto"/>
        <w:ind w:firstLineChars="300" w:firstLine="630"/>
        <w:rPr>
          <w:bCs/>
          <w:szCs w:val="21"/>
        </w:rPr>
      </w:pPr>
      <w:r w:rsidRPr="003034F4">
        <w:rPr>
          <w:bCs/>
          <w:szCs w:val="21"/>
        </w:rPr>
        <w:t>1</w:t>
      </w:r>
      <w:r w:rsidRPr="003034F4">
        <w:rPr>
          <w:bCs/>
          <w:szCs w:val="21"/>
        </w:rPr>
        <w:t>）送股、转增股、配股和公开增发的新股，按估值日在证券交易所挂牌的同一股票的估值方法估值；该日无交易的，以最近一日的市价（收盘价）估值。</w:t>
      </w:r>
    </w:p>
    <w:p w14:paraId="632897A6" w14:textId="77777777" w:rsidR="00335A67" w:rsidRPr="003034F4" w:rsidRDefault="00335A67" w:rsidP="00DB0221">
      <w:pPr>
        <w:spacing w:line="360" w:lineRule="auto"/>
        <w:ind w:firstLineChars="300" w:firstLine="630"/>
        <w:rPr>
          <w:bCs/>
          <w:szCs w:val="21"/>
        </w:rPr>
      </w:pPr>
      <w:r w:rsidRPr="003034F4">
        <w:rPr>
          <w:bCs/>
          <w:szCs w:val="21"/>
        </w:rPr>
        <w:t>2</w:t>
      </w:r>
      <w:r w:rsidRPr="003034F4">
        <w:rPr>
          <w:bCs/>
          <w:szCs w:val="21"/>
        </w:rPr>
        <w:t>）首次公开发行未上市的股票、债券，采用估值技术确定公允价值，在估值技术难以可靠计量公允价值的情况下，按成本估值。</w:t>
      </w:r>
    </w:p>
    <w:p w14:paraId="274E997E" w14:textId="27D6F85C" w:rsidR="00335A67" w:rsidRPr="003034F4" w:rsidRDefault="00335A67" w:rsidP="00DB0221">
      <w:pPr>
        <w:spacing w:line="360" w:lineRule="auto"/>
        <w:ind w:firstLineChars="300" w:firstLine="630"/>
        <w:rPr>
          <w:bCs/>
          <w:szCs w:val="21"/>
        </w:rPr>
      </w:pPr>
      <w:r w:rsidRPr="003034F4">
        <w:rPr>
          <w:bCs/>
          <w:szCs w:val="21"/>
        </w:rPr>
        <w:t>3</w:t>
      </w:r>
      <w:r w:rsidRPr="003034F4">
        <w:rPr>
          <w:bCs/>
          <w:szCs w:val="21"/>
        </w:rPr>
        <w:t>）在发行时明确一定期限限售</w:t>
      </w:r>
      <w:r w:rsidR="004B009D">
        <w:rPr>
          <w:bCs/>
          <w:szCs w:val="21"/>
        </w:rPr>
        <w:t>期</w:t>
      </w:r>
      <w:r w:rsidRPr="003034F4">
        <w:rPr>
          <w:bCs/>
          <w:szCs w:val="21"/>
        </w:rPr>
        <w:t>的股票，包括但不限于非公开发行股票、首次公开发行股票时公司股东公开发售股份、通过大宗交易取得的带限售期的股票等，不包括停牌、新发行未上市、回购交易中的质押</w:t>
      </w:r>
      <w:proofErr w:type="gramStart"/>
      <w:r w:rsidRPr="003034F4">
        <w:rPr>
          <w:bCs/>
          <w:szCs w:val="21"/>
        </w:rPr>
        <w:t>券</w:t>
      </w:r>
      <w:proofErr w:type="gramEnd"/>
      <w:r w:rsidRPr="003034F4">
        <w:rPr>
          <w:bCs/>
          <w:szCs w:val="21"/>
        </w:rPr>
        <w:t>等流通受限股票，按监管机构或行业协会有关规定确定公允价值。</w:t>
      </w:r>
    </w:p>
    <w:p w14:paraId="0D63369E" w14:textId="77777777" w:rsidR="00335A67" w:rsidRPr="003034F4" w:rsidRDefault="00335A67" w:rsidP="00335A67">
      <w:pPr>
        <w:spacing w:line="360" w:lineRule="auto"/>
        <w:ind w:firstLineChars="200" w:firstLine="420"/>
        <w:rPr>
          <w:bCs/>
          <w:szCs w:val="21"/>
        </w:rPr>
      </w:pPr>
      <w:r w:rsidRPr="003034F4">
        <w:rPr>
          <w:bCs/>
          <w:szCs w:val="21"/>
        </w:rPr>
        <w:t>（</w:t>
      </w:r>
      <w:r w:rsidRPr="003034F4">
        <w:rPr>
          <w:bCs/>
          <w:szCs w:val="21"/>
        </w:rPr>
        <w:t>3</w:t>
      </w:r>
      <w:r w:rsidRPr="003034F4">
        <w:rPr>
          <w:bCs/>
          <w:szCs w:val="21"/>
        </w:rPr>
        <w:t>）全国银行间债券市场交易的债券、资产支持证券等固定收益品种，采用第三方估值机构提供的估值价格数据进行估值。</w:t>
      </w:r>
    </w:p>
    <w:p w14:paraId="3232F596" w14:textId="453B0461" w:rsidR="00335A67" w:rsidRPr="003034F4" w:rsidRDefault="00335A67" w:rsidP="00335A67">
      <w:pPr>
        <w:spacing w:line="360" w:lineRule="auto"/>
        <w:ind w:firstLineChars="200" w:firstLine="420"/>
        <w:rPr>
          <w:bCs/>
          <w:szCs w:val="21"/>
        </w:rPr>
      </w:pPr>
      <w:r w:rsidRPr="003034F4">
        <w:rPr>
          <w:bCs/>
          <w:szCs w:val="21"/>
        </w:rPr>
        <w:t>（</w:t>
      </w:r>
      <w:r w:rsidRPr="003034F4">
        <w:rPr>
          <w:bCs/>
          <w:szCs w:val="21"/>
        </w:rPr>
        <w:t>4</w:t>
      </w:r>
      <w:r w:rsidRPr="003034F4">
        <w:rPr>
          <w:bCs/>
          <w:szCs w:val="21"/>
        </w:rPr>
        <w:t>）同一</w:t>
      </w:r>
      <w:r w:rsidR="001D3EF5">
        <w:rPr>
          <w:rFonts w:hint="eastAsia"/>
          <w:bCs/>
          <w:szCs w:val="21"/>
        </w:rPr>
        <w:t>证</w:t>
      </w:r>
      <w:r w:rsidRPr="003034F4">
        <w:rPr>
          <w:bCs/>
          <w:szCs w:val="21"/>
        </w:rPr>
        <w:t>券同时在两个或两个以上市场交易的，按</w:t>
      </w:r>
      <w:r w:rsidR="001D3EF5">
        <w:rPr>
          <w:rFonts w:hint="eastAsia"/>
          <w:bCs/>
          <w:szCs w:val="21"/>
        </w:rPr>
        <w:t>证</w:t>
      </w:r>
      <w:r w:rsidRPr="003034F4">
        <w:rPr>
          <w:bCs/>
          <w:szCs w:val="21"/>
        </w:rPr>
        <w:t>券所处的市场分别估值。</w:t>
      </w:r>
    </w:p>
    <w:p w14:paraId="68043915" w14:textId="7C89266E" w:rsidR="00335A67" w:rsidRDefault="00335A67" w:rsidP="00335A67">
      <w:pPr>
        <w:spacing w:line="360" w:lineRule="auto"/>
        <w:ind w:firstLineChars="200" w:firstLine="420"/>
        <w:rPr>
          <w:bCs/>
          <w:szCs w:val="21"/>
        </w:rPr>
      </w:pPr>
      <w:r w:rsidRPr="003034F4">
        <w:rPr>
          <w:bCs/>
          <w:szCs w:val="21"/>
        </w:rPr>
        <w:t>（</w:t>
      </w:r>
      <w:r w:rsidRPr="003034F4">
        <w:rPr>
          <w:bCs/>
          <w:szCs w:val="21"/>
        </w:rPr>
        <w:t>5</w:t>
      </w:r>
      <w:r w:rsidRPr="003034F4">
        <w:rPr>
          <w:bCs/>
          <w:szCs w:val="21"/>
        </w:rPr>
        <w:t>）本基金投资股指期货、国债期货等合约，一般以估值当日结算价进行估值，估值当日无结算价的，且最近交易日后经济环境未发生重大变化的，采用最近交易日结算价估值。</w:t>
      </w:r>
    </w:p>
    <w:p w14:paraId="2227E2D7" w14:textId="40D25C10" w:rsidR="008F3606" w:rsidRPr="003034F4" w:rsidRDefault="008F3606" w:rsidP="00335A67">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w:t>
      </w:r>
      <w:r w:rsidRPr="00BB35F6">
        <w:rPr>
          <w:rFonts w:hint="eastAsia"/>
          <w:bCs/>
          <w:szCs w:val="21"/>
        </w:rPr>
        <w:t>本基金投资股票期权，根据相关法律法规以及监管部门的规定估值</w:t>
      </w:r>
      <w:r>
        <w:rPr>
          <w:rFonts w:hint="eastAsia"/>
          <w:bCs/>
          <w:szCs w:val="21"/>
        </w:rPr>
        <w:t>。</w:t>
      </w:r>
    </w:p>
    <w:p w14:paraId="050EC04F" w14:textId="35C3380A" w:rsidR="00335A67" w:rsidRPr="003034F4" w:rsidRDefault="00335A67" w:rsidP="00335A67">
      <w:pPr>
        <w:spacing w:line="360" w:lineRule="auto"/>
        <w:ind w:firstLineChars="200" w:firstLine="420"/>
        <w:rPr>
          <w:bCs/>
          <w:szCs w:val="21"/>
        </w:rPr>
      </w:pPr>
      <w:r w:rsidRPr="003034F4">
        <w:rPr>
          <w:bCs/>
          <w:szCs w:val="21"/>
        </w:rPr>
        <w:t>（</w:t>
      </w:r>
      <w:r w:rsidR="008F3606">
        <w:rPr>
          <w:bCs/>
          <w:szCs w:val="21"/>
        </w:rPr>
        <w:t>7</w:t>
      </w:r>
      <w:r w:rsidRPr="003034F4">
        <w:rPr>
          <w:bCs/>
          <w:szCs w:val="21"/>
        </w:rPr>
        <w:t>）</w:t>
      </w:r>
      <w:r w:rsidR="00AB1B53" w:rsidRPr="00AB1B53">
        <w:rPr>
          <w:rFonts w:hint="eastAsia"/>
          <w:bCs/>
          <w:szCs w:val="21"/>
        </w:rPr>
        <w:t>本基金投资同业存单，</w:t>
      </w:r>
      <w:r w:rsidR="0024180C" w:rsidRPr="0024180C">
        <w:rPr>
          <w:rFonts w:hint="eastAsia"/>
          <w:bCs/>
          <w:szCs w:val="21"/>
        </w:rPr>
        <w:t>采用估值日第三方估值机构提供的估值价格数据进行估值</w:t>
      </w:r>
      <w:r w:rsidRPr="003034F4">
        <w:rPr>
          <w:bCs/>
          <w:szCs w:val="21"/>
        </w:rPr>
        <w:t>。</w:t>
      </w:r>
    </w:p>
    <w:p w14:paraId="21F45CD6" w14:textId="6B474B3B" w:rsidR="00335A67" w:rsidRPr="003034F4" w:rsidRDefault="00335A67" w:rsidP="00335A67">
      <w:pPr>
        <w:spacing w:line="360" w:lineRule="auto"/>
        <w:ind w:firstLineChars="200" w:firstLine="420"/>
        <w:rPr>
          <w:bCs/>
          <w:szCs w:val="21"/>
        </w:rPr>
      </w:pPr>
      <w:r w:rsidRPr="003034F4">
        <w:rPr>
          <w:bCs/>
          <w:szCs w:val="21"/>
        </w:rPr>
        <w:t>（</w:t>
      </w:r>
      <w:r w:rsidR="008F3606">
        <w:rPr>
          <w:bCs/>
          <w:szCs w:val="21"/>
        </w:rPr>
        <w:t>8</w:t>
      </w:r>
      <w:r w:rsidRPr="003034F4">
        <w:rPr>
          <w:bCs/>
          <w:szCs w:val="21"/>
        </w:rPr>
        <w:t>）持有的银行定期存款或通知存款以本金列示，按相应利率逐日计提利息。</w:t>
      </w:r>
    </w:p>
    <w:p w14:paraId="369A31D1" w14:textId="291E160A" w:rsidR="00335A67" w:rsidRPr="003034F4" w:rsidRDefault="00335A67" w:rsidP="00335A67">
      <w:pPr>
        <w:spacing w:line="360" w:lineRule="auto"/>
        <w:ind w:firstLineChars="200" w:firstLine="420"/>
        <w:rPr>
          <w:bCs/>
          <w:szCs w:val="21"/>
        </w:rPr>
      </w:pPr>
      <w:r w:rsidRPr="003034F4">
        <w:rPr>
          <w:bCs/>
          <w:szCs w:val="21"/>
        </w:rPr>
        <w:t>（</w:t>
      </w:r>
      <w:r w:rsidR="008F3606">
        <w:rPr>
          <w:bCs/>
          <w:szCs w:val="21"/>
        </w:rPr>
        <w:t>9</w:t>
      </w:r>
      <w:r w:rsidRPr="003034F4">
        <w:rPr>
          <w:bCs/>
          <w:szCs w:val="21"/>
        </w:rPr>
        <w:t>）人民币对相关货币的汇率根据届时相关法律法规及监管机构的要求确定汇率来源，如法律法规及监管机构无相关规定，基金管理人与基金托管人协商一致后确定本基金的估值汇率来源。</w:t>
      </w:r>
    </w:p>
    <w:p w14:paraId="547601FB" w14:textId="02403E00" w:rsidR="00335A67" w:rsidRDefault="00335A67" w:rsidP="00335A67">
      <w:pPr>
        <w:spacing w:line="360" w:lineRule="auto"/>
        <w:ind w:firstLineChars="200" w:firstLine="420"/>
        <w:rPr>
          <w:bCs/>
          <w:szCs w:val="21"/>
        </w:rPr>
      </w:pPr>
      <w:r w:rsidRPr="003034F4">
        <w:rPr>
          <w:szCs w:val="21"/>
        </w:rPr>
        <w:t>（</w:t>
      </w:r>
      <w:r w:rsidR="008F3606">
        <w:rPr>
          <w:szCs w:val="21"/>
        </w:rPr>
        <w:t>10</w:t>
      </w:r>
      <w:r w:rsidRPr="003034F4">
        <w:rPr>
          <w:szCs w:val="21"/>
        </w:rPr>
        <w:t>）</w:t>
      </w:r>
      <w:r w:rsidRPr="003034F4">
        <w:rPr>
          <w:bCs/>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4E36D8F8" w14:textId="45AFED0E" w:rsidR="00156BEF" w:rsidRDefault="00156BEF" w:rsidP="00335A67">
      <w:pPr>
        <w:spacing w:line="360" w:lineRule="auto"/>
        <w:ind w:firstLineChars="200" w:firstLine="420"/>
        <w:rPr>
          <w:bCs/>
          <w:szCs w:val="21"/>
        </w:rPr>
      </w:pPr>
      <w:r>
        <w:rPr>
          <w:rFonts w:hint="eastAsia"/>
          <w:bCs/>
          <w:szCs w:val="21"/>
        </w:rPr>
        <w:t>（</w:t>
      </w:r>
      <w:r w:rsidR="008F3606">
        <w:rPr>
          <w:rFonts w:hint="eastAsia"/>
          <w:bCs/>
          <w:szCs w:val="21"/>
        </w:rPr>
        <w:t>1</w:t>
      </w:r>
      <w:r w:rsidR="008F3606">
        <w:rPr>
          <w:bCs/>
          <w:szCs w:val="21"/>
        </w:rPr>
        <w:t>1</w:t>
      </w:r>
      <w:r>
        <w:rPr>
          <w:rFonts w:hint="eastAsia"/>
          <w:bCs/>
          <w:szCs w:val="21"/>
        </w:rPr>
        <w:t>）</w:t>
      </w:r>
      <w:r w:rsidRPr="001816DD">
        <w:rPr>
          <w:rFonts w:hint="eastAsia"/>
          <w:bCs/>
          <w:szCs w:val="21"/>
        </w:rPr>
        <w:t>本基金投资存托凭证的估值核算，依照境内上市交易的股票执行。</w:t>
      </w:r>
    </w:p>
    <w:p w14:paraId="447C2405" w14:textId="64FA29AC" w:rsidR="008F3606" w:rsidRPr="00E81711" w:rsidRDefault="008F3606" w:rsidP="00335A67">
      <w:pPr>
        <w:spacing w:line="360" w:lineRule="auto"/>
        <w:ind w:firstLineChars="200" w:firstLine="420"/>
        <w:rPr>
          <w:szCs w:val="21"/>
        </w:rPr>
      </w:pPr>
      <w:r>
        <w:rPr>
          <w:rFonts w:hint="eastAsia"/>
          <w:szCs w:val="21"/>
        </w:rPr>
        <w:t>（</w:t>
      </w:r>
      <w:r>
        <w:rPr>
          <w:rFonts w:hint="eastAsia"/>
          <w:szCs w:val="21"/>
        </w:rPr>
        <w:t>1</w:t>
      </w:r>
      <w:r>
        <w:rPr>
          <w:szCs w:val="21"/>
        </w:rPr>
        <w:t>2</w:t>
      </w:r>
      <w:r>
        <w:rPr>
          <w:rFonts w:hint="eastAsia"/>
          <w:szCs w:val="21"/>
        </w:rPr>
        <w:t>）</w:t>
      </w:r>
      <w:r w:rsidRPr="003034F4">
        <w:rPr>
          <w:bCs/>
          <w:szCs w:val="21"/>
        </w:rPr>
        <w:t>本基金参与融资业务的，按照相关法律法规、监管部门和行业协会的相关规定进</w:t>
      </w:r>
      <w:r w:rsidRPr="003034F4">
        <w:rPr>
          <w:bCs/>
          <w:szCs w:val="21"/>
        </w:rPr>
        <w:lastRenderedPageBreak/>
        <w:t>行估值</w:t>
      </w:r>
      <w:r>
        <w:rPr>
          <w:rFonts w:hint="eastAsia"/>
          <w:bCs/>
          <w:szCs w:val="21"/>
        </w:rPr>
        <w:t>。</w:t>
      </w:r>
    </w:p>
    <w:p w14:paraId="292E7351" w14:textId="1381D653" w:rsidR="00335A67" w:rsidRPr="003034F4" w:rsidRDefault="00335A67" w:rsidP="00335A67">
      <w:pPr>
        <w:spacing w:line="360" w:lineRule="auto"/>
        <w:ind w:firstLineChars="200" w:firstLine="420"/>
        <w:rPr>
          <w:szCs w:val="21"/>
        </w:rPr>
      </w:pPr>
      <w:r w:rsidRPr="003034F4">
        <w:rPr>
          <w:bCs/>
          <w:szCs w:val="21"/>
        </w:rPr>
        <w:t>（</w:t>
      </w:r>
      <w:r w:rsidR="008F3606" w:rsidRPr="003034F4">
        <w:rPr>
          <w:bCs/>
          <w:szCs w:val="21"/>
        </w:rPr>
        <w:t>1</w:t>
      </w:r>
      <w:r w:rsidR="008F3606">
        <w:rPr>
          <w:bCs/>
          <w:szCs w:val="21"/>
        </w:rPr>
        <w:t>3</w:t>
      </w:r>
      <w:r w:rsidRPr="003034F4">
        <w:rPr>
          <w:bCs/>
          <w:szCs w:val="21"/>
        </w:rPr>
        <w:t>）如有确凿证据表明按上述方法进行估值不能客观反映其公允价值的，基金管理人可根据具体情况与基金托管人商定后，按最能反映公允价值的价格估值。</w:t>
      </w:r>
    </w:p>
    <w:p w14:paraId="760AC05E" w14:textId="05FFDCCD" w:rsidR="00335A67" w:rsidRPr="003034F4" w:rsidRDefault="00335A67" w:rsidP="00335A67">
      <w:pPr>
        <w:spacing w:line="360" w:lineRule="auto"/>
        <w:ind w:firstLineChars="200" w:firstLine="420"/>
        <w:rPr>
          <w:bCs/>
          <w:szCs w:val="21"/>
        </w:rPr>
      </w:pPr>
      <w:r w:rsidRPr="003034F4">
        <w:rPr>
          <w:bCs/>
          <w:szCs w:val="21"/>
        </w:rPr>
        <w:t>（</w:t>
      </w:r>
      <w:r w:rsidR="008F3606" w:rsidRPr="003034F4">
        <w:rPr>
          <w:bCs/>
          <w:szCs w:val="21"/>
        </w:rPr>
        <w:t>1</w:t>
      </w:r>
      <w:r w:rsidR="008F3606">
        <w:rPr>
          <w:bCs/>
          <w:szCs w:val="21"/>
        </w:rPr>
        <w:t>4</w:t>
      </w:r>
      <w:r w:rsidRPr="003034F4">
        <w:rPr>
          <w:bCs/>
          <w:szCs w:val="21"/>
        </w:rPr>
        <w:t>）当发生大额申购或赎回情形时，基金管理人可以采用摆动定价机制，以确保基金估值的公平性。</w:t>
      </w:r>
    </w:p>
    <w:p w14:paraId="539D5819" w14:textId="486849B2" w:rsidR="00335A67" w:rsidRPr="003034F4" w:rsidRDefault="00335A67" w:rsidP="00335A67">
      <w:pPr>
        <w:spacing w:line="360" w:lineRule="auto"/>
        <w:ind w:firstLineChars="200" w:firstLine="420"/>
        <w:rPr>
          <w:bCs/>
          <w:szCs w:val="21"/>
        </w:rPr>
      </w:pPr>
      <w:r w:rsidRPr="003034F4">
        <w:rPr>
          <w:bCs/>
          <w:szCs w:val="21"/>
        </w:rPr>
        <w:t>（</w:t>
      </w:r>
      <w:r w:rsidR="008F3606" w:rsidRPr="003034F4">
        <w:rPr>
          <w:bCs/>
          <w:szCs w:val="21"/>
        </w:rPr>
        <w:t>1</w:t>
      </w:r>
      <w:r w:rsidR="008F3606">
        <w:rPr>
          <w:bCs/>
          <w:szCs w:val="21"/>
        </w:rPr>
        <w:t>5</w:t>
      </w:r>
      <w:r w:rsidRPr="003034F4">
        <w:rPr>
          <w:bCs/>
          <w:szCs w:val="21"/>
        </w:rPr>
        <w:t>）相关法律法规以及监管部门有强制规定的，从其规定。如有新增事项，按国家最新规定估值。</w:t>
      </w:r>
    </w:p>
    <w:p w14:paraId="5649A620" w14:textId="77777777" w:rsidR="00335A67" w:rsidRPr="003034F4" w:rsidRDefault="00335A67" w:rsidP="00335A67">
      <w:pPr>
        <w:spacing w:line="360" w:lineRule="auto"/>
        <w:ind w:firstLineChars="200" w:firstLine="420"/>
        <w:rPr>
          <w:bCs/>
          <w:szCs w:val="21"/>
        </w:rPr>
      </w:pPr>
      <w:r w:rsidRPr="003034F4">
        <w:rPr>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276FACE" w14:textId="77777777" w:rsidR="00E11879" w:rsidRPr="003034F4" w:rsidRDefault="00335A67" w:rsidP="002C65AB">
      <w:pPr>
        <w:adjustRightInd w:val="0"/>
        <w:snapToGrid w:val="0"/>
        <w:spacing w:line="360" w:lineRule="auto"/>
        <w:ind w:firstLineChars="200" w:firstLine="420"/>
        <w:rPr>
          <w:szCs w:val="21"/>
        </w:rPr>
      </w:pPr>
      <w:r w:rsidRPr="003034F4">
        <w:rPr>
          <w:bCs/>
          <w:szCs w:val="21"/>
        </w:rPr>
        <w:t>基金管理人负责基金资产净值计算和基金会计核算，并担任基金会计责任方。就与本基金有关的会计问题，如经相关各方在平等基础上充分讨论后，仍无法达成一致的意见，按照基金管理人对基金净值</w:t>
      </w:r>
      <w:r w:rsidR="00352911" w:rsidRPr="003034F4">
        <w:rPr>
          <w:bCs/>
          <w:szCs w:val="21"/>
        </w:rPr>
        <w:t>信息</w:t>
      </w:r>
      <w:r w:rsidRPr="003034F4">
        <w:rPr>
          <w:bCs/>
          <w:szCs w:val="21"/>
        </w:rPr>
        <w:t>的计算结果对外予以公布。</w:t>
      </w:r>
    </w:p>
    <w:p w14:paraId="0980A13B" w14:textId="77777777" w:rsidR="00E11879" w:rsidRPr="003034F4" w:rsidRDefault="00E11879" w:rsidP="002C65AB">
      <w:pPr>
        <w:adjustRightInd w:val="0"/>
        <w:snapToGrid w:val="0"/>
        <w:spacing w:line="360" w:lineRule="auto"/>
        <w:ind w:firstLineChars="200" w:firstLine="420"/>
        <w:rPr>
          <w:szCs w:val="24"/>
        </w:rPr>
      </w:pPr>
      <w:r w:rsidRPr="003034F4">
        <w:rPr>
          <w:szCs w:val="24"/>
        </w:rPr>
        <w:t>3</w:t>
      </w:r>
      <w:r w:rsidRPr="003034F4">
        <w:rPr>
          <w:szCs w:val="24"/>
        </w:rPr>
        <w:t>、基金净值</w:t>
      </w:r>
      <w:r w:rsidR="00335A67" w:rsidRPr="003034F4">
        <w:rPr>
          <w:szCs w:val="24"/>
        </w:rPr>
        <w:t>信息</w:t>
      </w:r>
    </w:p>
    <w:p w14:paraId="26B61998" w14:textId="63DFFA1E" w:rsidR="008F3FDA" w:rsidRPr="003034F4" w:rsidRDefault="008F3FDA" w:rsidP="008F3FDA">
      <w:pPr>
        <w:spacing w:line="360" w:lineRule="auto"/>
        <w:ind w:firstLineChars="200" w:firstLine="420"/>
        <w:rPr>
          <w:szCs w:val="24"/>
        </w:rPr>
      </w:pPr>
      <w:r w:rsidRPr="003034F4">
        <w:rPr>
          <w:szCs w:val="24"/>
        </w:rPr>
        <w:t>《基金合同》生效后，在开始办理基金份额申购或者赎回前，基金管理人应当至少每周在</w:t>
      </w:r>
      <w:r w:rsidR="002873EC">
        <w:rPr>
          <w:szCs w:val="24"/>
        </w:rPr>
        <w:t>规定网站</w:t>
      </w:r>
      <w:r w:rsidRPr="003034F4">
        <w:rPr>
          <w:szCs w:val="24"/>
        </w:rPr>
        <w:t>披露一次</w:t>
      </w:r>
      <w:r w:rsidR="003B2233" w:rsidRPr="003034F4">
        <w:rPr>
          <w:szCs w:val="24"/>
        </w:rPr>
        <w:t>各类</w:t>
      </w:r>
      <w:r w:rsidRPr="003034F4">
        <w:rPr>
          <w:szCs w:val="24"/>
        </w:rPr>
        <w:t>基金份额净值和</w:t>
      </w:r>
      <w:r w:rsidR="003B2233" w:rsidRPr="003034F4">
        <w:rPr>
          <w:szCs w:val="24"/>
        </w:rPr>
        <w:t>各类</w:t>
      </w:r>
      <w:r w:rsidRPr="003034F4">
        <w:rPr>
          <w:szCs w:val="24"/>
        </w:rPr>
        <w:t>基金份额累计净值。</w:t>
      </w:r>
    </w:p>
    <w:p w14:paraId="3300A8CC" w14:textId="228B438A" w:rsidR="008F3FDA" w:rsidRPr="003034F4" w:rsidRDefault="008F3FDA" w:rsidP="008F3FDA">
      <w:pPr>
        <w:spacing w:line="360" w:lineRule="auto"/>
        <w:ind w:firstLineChars="200" w:firstLine="420"/>
        <w:rPr>
          <w:szCs w:val="24"/>
        </w:rPr>
      </w:pPr>
      <w:r w:rsidRPr="003034F4">
        <w:rPr>
          <w:szCs w:val="24"/>
        </w:rPr>
        <w:t>在开始办理基金份额申购或者赎回后，基金管理人应当在不晚于每个开放日的次日，通过</w:t>
      </w:r>
      <w:r w:rsidR="002873EC">
        <w:rPr>
          <w:szCs w:val="24"/>
        </w:rPr>
        <w:t>规定网站</w:t>
      </w:r>
      <w:r w:rsidRPr="003034F4">
        <w:rPr>
          <w:szCs w:val="24"/>
        </w:rPr>
        <w:t>、基金销售机构网站或营业网点披露开放日的</w:t>
      </w:r>
      <w:r w:rsidR="003B2233" w:rsidRPr="003034F4">
        <w:rPr>
          <w:szCs w:val="24"/>
        </w:rPr>
        <w:t>各类</w:t>
      </w:r>
      <w:r w:rsidRPr="003034F4">
        <w:rPr>
          <w:szCs w:val="24"/>
        </w:rPr>
        <w:t>基金份额净值和</w:t>
      </w:r>
      <w:r w:rsidR="003B2233" w:rsidRPr="003034F4">
        <w:rPr>
          <w:szCs w:val="24"/>
        </w:rPr>
        <w:t>各类</w:t>
      </w:r>
      <w:r w:rsidRPr="003034F4">
        <w:rPr>
          <w:szCs w:val="24"/>
        </w:rPr>
        <w:t>基金份额累计净值。</w:t>
      </w:r>
    </w:p>
    <w:p w14:paraId="3B586603" w14:textId="53AADB86" w:rsidR="00E11879" w:rsidRPr="003034F4" w:rsidRDefault="008F3FDA" w:rsidP="002C65AB">
      <w:pPr>
        <w:adjustRightInd w:val="0"/>
        <w:snapToGrid w:val="0"/>
        <w:spacing w:line="360" w:lineRule="auto"/>
        <w:ind w:firstLineChars="200" w:firstLine="420"/>
        <w:rPr>
          <w:bCs/>
          <w:szCs w:val="21"/>
        </w:rPr>
      </w:pPr>
      <w:r w:rsidRPr="003034F4">
        <w:rPr>
          <w:szCs w:val="24"/>
        </w:rPr>
        <w:t>基金管理人应当在不晚于半年度和年度最后一日的次日，在</w:t>
      </w:r>
      <w:r w:rsidR="002873EC">
        <w:rPr>
          <w:szCs w:val="24"/>
        </w:rPr>
        <w:t>规定网站</w:t>
      </w:r>
      <w:r w:rsidRPr="003034F4">
        <w:rPr>
          <w:szCs w:val="24"/>
        </w:rPr>
        <w:t>披露半年度和年度最后一日的</w:t>
      </w:r>
      <w:r w:rsidR="003B2233" w:rsidRPr="003034F4">
        <w:rPr>
          <w:szCs w:val="24"/>
        </w:rPr>
        <w:t>各类</w:t>
      </w:r>
      <w:r w:rsidRPr="003034F4">
        <w:rPr>
          <w:szCs w:val="24"/>
        </w:rPr>
        <w:t>基金份额净值和</w:t>
      </w:r>
      <w:r w:rsidR="003B2233" w:rsidRPr="003034F4">
        <w:rPr>
          <w:szCs w:val="24"/>
        </w:rPr>
        <w:t>各类</w:t>
      </w:r>
      <w:r w:rsidRPr="003034F4">
        <w:rPr>
          <w:szCs w:val="24"/>
        </w:rPr>
        <w:t>基金份额累计净值</w:t>
      </w:r>
      <w:r w:rsidR="00335A67" w:rsidRPr="003034F4">
        <w:rPr>
          <w:szCs w:val="24"/>
        </w:rPr>
        <w:t>。</w:t>
      </w:r>
    </w:p>
    <w:p w14:paraId="494E5B01" w14:textId="77777777" w:rsidR="00E11879" w:rsidRPr="003034F4" w:rsidRDefault="00E11879" w:rsidP="00E11879">
      <w:pPr>
        <w:spacing w:line="350" w:lineRule="auto"/>
        <w:ind w:firstLineChars="200" w:firstLine="482"/>
        <w:rPr>
          <w:b/>
          <w:bCs/>
          <w:sz w:val="24"/>
          <w:szCs w:val="24"/>
        </w:rPr>
      </w:pPr>
    </w:p>
    <w:p w14:paraId="5E060E00" w14:textId="77777777" w:rsidR="00E11879" w:rsidRPr="003034F4" w:rsidRDefault="00E11879" w:rsidP="00E11879">
      <w:pPr>
        <w:spacing w:line="350" w:lineRule="auto"/>
        <w:ind w:firstLineChars="200" w:firstLine="482"/>
        <w:rPr>
          <w:b/>
          <w:bCs/>
          <w:sz w:val="24"/>
          <w:szCs w:val="24"/>
        </w:rPr>
      </w:pPr>
      <w:r w:rsidRPr="003034F4">
        <w:rPr>
          <w:b/>
          <w:bCs/>
          <w:sz w:val="24"/>
          <w:szCs w:val="24"/>
        </w:rPr>
        <w:t>（七）基金合同的变更、终止</w:t>
      </w:r>
      <w:r w:rsidR="00D401B3" w:rsidRPr="003034F4">
        <w:rPr>
          <w:b/>
          <w:bCs/>
          <w:sz w:val="24"/>
          <w:szCs w:val="24"/>
        </w:rPr>
        <w:t>与</w:t>
      </w:r>
      <w:r w:rsidRPr="003034F4">
        <w:rPr>
          <w:b/>
          <w:bCs/>
          <w:sz w:val="24"/>
          <w:szCs w:val="24"/>
        </w:rPr>
        <w:t>基金财产的清算</w:t>
      </w:r>
    </w:p>
    <w:p w14:paraId="295411A2" w14:textId="77777777" w:rsidR="00192DBF" w:rsidRPr="003034F4" w:rsidRDefault="001E14E5" w:rsidP="00192DBF">
      <w:pPr>
        <w:spacing w:line="360" w:lineRule="auto"/>
        <w:ind w:firstLineChars="200" w:firstLine="420"/>
        <w:rPr>
          <w:bCs/>
          <w:szCs w:val="21"/>
        </w:rPr>
      </w:pPr>
      <w:bookmarkStart w:id="138" w:name="_Toc79392639"/>
      <w:r>
        <w:rPr>
          <w:rFonts w:hint="eastAsia"/>
          <w:bCs/>
          <w:szCs w:val="21"/>
        </w:rPr>
        <w:t>1</w:t>
      </w:r>
      <w:r w:rsidR="00192DBF" w:rsidRPr="003034F4">
        <w:rPr>
          <w:bCs/>
          <w:szCs w:val="21"/>
        </w:rPr>
        <w:t>、《基金合同》的变更</w:t>
      </w:r>
      <w:bookmarkEnd w:id="138"/>
    </w:p>
    <w:p w14:paraId="19354274" w14:textId="77777777" w:rsidR="00192DBF" w:rsidRPr="003034F4" w:rsidRDefault="001E14E5" w:rsidP="00192DBF">
      <w:pPr>
        <w:autoSpaceDE w:val="0"/>
        <w:autoSpaceDN w:val="0"/>
        <w:adjustRightInd w:val="0"/>
        <w:spacing w:line="360" w:lineRule="auto"/>
        <w:ind w:firstLineChars="200" w:firstLine="420"/>
        <w:jc w:val="left"/>
        <w:rPr>
          <w:bCs/>
          <w:szCs w:val="21"/>
        </w:rPr>
      </w:pPr>
      <w:r>
        <w:rPr>
          <w:rFonts w:hint="eastAsia"/>
          <w:bCs/>
          <w:szCs w:val="21"/>
        </w:rPr>
        <w:t>（</w:t>
      </w:r>
      <w:r>
        <w:rPr>
          <w:rFonts w:hint="eastAsia"/>
          <w:bCs/>
          <w:szCs w:val="21"/>
        </w:rPr>
        <w:t>1</w:t>
      </w:r>
      <w:r>
        <w:rPr>
          <w:rFonts w:hint="eastAsia"/>
          <w:bCs/>
          <w:szCs w:val="21"/>
        </w:rPr>
        <w:t>）</w:t>
      </w:r>
      <w:r w:rsidR="00192DBF" w:rsidRPr="003034F4">
        <w:rPr>
          <w:bCs/>
          <w:szCs w:val="21"/>
        </w:rPr>
        <w:t>变更基金合同涉及法律法规规定或本合同约定应经基金份额持有人大会决议通过的事项的，应召</w:t>
      </w:r>
      <w:proofErr w:type="gramStart"/>
      <w:r w:rsidR="00192DBF" w:rsidRPr="003034F4">
        <w:rPr>
          <w:bCs/>
          <w:szCs w:val="21"/>
        </w:rPr>
        <w:t>开基金</w:t>
      </w:r>
      <w:proofErr w:type="gramEnd"/>
      <w:r w:rsidR="00192DBF" w:rsidRPr="003034F4">
        <w:rPr>
          <w:bCs/>
          <w:szCs w:val="21"/>
        </w:rPr>
        <w:t>份额持有人大会决议通过。对于法律法规规定和基金合同约定可不经基金份额持有人大会决议通过的事项，由基金管理人和基金托管人同意后变更并公告，并报中国证监会备案。</w:t>
      </w:r>
    </w:p>
    <w:p w14:paraId="2B432460" w14:textId="5CB48E14" w:rsidR="00192DBF" w:rsidRPr="003034F4" w:rsidRDefault="001E14E5" w:rsidP="00192DBF">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00192DBF" w:rsidRPr="003034F4">
        <w:rPr>
          <w:bCs/>
          <w:szCs w:val="21"/>
        </w:rPr>
        <w:t>关于《基金合同》变更的基金份额持有人大会决议须报中国证监会备案，自表决通过之日起生效，自生效后方可执行，</w:t>
      </w:r>
      <w:proofErr w:type="gramStart"/>
      <w:r w:rsidR="00192DBF" w:rsidRPr="003034F4">
        <w:rPr>
          <w:bCs/>
          <w:szCs w:val="21"/>
        </w:rPr>
        <w:t>自决议</w:t>
      </w:r>
      <w:proofErr w:type="gramEnd"/>
      <w:r w:rsidR="00192DBF" w:rsidRPr="003034F4">
        <w:rPr>
          <w:bCs/>
          <w:szCs w:val="21"/>
        </w:rPr>
        <w:t>生效后依照《信息披露办法》的有关规定在</w:t>
      </w:r>
      <w:r w:rsidR="002873EC">
        <w:rPr>
          <w:bCs/>
          <w:szCs w:val="21"/>
        </w:rPr>
        <w:t>规定媒介</w:t>
      </w:r>
      <w:r w:rsidR="00192DBF" w:rsidRPr="003034F4">
        <w:rPr>
          <w:bCs/>
          <w:szCs w:val="21"/>
        </w:rPr>
        <w:t>公告。</w:t>
      </w:r>
    </w:p>
    <w:p w14:paraId="49D72E3F" w14:textId="77777777" w:rsidR="00192DBF" w:rsidRPr="003034F4" w:rsidRDefault="001E14E5" w:rsidP="00192DBF">
      <w:pPr>
        <w:spacing w:line="360" w:lineRule="auto"/>
        <w:ind w:firstLineChars="200" w:firstLine="420"/>
        <w:rPr>
          <w:bCs/>
          <w:szCs w:val="21"/>
        </w:rPr>
      </w:pPr>
      <w:r>
        <w:rPr>
          <w:rFonts w:hint="eastAsia"/>
          <w:bCs/>
          <w:szCs w:val="21"/>
        </w:rPr>
        <w:t>2</w:t>
      </w:r>
      <w:r>
        <w:rPr>
          <w:rFonts w:hint="eastAsia"/>
          <w:bCs/>
          <w:szCs w:val="21"/>
        </w:rPr>
        <w:t>、</w:t>
      </w:r>
      <w:r w:rsidR="00192DBF" w:rsidRPr="003034F4">
        <w:rPr>
          <w:bCs/>
          <w:szCs w:val="21"/>
        </w:rPr>
        <w:t>《基金合同》的终止事由</w:t>
      </w:r>
    </w:p>
    <w:p w14:paraId="5F1609A4" w14:textId="77777777" w:rsidR="00192DBF" w:rsidRPr="003034F4" w:rsidRDefault="00192DBF" w:rsidP="00192DBF">
      <w:pPr>
        <w:spacing w:line="360" w:lineRule="auto"/>
        <w:ind w:firstLineChars="200" w:firstLine="420"/>
        <w:rPr>
          <w:bCs/>
          <w:szCs w:val="21"/>
        </w:rPr>
      </w:pPr>
      <w:r w:rsidRPr="003034F4">
        <w:rPr>
          <w:bCs/>
          <w:szCs w:val="21"/>
        </w:rPr>
        <w:t>有下列情形之一的，经履行相关程序后，《基金合同》应当终止：</w:t>
      </w:r>
    </w:p>
    <w:p w14:paraId="6B7CC1DA" w14:textId="77777777" w:rsidR="00192DBF" w:rsidRPr="003034F4" w:rsidRDefault="001E14E5" w:rsidP="00192DBF">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00192DBF" w:rsidRPr="003034F4">
        <w:rPr>
          <w:bCs/>
          <w:szCs w:val="21"/>
        </w:rPr>
        <w:t>基金份额持有人大会决定终止的；</w:t>
      </w:r>
    </w:p>
    <w:p w14:paraId="2C25A9E7" w14:textId="77777777" w:rsidR="00192DBF" w:rsidRPr="003034F4" w:rsidRDefault="001E14E5" w:rsidP="00192DBF">
      <w:pPr>
        <w:spacing w:line="360" w:lineRule="auto"/>
        <w:ind w:firstLineChars="200" w:firstLine="420"/>
        <w:rPr>
          <w:bCs/>
          <w:szCs w:val="21"/>
        </w:rPr>
      </w:pPr>
      <w:r>
        <w:rPr>
          <w:rFonts w:hint="eastAsia"/>
          <w:bCs/>
          <w:szCs w:val="21"/>
        </w:rPr>
        <w:lastRenderedPageBreak/>
        <w:t>（</w:t>
      </w:r>
      <w:r>
        <w:rPr>
          <w:rFonts w:hint="eastAsia"/>
          <w:bCs/>
          <w:szCs w:val="21"/>
        </w:rPr>
        <w:t>2</w:t>
      </w:r>
      <w:r>
        <w:rPr>
          <w:rFonts w:hint="eastAsia"/>
          <w:bCs/>
          <w:szCs w:val="21"/>
        </w:rPr>
        <w:t>）</w:t>
      </w:r>
      <w:r w:rsidR="00192DBF" w:rsidRPr="003034F4">
        <w:rPr>
          <w:bCs/>
          <w:szCs w:val="21"/>
        </w:rPr>
        <w:t>基金管理人、基金托管人职责终止，在</w:t>
      </w:r>
      <w:r w:rsidR="00192DBF" w:rsidRPr="003034F4">
        <w:rPr>
          <w:bCs/>
          <w:szCs w:val="21"/>
        </w:rPr>
        <w:t>6</w:t>
      </w:r>
      <w:r w:rsidR="00192DBF" w:rsidRPr="003034F4">
        <w:rPr>
          <w:bCs/>
          <w:szCs w:val="21"/>
        </w:rPr>
        <w:t>个月内没有新基金管理人、新基金托管人承接的；</w:t>
      </w:r>
    </w:p>
    <w:p w14:paraId="3BF3D75D" w14:textId="77777777" w:rsidR="00192DBF" w:rsidRPr="003034F4" w:rsidRDefault="001E14E5" w:rsidP="00192DBF">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00192DBF" w:rsidRPr="003034F4">
        <w:rPr>
          <w:bCs/>
          <w:szCs w:val="21"/>
        </w:rPr>
        <w:t>《基金合同》约定的其他情形；</w:t>
      </w:r>
    </w:p>
    <w:p w14:paraId="1499D976" w14:textId="77777777" w:rsidR="00192DBF" w:rsidRPr="003034F4" w:rsidRDefault="001E14E5" w:rsidP="00192DBF">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r w:rsidR="00192DBF" w:rsidRPr="003034F4">
        <w:rPr>
          <w:bCs/>
          <w:szCs w:val="21"/>
        </w:rPr>
        <w:t>相关法律法规和中国证监会规定的其他情况。</w:t>
      </w:r>
    </w:p>
    <w:p w14:paraId="6D385310" w14:textId="77777777" w:rsidR="00192DBF" w:rsidRPr="003034F4" w:rsidRDefault="001E14E5" w:rsidP="00192DBF">
      <w:pPr>
        <w:spacing w:line="360" w:lineRule="auto"/>
        <w:ind w:firstLineChars="200" w:firstLine="420"/>
        <w:rPr>
          <w:bCs/>
          <w:szCs w:val="21"/>
        </w:rPr>
      </w:pPr>
      <w:r>
        <w:rPr>
          <w:rFonts w:hint="eastAsia"/>
          <w:bCs/>
          <w:szCs w:val="21"/>
        </w:rPr>
        <w:t>3</w:t>
      </w:r>
      <w:r w:rsidR="00192DBF" w:rsidRPr="003034F4">
        <w:rPr>
          <w:bCs/>
          <w:szCs w:val="21"/>
        </w:rPr>
        <w:t>、基金财产的清算</w:t>
      </w:r>
    </w:p>
    <w:p w14:paraId="24D78CCB" w14:textId="66A31CD5" w:rsidR="00192DBF" w:rsidRPr="003034F4" w:rsidRDefault="001E14E5" w:rsidP="00192DBF">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006D1A80" w:rsidRPr="003034F4">
        <w:rPr>
          <w:bCs/>
          <w:szCs w:val="21"/>
        </w:rPr>
        <w:t>基金财产清算小组：自出现《基金合同》终止事由之日起</w:t>
      </w:r>
      <w:r w:rsidR="006D1A80" w:rsidRPr="003034F4">
        <w:rPr>
          <w:bCs/>
          <w:szCs w:val="21"/>
        </w:rPr>
        <w:t>30</w:t>
      </w:r>
      <w:r w:rsidR="006D1A80" w:rsidRPr="003034F4">
        <w:rPr>
          <w:bCs/>
          <w:szCs w:val="21"/>
        </w:rPr>
        <w:t>个工作日内成立</w:t>
      </w:r>
      <w:r w:rsidR="001D3EF5">
        <w:rPr>
          <w:bCs/>
          <w:szCs w:val="21"/>
        </w:rPr>
        <w:t>基金财产</w:t>
      </w:r>
      <w:r w:rsidR="006D1A80" w:rsidRPr="003034F4">
        <w:rPr>
          <w:bCs/>
          <w:szCs w:val="21"/>
        </w:rPr>
        <w:t>清算小组，基金管理人组织基金财产清算小组并在中国证监会的监督下进行基金清算</w:t>
      </w:r>
      <w:r w:rsidR="00192DBF" w:rsidRPr="003034F4">
        <w:rPr>
          <w:bCs/>
          <w:szCs w:val="21"/>
        </w:rPr>
        <w:t>。</w:t>
      </w:r>
    </w:p>
    <w:p w14:paraId="7C410482" w14:textId="15BB6C69" w:rsidR="00192DBF" w:rsidRPr="003034F4" w:rsidRDefault="001E14E5" w:rsidP="00192DBF">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006D1A80" w:rsidRPr="003034F4">
        <w:rPr>
          <w:bCs/>
          <w:szCs w:val="21"/>
        </w:rPr>
        <w:t>基金财产清算小组组成：基金财产清算小组成员由基金管理人、基金托管人、</w:t>
      </w:r>
      <w:r w:rsidR="00E81711" w:rsidRPr="00BB35F6">
        <w:rPr>
          <w:rFonts w:hint="eastAsia"/>
          <w:bCs/>
          <w:szCs w:val="21"/>
        </w:rPr>
        <w:t>符合《中华人民共和国证券法》规定</w:t>
      </w:r>
      <w:r w:rsidR="006D1A80" w:rsidRPr="003034F4">
        <w:rPr>
          <w:bCs/>
          <w:szCs w:val="21"/>
        </w:rPr>
        <w:t>的注册会计师、律师以及中国证监会指定的人员组成。基金财产清算小组可以聘用必要的工作人员</w:t>
      </w:r>
      <w:r w:rsidR="00192DBF" w:rsidRPr="003034F4">
        <w:rPr>
          <w:bCs/>
          <w:szCs w:val="21"/>
        </w:rPr>
        <w:t>。</w:t>
      </w:r>
    </w:p>
    <w:p w14:paraId="6556FB57" w14:textId="77777777" w:rsidR="00192DBF" w:rsidRPr="003034F4" w:rsidRDefault="001E14E5" w:rsidP="00192DBF">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00192DBF" w:rsidRPr="003034F4">
        <w:rPr>
          <w:bCs/>
          <w:szCs w:val="21"/>
        </w:rPr>
        <w:t>基金财产清算小组职责：基金财产清算小组负责基金财产的保管、清理、估价、变现和分配。基金财产清算小组可以依法进行必要的民事活动。</w:t>
      </w:r>
    </w:p>
    <w:p w14:paraId="54F52C38" w14:textId="77777777" w:rsidR="00192DBF" w:rsidRPr="003034F4" w:rsidRDefault="001E14E5" w:rsidP="00192DBF">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r w:rsidR="00192DBF" w:rsidRPr="003034F4">
        <w:rPr>
          <w:bCs/>
          <w:szCs w:val="21"/>
        </w:rPr>
        <w:t>基金财产清算程序：</w:t>
      </w:r>
    </w:p>
    <w:p w14:paraId="5CAE4499" w14:textId="77777777" w:rsidR="00192DBF" w:rsidRPr="003034F4" w:rsidRDefault="00192DBF" w:rsidP="00192DBF">
      <w:pPr>
        <w:spacing w:line="360" w:lineRule="auto"/>
        <w:ind w:firstLineChars="200" w:firstLine="420"/>
        <w:rPr>
          <w:bCs/>
          <w:szCs w:val="21"/>
        </w:rPr>
      </w:pPr>
      <w:r w:rsidRPr="003034F4">
        <w:rPr>
          <w:bCs/>
          <w:szCs w:val="21"/>
        </w:rPr>
        <w:t>1</w:t>
      </w:r>
      <w:r w:rsidRPr="003034F4">
        <w:rPr>
          <w:bCs/>
          <w:szCs w:val="21"/>
        </w:rPr>
        <w:t>）《基金合同》终止情形出现时，由基金财产清算小组统一接管基金；</w:t>
      </w:r>
    </w:p>
    <w:p w14:paraId="248A7CC6" w14:textId="77777777" w:rsidR="00192DBF" w:rsidRPr="003034F4" w:rsidRDefault="00192DBF" w:rsidP="00192DBF">
      <w:pPr>
        <w:spacing w:line="360" w:lineRule="auto"/>
        <w:ind w:firstLineChars="200" w:firstLine="420"/>
        <w:rPr>
          <w:bCs/>
          <w:szCs w:val="21"/>
        </w:rPr>
      </w:pPr>
      <w:r w:rsidRPr="003034F4">
        <w:rPr>
          <w:bCs/>
          <w:szCs w:val="21"/>
        </w:rPr>
        <w:t>2</w:t>
      </w:r>
      <w:r w:rsidRPr="003034F4">
        <w:rPr>
          <w:bCs/>
          <w:szCs w:val="21"/>
        </w:rPr>
        <w:t>）对基金财产和债权债务进行清理和确认；</w:t>
      </w:r>
    </w:p>
    <w:p w14:paraId="6FE16D93" w14:textId="77777777" w:rsidR="00192DBF" w:rsidRPr="003034F4" w:rsidRDefault="00192DBF" w:rsidP="00192DBF">
      <w:pPr>
        <w:spacing w:line="360" w:lineRule="auto"/>
        <w:ind w:firstLineChars="200" w:firstLine="420"/>
        <w:rPr>
          <w:bCs/>
          <w:szCs w:val="21"/>
        </w:rPr>
      </w:pPr>
      <w:r w:rsidRPr="003034F4">
        <w:rPr>
          <w:bCs/>
          <w:szCs w:val="21"/>
        </w:rPr>
        <w:t>3</w:t>
      </w:r>
      <w:r w:rsidRPr="003034F4">
        <w:rPr>
          <w:bCs/>
          <w:szCs w:val="21"/>
        </w:rPr>
        <w:t>）对基金财产进行估值和变现；</w:t>
      </w:r>
    </w:p>
    <w:p w14:paraId="3635A2B4" w14:textId="77777777" w:rsidR="00192DBF" w:rsidRPr="003034F4" w:rsidRDefault="00192DBF" w:rsidP="00192DBF">
      <w:pPr>
        <w:spacing w:line="360" w:lineRule="auto"/>
        <w:ind w:firstLineChars="200" w:firstLine="420"/>
        <w:rPr>
          <w:bCs/>
          <w:szCs w:val="21"/>
        </w:rPr>
      </w:pPr>
      <w:r w:rsidRPr="003034F4">
        <w:rPr>
          <w:bCs/>
          <w:szCs w:val="21"/>
        </w:rPr>
        <w:t>4</w:t>
      </w:r>
      <w:r w:rsidRPr="003034F4">
        <w:rPr>
          <w:bCs/>
          <w:szCs w:val="21"/>
        </w:rPr>
        <w:t>）制作清算报告；</w:t>
      </w:r>
    </w:p>
    <w:p w14:paraId="42AFA86F" w14:textId="77777777" w:rsidR="00192DBF" w:rsidRPr="003034F4" w:rsidRDefault="00192DBF" w:rsidP="00192DBF">
      <w:pPr>
        <w:spacing w:line="360" w:lineRule="auto"/>
        <w:ind w:firstLineChars="200" w:firstLine="420"/>
        <w:rPr>
          <w:bCs/>
          <w:szCs w:val="21"/>
        </w:rPr>
      </w:pPr>
      <w:r w:rsidRPr="003034F4">
        <w:rPr>
          <w:bCs/>
          <w:szCs w:val="21"/>
        </w:rPr>
        <w:t>5</w:t>
      </w:r>
      <w:r w:rsidRPr="003034F4">
        <w:rPr>
          <w:bCs/>
          <w:szCs w:val="21"/>
        </w:rPr>
        <w:t>）聘请会计师事务所对清算报告进行外部审计，聘请律师事务所对清算报告出具法律意见书；</w:t>
      </w:r>
    </w:p>
    <w:p w14:paraId="67DD8A61" w14:textId="77777777" w:rsidR="00192DBF" w:rsidRPr="003034F4" w:rsidRDefault="00192DBF" w:rsidP="00192DBF">
      <w:pPr>
        <w:spacing w:line="360" w:lineRule="auto"/>
        <w:ind w:firstLineChars="200" w:firstLine="420"/>
        <w:rPr>
          <w:bCs/>
          <w:szCs w:val="21"/>
        </w:rPr>
      </w:pPr>
      <w:r w:rsidRPr="003034F4">
        <w:rPr>
          <w:bCs/>
          <w:szCs w:val="21"/>
        </w:rPr>
        <w:t>6</w:t>
      </w:r>
      <w:r w:rsidRPr="003034F4">
        <w:rPr>
          <w:bCs/>
          <w:szCs w:val="21"/>
        </w:rPr>
        <w:t>）将清算报告报中国证监会备案并公告；</w:t>
      </w:r>
    </w:p>
    <w:p w14:paraId="3912A632" w14:textId="77777777" w:rsidR="00192DBF" w:rsidRPr="003034F4" w:rsidRDefault="00192DBF" w:rsidP="00192DBF">
      <w:pPr>
        <w:spacing w:line="360" w:lineRule="auto"/>
        <w:ind w:firstLineChars="200" w:firstLine="420"/>
        <w:rPr>
          <w:bCs/>
          <w:szCs w:val="21"/>
        </w:rPr>
      </w:pPr>
      <w:r w:rsidRPr="003034F4">
        <w:rPr>
          <w:bCs/>
          <w:szCs w:val="21"/>
        </w:rPr>
        <w:t>7</w:t>
      </w:r>
      <w:r w:rsidRPr="003034F4">
        <w:rPr>
          <w:bCs/>
          <w:szCs w:val="21"/>
        </w:rPr>
        <w:t>）对基金剩余财产进行分配。</w:t>
      </w:r>
    </w:p>
    <w:p w14:paraId="1B7EA8C7" w14:textId="77777777" w:rsidR="00192DBF" w:rsidRPr="003034F4" w:rsidRDefault="001E14E5" w:rsidP="00192DBF">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w:t>
      </w:r>
      <w:r w:rsidR="00192DBF" w:rsidRPr="003034F4">
        <w:rPr>
          <w:bCs/>
          <w:szCs w:val="21"/>
        </w:rPr>
        <w:t>基金财产清算的期限为</w:t>
      </w:r>
      <w:r w:rsidR="00192DBF" w:rsidRPr="003034F4">
        <w:rPr>
          <w:bCs/>
          <w:szCs w:val="21"/>
        </w:rPr>
        <w:t>6</w:t>
      </w:r>
      <w:r w:rsidR="00192DBF" w:rsidRPr="003034F4">
        <w:rPr>
          <w:bCs/>
          <w:szCs w:val="21"/>
        </w:rPr>
        <w:t>个月，但因本基金所持证券的流动性受到限制而不能及时变现的，清算期限相应顺延。</w:t>
      </w:r>
    </w:p>
    <w:p w14:paraId="651DA140" w14:textId="77777777" w:rsidR="00192DBF" w:rsidRPr="003034F4" w:rsidRDefault="001E14E5" w:rsidP="00192DBF">
      <w:pPr>
        <w:spacing w:line="360" w:lineRule="auto"/>
        <w:ind w:firstLineChars="200" w:firstLine="420"/>
        <w:rPr>
          <w:bCs/>
          <w:szCs w:val="21"/>
        </w:rPr>
      </w:pPr>
      <w:r>
        <w:rPr>
          <w:rFonts w:hint="eastAsia"/>
          <w:bCs/>
          <w:szCs w:val="21"/>
        </w:rPr>
        <w:t>4</w:t>
      </w:r>
      <w:r w:rsidR="00192DBF" w:rsidRPr="003034F4">
        <w:rPr>
          <w:bCs/>
          <w:szCs w:val="21"/>
        </w:rPr>
        <w:t>、清算费用</w:t>
      </w:r>
    </w:p>
    <w:p w14:paraId="3CBFEE9D" w14:textId="5FE64505" w:rsidR="00192DBF" w:rsidRPr="003034F4" w:rsidRDefault="00192DBF" w:rsidP="00192DBF">
      <w:pPr>
        <w:spacing w:line="360" w:lineRule="auto"/>
        <w:ind w:firstLineChars="200" w:firstLine="420"/>
        <w:rPr>
          <w:bCs/>
          <w:szCs w:val="21"/>
        </w:rPr>
      </w:pPr>
      <w:r w:rsidRPr="003034F4">
        <w:rPr>
          <w:bCs/>
          <w:szCs w:val="21"/>
        </w:rPr>
        <w:t>清算费用是指基金财产清算小组在进行基金清算过程中发生的所有合理费用，清算费用由基金财产清算小组优先从基金</w:t>
      </w:r>
      <w:r w:rsidR="00F80C51">
        <w:rPr>
          <w:bCs/>
          <w:szCs w:val="21"/>
        </w:rPr>
        <w:t>剩余</w:t>
      </w:r>
      <w:r w:rsidRPr="003034F4">
        <w:rPr>
          <w:bCs/>
          <w:szCs w:val="21"/>
        </w:rPr>
        <w:t>财产中支付。</w:t>
      </w:r>
    </w:p>
    <w:p w14:paraId="2A31D920" w14:textId="77777777" w:rsidR="00192DBF" w:rsidRPr="003034F4" w:rsidRDefault="001E14E5" w:rsidP="00192DBF">
      <w:pPr>
        <w:spacing w:line="360" w:lineRule="auto"/>
        <w:ind w:firstLineChars="200" w:firstLine="420"/>
        <w:rPr>
          <w:bCs/>
          <w:szCs w:val="21"/>
        </w:rPr>
      </w:pPr>
      <w:r>
        <w:rPr>
          <w:rFonts w:hint="eastAsia"/>
          <w:bCs/>
          <w:szCs w:val="21"/>
        </w:rPr>
        <w:t>5</w:t>
      </w:r>
      <w:r w:rsidR="00192DBF" w:rsidRPr="003034F4">
        <w:rPr>
          <w:bCs/>
          <w:szCs w:val="21"/>
        </w:rPr>
        <w:t>、基金财产清算剩余资产的分配</w:t>
      </w:r>
    </w:p>
    <w:p w14:paraId="55635D2B" w14:textId="77777777" w:rsidR="00192DBF" w:rsidRPr="003034F4" w:rsidRDefault="00192DBF" w:rsidP="00192DBF">
      <w:pPr>
        <w:spacing w:line="360" w:lineRule="auto"/>
        <w:ind w:firstLineChars="200" w:firstLine="420"/>
        <w:rPr>
          <w:bCs/>
          <w:szCs w:val="21"/>
        </w:rPr>
      </w:pPr>
      <w:r w:rsidRPr="003034F4">
        <w:rPr>
          <w:bCs/>
          <w:szCs w:val="21"/>
        </w:rPr>
        <w:t>依据基金财产清算的分配方案，将基金财产清算后的全部剩余资产扣除基金财产清算费用、交纳所欠税款并清偿基金债务后，按基金份额持有人持有的基金份额比例进行分配。</w:t>
      </w:r>
    </w:p>
    <w:p w14:paraId="5FFA0B78" w14:textId="77777777" w:rsidR="00192DBF" w:rsidRPr="003034F4" w:rsidRDefault="001E14E5" w:rsidP="00192DBF">
      <w:pPr>
        <w:spacing w:line="360" w:lineRule="auto"/>
        <w:ind w:firstLineChars="200" w:firstLine="420"/>
        <w:rPr>
          <w:bCs/>
          <w:szCs w:val="21"/>
        </w:rPr>
      </w:pPr>
      <w:r>
        <w:rPr>
          <w:rFonts w:hint="eastAsia"/>
          <w:bCs/>
          <w:szCs w:val="21"/>
        </w:rPr>
        <w:t>6</w:t>
      </w:r>
      <w:r w:rsidR="00192DBF" w:rsidRPr="003034F4">
        <w:rPr>
          <w:bCs/>
          <w:szCs w:val="21"/>
        </w:rPr>
        <w:t>、基金财产清算的公告</w:t>
      </w:r>
    </w:p>
    <w:p w14:paraId="1696D410" w14:textId="3143D403" w:rsidR="00192DBF" w:rsidRPr="003034F4" w:rsidRDefault="00192DBF" w:rsidP="00192DBF">
      <w:pPr>
        <w:spacing w:line="360" w:lineRule="auto"/>
        <w:ind w:firstLineChars="200" w:firstLine="420"/>
        <w:rPr>
          <w:bCs/>
          <w:szCs w:val="21"/>
        </w:rPr>
      </w:pPr>
      <w:r w:rsidRPr="003034F4">
        <w:rPr>
          <w:bCs/>
          <w:szCs w:val="21"/>
        </w:rPr>
        <w:t>清算过程中的有关重大事项须及时公告；基金财产清算报告</w:t>
      </w:r>
      <w:proofErr w:type="gramStart"/>
      <w:r w:rsidRPr="003034F4">
        <w:rPr>
          <w:bCs/>
          <w:szCs w:val="21"/>
        </w:rPr>
        <w:t>经</w:t>
      </w:r>
      <w:r w:rsidR="00E81711" w:rsidRPr="00BB35F6">
        <w:rPr>
          <w:rFonts w:hint="eastAsia"/>
          <w:bCs/>
          <w:szCs w:val="21"/>
        </w:rPr>
        <w:t>符合</w:t>
      </w:r>
      <w:proofErr w:type="gramEnd"/>
      <w:r w:rsidR="00E81711" w:rsidRPr="00BB35F6">
        <w:rPr>
          <w:rFonts w:hint="eastAsia"/>
          <w:bCs/>
          <w:szCs w:val="21"/>
        </w:rPr>
        <w:t>《中华人民共和国证券法》规定</w:t>
      </w:r>
      <w:r w:rsidRPr="003034F4">
        <w:rPr>
          <w:bCs/>
          <w:szCs w:val="21"/>
        </w:rPr>
        <w:t>的会计师事务所审计并由律师事务所出具法律意见书后报中国证监会备案并公告。基金财产清算公告于基金财产清算报告报中国证监会备案后</w:t>
      </w:r>
      <w:r w:rsidRPr="003034F4">
        <w:rPr>
          <w:bCs/>
          <w:szCs w:val="21"/>
        </w:rPr>
        <w:t>5</w:t>
      </w:r>
      <w:r w:rsidRPr="003034F4">
        <w:rPr>
          <w:bCs/>
          <w:szCs w:val="21"/>
        </w:rPr>
        <w:t>个工作日内由基金财产清算小组进行公告。</w:t>
      </w:r>
    </w:p>
    <w:p w14:paraId="335218A5" w14:textId="77777777" w:rsidR="00192DBF" w:rsidRPr="003034F4" w:rsidRDefault="001E14E5" w:rsidP="00192DBF">
      <w:pPr>
        <w:spacing w:line="360" w:lineRule="auto"/>
        <w:ind w:firstLineChars="200" w:firstLine="420"/>
        <w:rPr>
          <w:bCs/>
          <w:szCs w:val="21"/>
        </w:rPr>
      </w:pPr>
      <w:r>
        <w:rPr>
          <w:rFonts w:hint="eastAsia"/>
          <w:bCs/>
          <w:szCs w:val="21"/>
        </w:rPr>
        <w:lastRenderedPageBreak/>
        <w:t>7</w:t>
      </w:r>
      <w:r w:rsidR="00192DBF" w:rsidRPr="003034F4">
        <w:rPr>
          <w:bCs/>
          <w:szCs w:val="21"/>
        </w:rPr>
        <w:t>、基金财产清算账册及文件的保存</w:t>
      </w:r>
    </w:p>
    <w:p w14:paraId="6F883992" w14:textId="524F9775" w:rsidR="00E11879" w:rsidRPr="003034F4" w:rsidDel="004A4CE3" w:rsidRDefault="00192DBF" w:rsidP="002C65AB">
      <w:pPr>
        <w:adjustRightInd w:val="0"/>
        <w:snapToGrid w:val="0"/>
        <w:spacing w:line="360" w:lineRule="auto"/>
        <w:ind w:firstLineChars="200" w:firstLine="420"/>
        <w:rPr>
          <w:szCs w:val="24"/>
        </w:rPr>
      </w:pPr>
      <w:r w:rsidRPr="003034F4">
        <w:rPr>
          <w:bCs/>
          <w:szCs w:val="21"/>
        </w:rPr>
        <w:t>基金财产清算账册及有关文件由基金托管人保存</w:t>
      </w:r>
      <w:r w:rsidR="001D3EF5">
        <w:rPr>
          <w:rFonts w:hint="eastAsia"/>
          <w:bCs/>
          <w:szCs w:val="21"/>
        </w:rPr>
        <w:t>，</w:t>
      </w:r>
      <w:r w:rsidR="001D3EF5" w:rsidRPr="00891B25">
        <w:rPr>
          <w:rFonts w:hint="eastAsia"/>
          <w:bCs/>
          <w:szCs w:val="21"/>
        </w:rPr>
        <w:t>保存年限不低于法律法规规定的最低期限</w:t>
      </w:r>
      <w:r w:rsidRPr="003034F4">
        <w:rPr>
          <w:bCs/>
          <w:szCs w:val="21"/>
        </w:rPr>
        <w:t>。</w:t>
      </w:r>
    </w:p>
    <w:p w14:paraId="581588C1" w14:textId="77777777" w:rsidR="00E11879" w:rsidRPr="003034F4" w:rsidRDefault="00E11879" w:rsidP="00E11879">
      <w:pPr>
        <w:spacing w:line="360" w:lineRule="auto"/>
        <w:ind w:firstLine="420"/>
        <w:rPr>
          <w:kern w:val="0"/>
          <w:sz w:val="24"/>
          <w:szCs w:val="24"/>
        </w:rPr>
      </w:pPr>
    </w:p>
    <w:p w14:paraId="4D2C318C" w14:textId="77777777" w:rsidR="00E11879" w:rsidRPr="003034F4" w:rsidRDefault="00E11879" w:rsidP="00E11879">
      <w:pPr>
        <w:spacing w:line="350" w:lineRule="auto"/>
        <w:ind w:firstLineChars="200" w:firstLine="482"/>
        <w:rPr>
          <w:b/>
          <w:bCs/>
          <w:sz w:val="24"/>
          <w:szCs w:val="24"/>
        </w:rPr>
      </w:pPr>
      <w:r w:rsidRPr="003034F4">
        <w:rPr>
          <w:b/>
          <w:bCs/>
          <w:sz w:val="24"/>
          <w:szCs w:val="24"/>
        </w:rPr>
        <w:t>（八）争议的处理和适用的法律</w:t>
      </w:r>
    </w:p>
    <w:p w14:paraId="15CFFDE4" w14:textId="7BD0B3AE" w:rsidR="001D3EF5" w:rsidRPr="00891B25" w:rsidRDefault="001D3EF5" w:rsidP="001D3EF5">
      <w:pPr>
        <w:spacing w:line="360" w:lineRule="auto"/>
        <w:ind w:firstLineChars="200" w:firstLine="420"/>
        <w:rPr>
          <w:bCs/>
          <w:szCs w:val="21"/>
        </w:rPr>
      </w:pPr>
      <w:r w:rsidRPr="00891B25">
        <w:rPr>
          <w:rFonts w:hint="eastAsia"/>
          <w:bCs/>
          <w:szCs w:val="21"/>
        </w:rPr>
        <w:t>各方当事人同意，因《基金合同》而产生的或与《基金合同》有关的一切争议，如经友好协商未能解决的，任何一方均有权将争议提交</w:t>
      </w:r>
      <w:r w:rsidR="000C33D4" w:rsidRPr="000C33D4">
        <w:rPr>
          <w:rFonts w:hint="eastAsia"/>
          <w:bCs/>
          <w:szCs w:val="21"/>
        </w:rPr>
        <w:t>深圳国际仲裁院</w:t>
      </w:r>
      <w:r w:rsidR="00C5336A">
        <w:rPr>
          <w:rFonts w:hint="eastAsia"/>
          <w:bCs/>
          <w:szCs w:val="21"/>
        </w:rPr>
        <w:t>，</w:t>
      </w:r>
      <w:r w:rsidRPr="00891B25">
        <w:rPr>
          <w:rFonts w:hint="eastAsia"/>
          <w:bCs/>
          <w:szCs w:val="21"/>
        </w:rPr>
        <w:t>根据该</w:t>
      </w:r>
      <w:r w:rsidR="000C33D4">
        <w:rPr>
          <w:rFonts w:hint="eastAsia"/>
          <w:bCs/>
          <w:szCs w:val="21"/>
        </w:rPr>
        <w:t>院</w:t>
      </w:r>
      <w:r w:rsidRPr="00891B25">
        <w:rPr>
          <w:rFonts w:hint="eastAsia"/>
          <w:bCs/>
          <w:szCs w:val="21"/>
        </w:rPr>
        <w:t>届时有效的仲裁规则进行仲裁，仲裁地点为</w:t>
      </w:r>
      <w:r w:rsidR="000C33D4">
        <w:rPr>
          <w:rFonts w:hint="eastAsia"/>
          <w:bCs/>
          <w:szCs w:val="21"/>
        </w:rPr>
        <w:t>深圳</w:t>
      </w:r>
      <w:r w:rsidRPr="00891B25">
        <w:rPr>
          <w:rFonts w:hint="eastAsia"/>
          <w:bCs/>
          <w:szCs w:val="21"/>
        </w:rPr>
        <w:t>，仲裁裁决是终局性的并对各方当事人具有约束力。除非仲裁裁决另有</w:t>
      </w:r>
      <w:r w:rsidR="00536580" w:rsidRPr="00536580">
        <w:rPr>
          <w:rFonts w:hint="eastAsia"/>
          <w:bCs/>
          <w:szCs w:val="21"/>
        </w:rPr>
        <w:t>决</w:t>
      </w:r>
      <w:r w:rsidRPr="00891B25">
        <w:rPr>
          <w:rFonts w:hint="eastAsia"/>
          <w:bCs/>
          <w:szCs w:val="21"/>
        </w:rPr>
        <w:t>定，仲裁费用和律师费用由败诉方承担。</w:t>
      </w:r>
    </w:p>
    <w:p w14:paraId="674BDE88" w14:textId="77777777" w:rsidR="001D3EF5" w:rsidRPr="00891B25" w:rsidRDefault="001D3EF5" w:rsidP="001D3EF5">
      <w:pPr>
        <w:spacing w:line="360" w:lineRule="auto"/>
        <w:ind w:firstLineChars="200" w:firstLine="420"/>
        <w:rPr>
          <w:bCs/>
          <w:szCs w:val="21"/>
        </w:rPr>
      </w:pPr>
      <w:r w:rsidRPr="00891B25">
        <w:rPr>
          <w:rFonts w:hint="eastAsia"/>
          <w:bCs/>
          <w:szCs w:val="21"/>
        </w:rPr>
        <w:t>争议处理期间，《基金合同》当事人应恪守各自的职责，继续忠实、勤勉、尽责地履行基金合同规定的义务，维护基金份额持有人的合法权益。</w:t>
      </w:r>
    </w:p>
    <w:p w14:paraId="4A5BCB19" w14:textId="5E2295A3" w:rsidR="00E11879" w:rsidRPr="003034F4" w:rsidRDefault="001D3EF5" w:rsidP="002C65AB">
      <w:pPr>
        <w:adjustRightInd w:val="0"/>
        <w:snapToGrid w:val="0"/>
        <w:spacing w:line="360" w:lineRule="auto"/>
        <w:ind w:firstLineChars="200" w:firstLine="420"/>
        <w:rPr>
          <w:szCs w:val="24"/>
        </w:rPr>
      </w:pPr>
      <w:r w:rsidRPr="00891B25">
        <w:rPr>
          <w:rFonts w:hint="eastAsia"/>
          <w:bCs/>
          <w:szCs w:val="21"/>
        </w:rPr>
        <w:t>本《基金合同》受中国法律（为本基金合同之目的，在此不包括香港特别行政区、澳门特别行政区和台湾地区法律）管辖</w:t>
      </w:r>
      <w:r w:rsidR="00192DBF" w:rsidRPr="003034F4">
        <w:rPr>
          <w:bCs/>
          <w:szCs w:val="21"/>
        </w:rPr>
        <w:t>。</w:t>
      </w:r>
    </w:p>
    <w:p w14:paraId="3E8B609D" w14:textId="77777777" w:rsidR="00E11879" w:rsidRPr="003034F4" w:rsidRDefault="00E11879" w:rsidP="00E11879">
      <w:pPr>
        <w:spacing w:line="360" w:lineRule="auto"/>
        <w:ind w:firstLineChars="200" w:firstLine="480"/>
        <w:rPr>
          <w:sz w:val="24"/>
          <w:szCs w:val="24"/>
        </w:rPr>
      </w:pPr>
    </w:p>
    <w:p w14:paraId="04063B69" w14:textId="77777777" w:rsidR="00E11879" w:rsidRPr="003034F4" w:rsidRDefault="00E11879" w:rsidP="00E11879">
      <w:pPr>
        <w:spacing w:line="350" w:lineRule="auto"/>
        <w:ind w:firstLineChars="200" w:firstLine="482"/>
        <w:rPr>
          <w:b/>
          <w:bCs/>
          <w:sz w:val="24"/>
          <w:szCs w:val="24"/>
        </w:rPr>
      </w:pPr>
      <w:r w:rsidRPr="003034F4">
        <w:rPr>
          <w:b/>
          <w:bCs/>
          <w:sz w:val="24"/>
          <w:szCs w:val="24"/>
        </w:rPr>
        <w:t>（九）基金合同存放地和投资者取得基金合同的方式</w:t>
      </w:r>
    </w:p>
    <w:p w14:paraId="2EE0FCBD" w14:textId="5B61D962" w:rsidR="00192DBF" w:rsidRPr="003034F4" w:rsidRDefault="00192DBF" w:rsidP="00192DBF">
      <w:pPr>
        <w:adjustRightInd w:val="0"/>
        <w:snapToGrid w:val="0"/>
        <w:spacing w:line="360" w:lineRule="auto"/>
        <w:ind w:firstLineChars="200" w:firstLine="420"/>
        <w:rPr>
          <w:szCs w:val="24"/>
        </w:rPr>
      </w:pPr>
      <w:r w:rsidRPr="003034F4">
        <w:rPr>
          <w:bCs/>
          <w:szCs w:val="21"/>
        </w:rPr>
        <w:t>《基金合同》可印制成册，供投资者在基金管理人、基金托管人、销售机构的办公场所和营业场所查阅。</w:t>
      </w:r>
    </w:p>
    <w:p w14:paraId="084CA09A" w14:textId="176549B8" w:rsidR="0015703E" w:rsidRPr="003034F4" w:rsidRDefault="000F34A9" w:rsidP="008A544E">
      <w:pPr>
        <w:pStyle w:val="1"/>
        <w:spacing w:line="360" w:lineRule="auto"/>
        <w:rPr>
          <w:sz w:val="28"/>
        </w:rPr>
      </w:pPr>
      <w:r w:rsidRPr="003034F4">
        <w:rPr>
          <w:sz w:val="28"/>
        </w:rPr>
        <w:br w:type="page"/>
      </w:r>
      <w:bookmarkStart w:id="139" w:name="_Toc318201166"/>
      <w:bookmarkStart w:id="140" w:name="_Toc96957827"/>
      <w:r w:rsidR="00943DA5" w:rsidRPr="003034F4">
        <w:rPr>
          <w:sz w:val="28"/>
        </w:rPr>
        <w:lastRenderedPageBreak/>
        <w:t>二十</w:t>
      </w:r>
      <w:r w:rsidR="009B4CFF">
        <w:rPr>
          <w:sz w:val="28"/>
        </w:rPr>
        <w:t>一</w:t>
      </w:r>
      <w:r w:rsidR="0015703E" w:rsidRPr="003034F4">
        <w:rPr>
          <w:sz w:val="28"/>
        </w:rPr>
        <w:t>、基金托管协议的内容摘要</w:t>
      </w:r>
      <w:bookmarkEnd w:id="139"/>
      <w:bookmarkEnd w:id="140"/>
    </w:p>
    <w:p w14:paraId="7EB9F86D" w14:textId="77777777" w:rsidR="0015703E" w:rsidRPr="00B8716D" w:rsidRDefault="000314AF" w:rsidP="009367DC">
      <w:pPr>
        <w:spacing w:line="350" w:lineRule="auto"/>
        <w:ind w:firstLineChars="200" w:firstLine="482"/>
        <w:rPr>
          <w:b/>
          <w:sz w:val="24"/>
          <w:szCs w:val="24"/>
        </w:rPr>
      </w:pPr>
      <w:bookmarkStart w:id="141" w:name="_Toc26437547"/>
      <w:bookmarkStart w:id="142" w:name="_Toc57522335"/>
      <w:r w:rsidRPr="00B8716D">
        <w:rPr>
          <w:rFonts w:hint="eastAsia"/>
          <w:b/>
          <w:sz w:val="24"/>
          <w:szCs w:val="24"/>
        </w:rPr>
        <w:t>一、</w:t>
      </w:r>
      <w:r w:rsidR="00C14223" w:rsidRPr="00B8716D">
        <w:rPr>
          <w:rFonts w:hint="eastAsia"/>
          <w:b/>
          <w:sz w:val="24"/>
          <w:szCs w:val="24"/>
        </w:rPr>
        <w:t>基金</w:t>
      </w:r>
      <w:r w:rsidR="0015703E" w:rsidRPr="00B8716D">
        <w:rPr>
          <w:rFonts w:hint="eastAsia"/>
          <w:b/>
          <w:sz w:val="24"/>
          <w:szCs w:val="24"/>
        </w:rPr>
        <w:t>托管协议当事人</w:t>
      </w:r>
      <w:bookmarkEnd w:id="141"/>
      <w:bookmarkEnd w:id="142"/>
    </w:p>
    <w:p w14:paraId="3F7C6E8D" w14:textId="77777777" w:rsidR="0015703E" w:rsidRPr="00B8716D" w:rsidRDefault="009367DC" w:rsidP="003034F4">
      <w:pPr>
        <w:spacing w:line="360" w:lineRule="auto"/>
        <w:ind w:firstLineChars="200" w:firstLine="422"/>
        <w:rPr>
          <w:b/>
          <w:szCs w:val="21"/>
        </w:rPr>
      </w:pPr>
      <w:r w:rsidRPr="00283664">
        <w:rPr>
          <w:rFonts w:hint="eastAsia"/>
          <w:b/>
          <w:szCs w:val="21"/>
        </w:rPr>
        <w:t>（一）</w:t>
      </w:r>
      <w:r w:rsidR="0015703E" w:rsidRPr="00760B60">
        <w:rPr>
          <w:rFonts w:hint="eastAsia"/>
          <w:b/>
          <w:szCs w:val="21"/>
        </w:rPr>
        <w:t>基金管理人</w:t>
      </w:r>
    </w:p>
    <w:p w14:paraId="351EEE53" w14:textId="22612DEE" w:rsidR="00C10014" w:rsidRDefault="00C10014" w:rsidP="00C10014">
      <w:pPr>
        <w:spacing w:line="360" w:lineRule="auto"/>
        <w:ind w:firstLineChars="200" w:firstLine="420"/>
      </w:pPr>
      <w:r>
        <w:rPr>
          <w:rFonts w:hint="eastAsia"/>
        </w:rPr>
        <w:t>名称：招商基金管理有限公司</w:t>
      </w:r>
    </w:p>
    <w:p w14:paraId="7EA9B02E" w14:textId="77777777" w:rsidR="00C10014" w:rsidRDefault="00C10014" w:rsidP="00C10014">
      <w:pPr>
        <w:spacing w:line="360" w:lineRule="auto"/>
        <w:ind w:firstLineChars="200" w:firstLine="420"/>
      </w:pPr>
      <w:r>
        <w:rPr>
          <w:rFonts w:hint="eastAsia"/>
        </w:rPr>
        <w:t>住所：深圳市福田区深南大道</w:t>
      </w:r>
      <w:r>
        <w:rPr>
          <w:rFonts w:hint="eastAsia"/>
        </w:rPr>
        <w:t>7088</w:t>
      </w:r>
      <w:r>
        <w:rPr>
          <w:rFonts w:hint="eastAsia"/>
        </w:rPr>
        <w:t>号</w:t>
      </w:r>
    </w:p>
    <w:p w14:paraId="4ED8C03C" w14:textId="77777777" w:rsidR="00C10014" w:rsidRDefault="00C10014" w:rsidP="00C10014">
      <w:pPr>
        <w:spacing w:line="360" w:lineRule="auto"/>
        <w:ind w:firstLineChars="200" w:firstLine="420"/>
      </w:pPr>
      <w:r>
        <w:rPr>
          <w:rFonts w:hint="eastAsia"/>
        </w:rPr>
        <w:t>法定代表人：王小青</w:t>
      </w:r>
    </w:p>
    <w:p w14:paraId="6C538A72" w14:textId="77777777" w:rsidR="00C10014" w:rsidRDefault="00C10014" w:rsidP="00C10014">
      <w:pPr>
        <w:spacing w:line="360" w:lineRule="auto"/>
        <w:ind w:firstLineChars="200" w:firstLine="420"/>
      </w:pPr>
      <w:r>
        <w:rPr>
          <w:rFonts w:hint="eastAsia"/>
        </w:rPr>
        <w:t>成立日期：</w:t>
      </w:r>
      <w:r>
        <w:rPr>
          <w:rFonts w:hint="eastAsia"/>
        </w:rPr>
        <w:t>2002</w:t>
      </w:r>
      <w:r>
        <w:rPr>
          <w:rFonts w:hint="eastAsia"/>
        </w:rPr>
        <w:t>年</w:t>
      </w:r>
      <w:r>
        <w:rPr>
          <w:rFonts w:hint="eastAsia"/>
        </w:rPr>
        <w:t>12</w:t>
      </w:r>
      <w:r>
        <w:rPr>
          <w:rFonts w:hint="eastAsia"/>
        </w:rPr>
        <w:t>月</w:t>
      </w:r>
      <w:r>
        <w:rPr>
          <w:rFonts w:hint="eastAsia"/>
        </w:rPr>
        <w:t>27</w:t>
      </w:r>
      <w:r>
        <w:rPr>
          <w:rFonts w:hint="eastAsia"/>
        </w:rPr>
        <w:t>日</w:t>
      </w:r>
    </w:p>
    <w:p w14:paraId="5BF330A6" w14:textId="77777777" w:rsidR="00C10014" w:rsidRDefault="00C10014" w:rsidP="00C10014">
      <w:pPr>
        <w:spacing w:line="360" w:lineRule="auto"/>
        <w:ind w:firstLineChars="200" w:firstLine="420"/>
      </w:pPr>
      <w:r>
        <w:rPr>
          <w:rFonts w:hint="eastAsia"/>
        </w:rPr>
        <w:t>批准设立机关及批准设立文号：中国证券监督管理委员会证</w:t>
      </w:r>
      <w:proofErr w:type="gramStart"/>
      <w:r>
        <w:rPr>
          <w:rFonts w:hint="eastAsia"/>
        </w:rPr>
        <w:t>监基金字</w:t>
      </w:r>
      <w:proofErr w:type="gramEnd"/>
      <w:r>
        <w:rPr>
          <w:rFonts w:hint="eastAsia"/>
        </w:rPr>
        <w:t>[2002]100</w:t>
      </w:r>
      <w:r>
        <w:rPr>
          <w:rFonts w:hint="eastAsia"/>
        </w:rPr>
        <w:t>号</w:t>
      </w:r>
    </w:p>
    <w:p w14:paraId="1B9E2640" w14:textId="77777777" w:rsidR="00C10014" w:rsidRDefault="00C10014" w:rsidP="00C10014">
      <w:pPr>
        <w:spacing w:line="360" w:lineRule="auto"/>
        <w:ind w:firstLineChars="200" w:firstLine="420"/>
      </w:pPr>
      <w:r>
        <w:rPr>
          <w:rFonts w:hint="eastAsia"/>
        </w:rPr>
        <w:t>组织形式：有限责任公司</w:t>
      </w:r>
    </w:p>
    <w:p w14:paraId="1D2E25D7" w14:textId="77777777" w:rsidR="00C10014" w:rsidRDefault="00C10014" w:rsidP="00C10014">
      <w:pPr>
        <w:spacing w:line="360" w:lineRule="auto"/>
        <w:ind w:firstLineChars="200" w:firstLine="420"/>
      </w:pPr>
      <w:r>
        <w:rPr>
          <w:rFonts w:hint="eastAsia"/>
        </w:rPr>
        <w:t>注册资本：</w:t>
      </w:r>
      <w:r>
        <w:rPr>
          <w:rFonts w:hint="eastAsia"/>
        </w:rPr>
        <w:t>13.1</w:t>
      </w:r>
      <w:r>
        <w:rPr>
          <w:rFonts w:hint="eastAsia"/>
        </w:rPr>
        <w:t>亿元人民币</w:t>
      </w:r>
    </w:p>
    <w:p w14:paraId="0E6E729D" w14:textId="77777777" w:rsidR="00C10014" w:rsidRDefault="00C10014" w:rsidP="00C10014">
      <w:pPr>
        <w:spacing w:line="360" w:lineRule="auto"/>
        <w:ind w:firstLineChars="200" w:firstLine="420"/>
      </w:pPr>
      <w:r>
        <w:rPr>
          <w:rFonts w:hint="eastAsia"/>
        </w:rPr>
        <w:t>存续期间：持续经营</w:t>
      </w:r>
    </w:p>
    <w:p w14:paraId="43C0E6C9" w14:textId="3E2FABC8" w:rsidR="00C10014" w:rsidRPr="00C10014" w:rsidRDefault="00C10014" w:rsidP="00C10014">
      <w:pPr>
        <w:spacing w:line="360" w:lineRule="auto"/>
        <w:ind w:firstLineChars="200" w:firstLine="420"/>
      </w:pPr>
      <w:r>
        <w:rPr>
          <w:rFonts w:hint="eastAsia"/>
        </w:rPr>
        <w:t>经营范围：发起设立基金、基金管理及中国证监会批准的其他业务</w:t>
      </w:r>
    </w:p>
    <w:p w14:paraId="57E1598F" w14:textId="77777777" w:rsidR="00E01A9A" w:rsidRPr="00DE5029" w:rsidRDefault="009367DC" w:rsidP="00B8716D">
      <w:pPr>
        <w:spacing w:line="360" w:lineRule="auto"/>
        <w:ind w:firstLineChars="200" w:firstLine="422"/>
        <w:rPr>
          <w:b/>
          <w:szCs w:val="21"/>
        </w:rPr>
      </w:pPr>
      <w:r w:rsidRPr="00283664">
        <w:rPr>
          <w:rFonts w:hint="eastAsia"/>
          <w:b/>
          <w:szCs w:val="21"/>
        </w:rPr>
        <w:t>（二）</w:t>
      </w:r>
      <w:r w:rsidR="00E01A9A" w:rsidRPr="00DE5029">
        <w:rPr>
          <w:rFonts w:hint="eastAsia"/>
          <w:b/>
          <w:szCs w:val="21"/>
        </w:rPr>
        <w:t>基金托管人</w:t>
      </w:r>
    </w:p>
    <w:p w14:paraId="5D55D90C" w14:textId="5EDF89F9" w:rsidR="00C10014" w:rsidRPr="00C10014" w:rsidRDefault="00C10014" w:rsidP="00C10014">
      <w:pPr>
        <w:spacing w:line="360" w:lineRule="auto"/>
        <w:ind w:firstLineChars="200" w:firstLine="420"/>
        <w:rPr>
          <w:bCs/>
        </w:rPr>
      </w:pPr>
      <w:r w:rsidRPr="00C10014">
        <w:rPr>
          <w:rFonts w:hint="eastAsia"/>
          <w:bCs/>
        </w:rPr>
        <w:t>名称：平安银行股份有限公司</w:t>
      </w:r>
    </w:p>
    <w:p w14:paraId="41748384" w14:textId="3DF181E4" w:rsidR="00C10014" w:rsidRPr="00C10014" w:rsidRDefault="00C10014" w:rsidP="00C10014">
      <w:pPr>
        <w:spacing w:line="360" w:lineRule="auto"/>
        <w:ind w:firstLineChars="200" w:firstLine="420"/>
        <w:rPr>
          <w:bCs/>
        </w:rPr>
      </w:pPr>
      <w:r w:rsidRPr="00C10014">
        <w:rPr>
          <w:rFonts w:hint="eastAsia"/>
          <w:bCs/>
        </w:rPr>
        <w:t>住所：</w:t>
      </w:r>
      <w:r w:rsidR="00243EC4" w:rsidRPr="00243EC4">
        <w:rPr>
          <w:rFonts w:hint="eastAsia"/>
          <w:bCs/>
        </w:rPr>
        <w:t>广东省深圳市罗湖区深南东路</w:t>
      </w:r>
      <w:r w:rsidR="00243EC4" w:rsidRPr="00243EC4">
        <w:rPr>
          <w:rFonts w:hint="eastAsia"/>
          <w:bCs/>
        </w:rPr>
        <w:t>5047</w:t>
      </w:r>
      <w:r w:rsidR="00243EC4" w:rsidRPr="00243EC4">
        <w:rPr>
          <w:rFonts w:hint="eastAsia"/>
          <w:bCs/>
        </w:rPr>
        <w:t>号</w:t>
      </w:r>
    </w:p>
    <w:p w14:paraId="2DE636D8" w14:textId="77777777" w:rsidR="00C10014" w:rsidRPr="00C10014" w:rsidRDefault="00C10014" w:rsidP="00C10014">
      <w:pPr>
        <w:spacing w:line="360" w:lineRule="auto"/>
        <w:ind w:firstLineChars="200" w:firstLine="420"/>
        <w:rPr>
          <w:bCs/>
        </w:rPr>
      </w:pPr>
      <w:r w:rsidRPr="00C10014">
        <w:rPr>
          <w:rFonts w:hint="eastAsia"/>
          <w:bCs/>
        </w:rPr>
        <w:t>办公地址：广东省深圳市福田区益田路</w:t>
      </w:r>
      <w:r w:rsidRPr="00C10014">
        <w:rPr>
          <w:rFonts w:hint="eastAsia"/>
          <w:bCs/>
        </w:rPr>
        <w:t>5023</w:t>
      </w:r>
      <w:r w:rsidRPr="00C10014">
        <w:rPr>
          <w:rFonts w:hint="eastAsia"/>
          <w:bCs/>
        </w:rPr>
        <w:t>号</w:t>
      </w:r>
    </w:p>
    <w:p w14:paraId="73D2D8C7" w14:textId="77777777" w:rsidR="00C10014" w:rsidRPr="00C10014" w:rsidRDefault="00C10014" w:rsidP="00C10014">
      <w:pPr>
        <w:spacing w:line="360" w:lineRule="auto"/>
        <w:ind w:firstLineChars="200" w:firstLine="420"/>
        <w:rPr>
          <w:bCs/>
        </w:rPr>
      </w:pPr>
      <w:r w:rsidRPr="00C10014">
        <w:rPr>
          <w:rFonts w:hint="eastAsia"/>
          <w:bCs/>
        </w:rPr>
        <w:t>法定代表人：谢永林</w:t>
      </w:r>
    </w:p>
    <w:p w14:paraId="7AD3421A" w14:textId="77777777" w:rsidR="00C10014" w:rsidRPr="00C10014" w:rsidRDefault="00C10014" w:rsidP="00C10014">
      <w:pPr>
        <w:spacing w:line="360" w:lineRule="auto"/>
        <w:ind w:firstLineChars="200" w:firstLine="420"/>
        <w:rPr>
          <w:bCs/>
        </w:rPr>
      </w:pPr>
      <w:r w:rsidRPr="00C10014">
        <w:rPr>
          <w:rFonts w:hint="eastAsia"/>
          <w:bCs/>
        </w:rPr>
        <w:t>成立日期：</w:t>
      </w:r>
      <w:r w:rsidRPr="00C10014">
        <w:rPr>
          <w:rFonts w:hint="eastAsia"/>
          <w:bCs/>
        </w:rPr>
        <w:t>1987</w:t>
      </w:r>
      <w:r w:rsidRPr="00C10014">
        <w:rPr>
          <w:rFonts w:hint="eastAsia"/>
          <w:bCs/>
        </w:rPr>
        <w:t>年</w:t>
      </w:r>
      <w:r w:rsidRPr="00C10014">
        <w:rPr>
          <w:rFonts w:hint="eastAsia"/>
          <w:bCs/>
        </w:rPr>
        <w:t>12</w:t>
      </w:r>
      <w:r w:rsidRPr="00C10014">
        <w:rPr>
          <w:rFonts w:hint="eastAsia"/>
          <w:bCs/>
        </w:rPr>
        <w:t>月</w:t>
      </w:r>
      <w:r w:rsidRPr="00C10014">
        <w:rPr>
          <w:rFonts w:hint="eastAsia"/>
          <w:bCs/>
        </w:rPr>
        <w:t>22</w:t>
      </w:r>
      <w:r w:rsidRPr="00C10014">
        <w:rPr>
          <w:rFonts w:hint="eastAsia"/>
          <w:bCs/>
        </w:rPr>
        <w:t>日</w:t>
      </w:r>
    </w:p>
    <w:p w14:paraId="159BCA5F" w14:textId="77777777" w:rsidR="00C10014" w:rsidRPr="00C10014" w:rsidRDefault="00C10014" w:rsidP="00C10014">
      <w:pPr>
        <w:spacing w:line="360" w:lineRule="auto"/>
        <w:ind w:firstLineChars="200" w:firstLine="420"/>
        <w:rPr>
          <w:bCs/>
        </w:rPr>
      </w:pPr>
      <w:r w:rsidRPr="00C10014">
        <w:rPr>
          <w:rFonts w:hint="eastAsia"/>
          <w:bCs/>
        </w:rPr>
        <w:t>组织形式：股份有限公司</w:t>
      </w:r>
    </w:p>
    <w:p w14:paraId="14AF59C8" w14:textId="77777777" w:rsidR="00C10014" w:rsidRPr="00C10014" w:rsidRDefault="00C10014" w:rsidP="00C10014">
      <w:pPr>
        <w:spacing w:line="360" w:lineRule="auto"/>
        <w:ind w:firstLineChars="200" w:firstLine="420"/>
        <w:rPr>
          <w:bCs/>
        </w:rPr>
      </w:pPr>
      <w:r w:rsidRPr="00C10014">
        <w:rPr>
          <w:rFonts w:hint="eastAsia"/>
          <w:bCs/>
        </w:rPr>
        <w:t>注册资本：</w:t>
      </w:r>
      <w:r w:rsidRPr="00C10014">
        <w:rPr>
          <w:rFonts w:hint="eastAsia"/>
          <w:bCs/>
        </w:rPr>
        <w:t>19,405,918,198</w:t>
      </w:r>
      <w:r w:rsidRPr="00C10014">
        <w:rPr>
          <w:rFonts w:hint="eastAsia"/>
          <w:bCs/>
        </w:rPr>
        <w:t>元人民币</w:t>
      </w:r>
    </w:p>
    <w:p w14:paraId="26141B22" w14:textId="77777777" w:rsidR="00C10014" w:rsidRPr="00C10014" w:rsidRDefault="00C10014" w:rsidP="00C10014">
      <w:pPr>
        <w:spacing w:line="360" w:lineRule="auto"/>
        <w:ind w:firstLineChars="200" w:firstLine="420"/>
        <w:rPr>
          <w:bCs/>
        </w:rPr>
      </w:pPr>
      <w:r w:rsidRPr="00C10014">
        <w:rPr>
          <w:rFonts w:hint="eastAsia"/>
          <w:bCs/>
        </w:rPr>
        <w:t>存续期间：持续经营</w:t>
      </w:r>
    </w:p>
    <w:p w14:paraId="6C61BA25" w14:textId="77777777" w:rsidR="00C10014" w:rsidRPr="00C10014" w:rsidRDefault="00C10014" w:rsidP="00C10014">
      <w:pPr>
        <w:spacing w:line="360" w:lineRule="auto"/>
        <w:ind w:firstLineChars="200" w:firstLine="420"/>
        <w:rPr>
          <w:bCs/>
        </w:rPr>
      </w:pPr>
      <w:r w:rsidRPr="00C10014">
        <w:rPr>
          <w:rFonts w:hint="eastAsia"/>
          <w:bCs/>
        </w:rPr>
        <w:t>基金托管资格批文及文号：中国证监会证监许可</w:t>
      </w:r>
      <w:r w:rsidRPr="00C10014">
        <w:rPr>
          <w:rFonts w:hint="eastAsia"/>
          <w:bCs/>
        </w:rPr>
        <w:t>[2008]1037</w:t>
      </w:r>
      <w:r w:rsidRPr="00C10014">
        <w:rPr>
          <w:rFonts w:hint="eastAsia"/>
          <w:bCs/>
        </w:rPr>
        <w:t>号</w:t>
      </w:r>
    </w:p>
    <w:p w14:paraId="7C2F12A0" w14:textId="77777777" w:rsidR="00C10014" w:rsidRPr="00C10014" w:rsidRDefault="00C10014" w:rsidP="00C10014">
      <w:pPr>
        <w:spacing w:line="360" w:lineRule="auto"/>
        <w:ind w:firstLineChars="200" w:firstLine="420"/>
        <w:rPr>
          <w:bCs/>
        </w:rPr>
      </w:pPr>
      <w:r w:rsidRPr="00C10014">
        <w:rPr>
          <w:rFonts w:hint="eastAsia"/>
          <w:bCs/>
        </w:rPr>
        <w:t>联系人：高希泉</w:t>
      </w:r>
    </w:p>
    <w:p w14:paraId="34EA87A0" w14:textId="77777777" w:rsidR="00C10014" w:rsidRPr="00C10014" w:rsidRDefault="00C10014" w:rsidP="00C10014">
      <w:pPr>
        <w:spacing w:line="360" w:lineRule="auto"/>
        <w:ind w:firstLineChars="200" w:firstLine="420"/>
        <w:rPr>
          <w:bCs/>
        </w:rPr>
      </w:pPr>
      <w:r w:rsidRPr="00C10014">
        <w:rPr>
          <w:rFonts w:hint="eastAsia"/>
          <w:bCs/>
        </w:rPr>
        <w:t>联系电话：（</w:t>
      </w:r>
      <w:r w:rsidRPr="00C10014">
        <w:rPr>
          <w:rFonts w:hint="eastAsia"/>
          <w:bCs/>
        </w:rPr>
        <w:t>0755</w:t>
      </w:r>
      <w:r w:rsidRPr="00C10014">
        <w:rPr>
          <w:rFonts w:hint="eastAsia"/>
          <w:bCs/>
        </w:rPr>
        <w:t>）</w:t>
      </w:r>
      <w:r w:rsidRPr="00C10014">
        <w:rPr>
          <w:rFonts w:hint="eastAsia"/>
          <w:bCs/>
        </w:rPr>
        <w:t>22197701</w:t>
      </w:r>
    </w:p>
    <w:p w14:paraId="530C21C1" w14:textId="54493D4E" w:rsidR="00C10014" w:rsidRPr="00C10014" w:rsidRDefault="00C10014" w:rsidP="00C10014">
      <w:pPr>
        <w:spacing w:line="360" w:lineRule="auto"/>
        <w:ind w:firstLineChars="200" w:firstLine="420"/>
        <w:rPr>
          <w:bCs/>
        </w:rPr>
      </w:pPr>
      <w:r w:rsidRPr="00C10014">
        <w:rPr>
          <w:rFonts w:hint="eastAsia"/>
          <w:bCs/>
        </w:rPr>
        <w:t>经营范围：</w:t>
      </w:r>
      <w:r w:rsidR="00B7087B" w:rsidRPr="00B7087B">
        <w:rPr>
          <w:rFonts w:hint="eastAsia"/>
          <w:bCs/>
        </w:rPr>
        <w:t>办理人民币存、贷、结算、汇兑业务；人民币票据承兑和贴现；各项信托业务；经监管机构批准发行或买卖人民币有价证券；外汇存款、汇款；境内境外借款；在境内境外发行或代理发行外币有价证券；贸易、非贸易结算；外币票据的承兑和贴现；外汇放款；代客买卖外汇及外币有价证券，自营外汇买卖；资信调查、咨询、见证业务；保险兼业代理业务；黄金进口业务；经有关监管机构批准或允许的其他业务。</w:t>
      </w:r>
    </w:p>
    <w:p w14:paraId="4580CB6A" w14:textId="77777777" w:rsidR="00020755" w:rsidRDefault="00020755" w:rsidP="009367DC">
      <w:pPr>
        <w:spacing w:line="360" w:lineRule="auto"/>
        <w:ind w:firstLineChars="200" w:firstLine="422"/>
        <w:rPr>
          <w:b/>
        </w:rPr>
      </w:pPr>
      <w:bookmarkStart w:id="143" w:name="_Toc466788853"/>
      <w:bookmarkStart w:id="144" w:name="_Toc26437549"/>
      <w:bookmarkStart w:id="145" w:name="_Toc57522337"/>
      <w:bookmarkStart w:id="146" w:name="_Toc68678248"/>
      <w:bookmarkStart w:id="147" w:name="_Toc137030974"/>
      <w:bookmarkStart w:id="148" w:name="_Toc138488629"/>
    </w:p>
    <w:p w14:paraId="7389B26B" w14:textId="77777777" w:rsidR="009367DC" w:rsidRPr="003034F4" w:rsidRDefault="000314AF" w:rsidP="00B8716D">
      <w:pPr>
        <w:spacing w:line="360" w:lineRule="auto"/>
        <w:ind w:firstLineChars="200" w:firstLine="482"/>
        <w:rPr>
          <w:b/>
        </w:rPr>
      </w:pPr>
      <w:r w:rsidRPr="00B8716D">
        <w:rPr>
          <w:rFonts w:hint="eastAsia"/>
          <w:b/>
          <w:sz w:val="24"/>
          <w:szCs w:val="24"/>
        </w:rPr>
        <w:t>二、</w:t>
      </w:r>
      <w:r w:rsidR="009367DC" w:rsidRPr="00B8716D">
        <w:rPr>
          <w:rFonts w:hint="eastAsia"/>
          <w:b/>
          <w:sz w:val="24"/>
          <w:szCs w:val="24"/>
        </w:rPr>
        <w:t>基金托管人对基金管理人的业务监督和核查</w:t>
      </w:r>
    </w:p>
    <w:p w14:paraId="2C7C2328" w14:textId="0FDA2DC1" w:rsidR="00345DCB" w:rsidRDefault="00345DCB" w:rsidP="00345DCB">
      <w:pPr>
        <w:adjustRightInd w:val="0"/>
        <w:snapToGrid w:val="0"/>
        <w:spacing w:line="360" w:lineRule="auto"/>
        <w:ind w:firstLineChars="200" w:firstLine="420"/>
      </w:pPr>
      <w:r>
        <w:rPr>
          <w:rFonts w:hint="eastAsia"/>
        </w:rPr>
        <w:t>（一）基金托管人根据有关法律法规的规定及基金合同的约定，对基金投资范围、投资对象进行监督。基金合同明确约定基金投资风格或证券选择标准的，基金管理人应按照基金</w:t>
      </w:r>
      <w:r>
        <w:rPr>
          <w:rFonts w:hint="eastAsia"/>
        </w:rPr>
        <w:lastRenderedPageBreak/>
        <w:t>托管人要求的格式提供投资品种池，以便基金托管人运用相关技术系统，对基金实际投资是否符合基金合同关于证券选择标准的约定进行监督，对存在疑义的事项进行核查。</w:t>
      </w:r>
    </w:p>
    <w:p w14:paraId="315D75E5" w14:textId="77777777" w:rsidR="00345DCB" w:rsidRDefault="00345DCB" w:rsidP="00345DCB">
      <w:pPr>
        <w:adjustRightInd w:val="0"/>
        <w:snapToGrid w:val="0"/>
        <w:spacing w:line="360" w:lineRule="auto"/>
        <w:ind w:firstLineChars="200" w:firstLine="420"/>
      </w:pPr>
      <w:r>
        <w:rPr>
          <w:rFonts w:hint="eastAsia"/>
        </w:rPr>
        <w:t>本基金的投资范围为具有良好流动性的金融工具，包括国内依法发行上市的股票和存托凭证（包括主板、创业板及其他中国证监会允许基金投资的股票和存托凭证）、港股通标的股票、债券（包括国债、央行票据、金融债券、企业债券、公司债券、中期票据、短期融资</w:t>
      </w:r>
      <w:proofErr w:type="gramStart"/>
      <w:r>
        <w:rPr>
          <w:rFonts w:hint="eastAsia"/>
        </w:rPr>
        <w:t>券</w:t>
      </w:r>
      <w:proofErr w:type="gramEnd"/>
      <w:r>
        <w:rPr>
          <w:rFonts w:hint="eastAsia"/>
        </w:rPr>
        <w:t>、超短期融资</w:t>
      </w:r>
      <w:proofErr w:type="gramStart"/>
      <w:r>
        <w:rPr>
          <w:rFonts w:hint="eastAsia"/>
        </w:rPr>
        <w:t>券</w:t>
      </w:r>
      <w:proofErr w:type="gramEnd"/>
      <w:r>
        <w:rPr>
          <w:rFonts w:hint="eastAsia"/>
        </w:rPr>
        <w:t>、次级债券、政府支持机构债、政府支持债券、地方政府债、可转换债券、可分离交易可转债、可交换债券及其他中国证监会允许投资的债券）、资产支持证券、债券回购、同业存单、银行存款、货币市场工具、股指期货、国债期货、股票期权，以及法律法规或中国证监会允许基金投资的其他金融工具，但须符合中国证监会的相关规定。</w:t>
      </w:r>
    </w:p>
    <w:p w14:paraId="6980AD27" w14:textId="77777777" w:rsidR="00345DCB" w:rsidRDefault="00345DCB" w:rsidP="00345DCB">
      <w:pPr>
        <w:adjustRightInd w:val="0"/>
        <w:snapToGrid w:val="0"/>
        <w:spacing w:line="360" w:lineRule="auto"/>
        <w:ind w:firstLineChars="200" w:firstLine="420"/>
      </w:pPr>
      <w:r>
        <w:rPr>
          <w:rFonts w:hint="eastAsia"/>
        </w:rPr>
        <w:t>本基金可根据相关法律法规和基金合同的约定参与融资业务。</w:t>
      </w:r>
    </w:p>
    <w:p w14:paraId="087F9EA4" w14:textId="77777777" w:rsidR="00345DCB" w:rsidRDefault="00345DCB" w:rsidP="00345DCB">
      <w:pPr>
        <w:adjustRightInd w:val="0"/>
        <w:snapToGrid w:val="0"/>
        <w:spacing w:line="360" w:lineRule="auto"/>
        <w:ind w:firstLineChars="200" w:firstLine="420"/>
      </w:pPr>
      <w:r>
        <w:rPr>
          <w:rFonts w:hint="eastAsia"/>
        </w:rPr>
        <w:t>如法律法规或监管机构以后允许基金投资其他品种，基金管理人在履行适当程序后，可以将其纳入投资范围。</w:t>
      </w:r>
    </w:p>
    <w:p w14:paraId="22F5BB84" w14:textId="77777777" w:rsidR="00345DCB" w:rsidRDefault="00345DCB" w:rsidP="00345DCB">
      <w:pPr>
        <w:adjustRightInd w:val="0"/>
        <w:snapToGrid w:val="0"/>
        <w:spacing w:line="360" w:lineRule="auto"/>
        <w:ind w:firstLineChars="200" w:firstLine="420"/>
      </w:pPr>
      <w:r>
        <w:rPr>
          <w:rFonts w:hint="eastAsia"/>
        </w:rPr>
        <w:t>本基金投资组合中股票、存托凭证投资比例为基金资产的</w:t>
      </w:r>
      <w:r>
        <w:rPr>
          <w:rFonts w:hint="eastAsia"/>
        </w:rPr>
        <w:t>60%-95%</w:t>
      </w:r>
      <w:r>
        <w:rPr>
          <w:rFonts w:hint="eastAsia"/>
        </w:rPr>
        <w:t>，其中港股通标的股票投资比例不超过本基金股票资产的</w:t>
      </w:r>
      <w:r>
        <w:rPr>
          <w:rFonts w:hint="eastAsia"/>
        </w:rPr>
        <w:t>50%</w:t>
      </w:r>
      <w:r>
        <w:rPr>
          <w:rFonts w:hint="eastAsia"/>
        </w:rPr>
        <w:t>。本基金每个交易日日终在扣除股指期货合约、国债期货合约和股票期权合约需缴纳的交易保证金后，应当保持不低于基金资产净值</w:t>
      </w:r>
      <w:r>
        <w:rPr>
          <w:rFonts w:hint="eastAsia"/>
        </w:rPr>
        <w:t>5%</w:t>
      </w:r>
      <w:r>
        <w:rPr>
          <w:rFonts w:hint="eastAsia"/>
        </w:rPr>
        <w:t>的现金或到期日在一年以内的政府债券。其中，现金不包括结算备付金、存出保证金、应收申购款等。股指期货、国债期货、股票期权及其他金融工具的投资比例依照法律法规或监管机构的规定执行。</w:t>
      </w:r>
    </w:p>
    <w:p w14:paraId="48278ACC" w14:textId="77777777" w:rsidR="00345DCB" w:rsidRDefault="00345DCB" w:rsidP="00345DCB">
      <w:pPr>
        <w:adjustRightInd w:val="0"/>
        <w:snapToGrid w:val="0"/>
        <w:spacing w:line="360" w:lineRule="auto"/>
        <w:ind w:firstLineChars="200" w:firstLine="420"/>
      </w:pPr>
      <w:r>
        <w:rPr>
          <w:rFonts w:hint="eastAsia"/>
        </w:rPr>
        <w:t>本基金可根据投资策略需要或不同配置地市场环境的变化，选择将部分基金资产投资于港股通标的股票或选择不将基金资产投资于港股通标的股票，基金资产并非必然投资港股通标的股票。</w:t>
      </w:r>
    </w:p>
    <w:p w14:paraId="300497C4" w14:textId="77777777" w:rsidR="00345DCB" w:rsidRDefault="00345DCB" w:rsidP="00345DCB">
      <w:pPr>
        <w:adjustRightInd w:val="0"/>
        <w:snapToGrid w:val="0"/>
        <w:spacing w:line="360" w:lineRule="auto"/>
        <w:ind w:firstLineChars="200" w:firstLine="420"/>
      </w:pPr>
      <w:r>
        <w:rPr>
          <w:rFonts w:hint="eastAsia"/>
        </w:rPr>
        <w:t>如果法律法规对基金合同约定投资组合比例限制进行变更的，</w:t>
      </w:r>
      <w:proofErr w:type="gramStart"/>
      <w:r>
        <w:rPr>
          <w:rFonts w:hint="eastAsia"/>
        </w:rPr>
        <w:t>待履行</w:t>
      </w:r>
      <w:proofErr w:type="gramEnd"/>
      <w:r>
        <w:rPr>
          <w:rFonts w:hint="eastAsia"/>
        </w:rPr>
        <w:t>相应程序后，以变更后的规定为准。</w:t>
      </w:r>
    </w:p>
    <w:p w14:paraId="3B3F0402" w14:textId="77777777" w:rsidR="00345DCB" w:rsidRDefault="00345DCB" w:rsidP="00345DCB">
      <w:pPr>
        <w:adjustRightInd w:val="0"/>
        <w:snapToGrid w:val="0"/>
        <w:spacing w:line="360" w:lineRule="auto"/>
        <w:ind w:firstLineChars="200" w:firstLine="420"/>
      </w:pPr>
      <w:r>
        <w:rPr>
          <w:rFonts w:hint="eastAsia"/>
        </w:rPr>
        <w:t>（二）基金托管人根据有关法律法规的规定及基金合同的约定，对基金投资比例进行监督。基金托管人按下述比例和调整期限进行监督：</w:t>
      </w:r>
    </w:p>
    <w:p w14:paraId="7B899757" w14:textId="77777777" w:rsidR="00345DCB" w:rsidRDefault="00345DCB" w:rsidP="00345DCB">
      <w:pPr>
        <w:adjustRightInd w:val="0"/>
        <w:snapToGrid w:val="0"/>
        <w:spacing w:line="360" w:lineRule="auto"/>
        <w:ind w:firstLineChars="200" w:firstLine="420"/>
      </w:pPr>
      <w:r>
        <w:rPr>
          <w:rFonts w:hint="eastAsia"/>
        </w:rPr>
        <w:t>（</w:t>
      </w:r>
      <w:r>
        <w:rPr>
          <w:rFonts w:hint="eastAsia"/>
        </w:rPr>
        <w:t>1</w:t>
      </w:r>
      <w:r>
        <w:rPr>
          <w:rFonts w:hint="eastAsia"/>
        </w:rPr>
        <w:t>）本基金股票、存托凭证投资占基金资产的比例为</w:t>
      </w:r>
      <w:r>
        <w:rPr>
          <w:rFonts w:hint="eastAsia"/>
        </w:rPr>
        <w:t>60%-95%</w:t>
      </w:r>
      <w:r>
        <w:rPr>
          <w:rFonts w:hint="eastAsia"/>
        </w:rPr>
        <w:t>，其中港股通标的股票投资比例不超过本基金股票资产的</w:t>
      </w:r>
      <w:r>
        <w:rPr>
          <w:rFonts w:hint="eastAsia"/>
        </w:rPr>
        <w:t>50%</w:t>
      </w:r>
      <w:r>
        <w:rPr>
          <w:rFonts w:hint="eastAsia"/>
        </w:rPr>
        <w:t>；</w:t>
      </w:r>
    </w:p>
    <w:p w14:paraId="687FE3E8" w14:textId="77777777" w:rsidR="00345DCB" w:rsidRDefault="00345DCB" w:rsidP="00345DCB">
      <w:pPr>
        <w:adjustRightInd w:val="0"/>
        <w:snapToGrid w:val="0"/>
        <w:spacing w:line="360" w:lineRule="auto"/>
        <w:ind w:firstLineChars="200" w:firstLine="420"/>
      </w:pPr>
      <w:r>
        <w:rPr>
          <w:rFonts w:hint="eastAsia"/>
        </w:rPr>
        <w:t>（</w:t>
      </w:r>
      <w:r>
        <w:rPr>
          <w:rFonts w:hint="eastAsia"/>
        </w:rPr>
        <w:t>2</w:t>
      </w:r>
      <w:r>
        <w:rPr>
          <w:rFonts w:hint="eastAsia"/>
        </w:rPr>
        <w:t>）本基金持有一家公司发行的证券（</w:t>
      </w:r>
      <w:proofErr w:type="gramStart"/>
      <w:r>
        <w:rPr>
          <w:rFonts w:hint="eastAsia"/>
        </w:rPr>
        <w:t>含存托</w:t>
      </w:r>
      <w:proofErr w:type="gramEnd"/>
      <w:r>
        <w:rPr>
          <w:rFonts w:hint="eastAsia"/>
        </w:rPr>
        <w:t>凭证，同一家公司在境内和香港同时上市的</w:t>
      </w:r>
      <w:r>
        <w:rPr>
          <w:rFonts w:hint="eastAsia"/>
        </w:rPr>
        <w:t>A</w:t>
      </w:r>
      <w:r>
        <w:rPr>
          <w:rFonts w:hint="eastAsia"/>
        </w:rPr>
        <w:t>股和</w:t>
      </w:r>
      <w:r>
        <w:rPr>
          <w:rFonts w:hint="eastAsia"/>
        </w:rPr>
        <w:t>H</w:t>
      </w:r>
      <w:r>
        <w:rPr>
          <w:rFonts w:hint="eastAsia"/>
        </w:rPr>
        <w:t>股合并计算），其市值不超过基金资产净值的</w:t>
      </w:r>
      <w:r>
        <w:rPr>
          <w:rFonts w:hint="eastAsia"/>
        </w:rPr>
        <w:t>10%</w:t>
      </w:r>
      <w:r>
        <w:rPr>
          <w:rFonts w:hint="eastAsia"/>
        </w:rPr>
        <w:t>；</w:t>
      </w:r>
    </w:p>
    <w:p w14:paraId="0D572C80" w14:textId="77777777" w:rsidR="00345DCB" w:rsidRDefault="00345DCB" w:rsidP="00345DCB">
      <w:pPr>
        <w:adjustRightInd w:val="0"/>
        <w:snapToGrid w:val="0"/>
        <w:spacing w:line="360" w:lineRule="auto"/>
        <w:ind w:firstLineChars="200" w:firstLine="420"/>
      </w:pPr>
      <w:r>
        <w:rPr>
          <w:rFonts w:hint="eastAsia"/>
        </w:rPr>
        <w:t>（</w:t>
      </w:r>
      <w:r>
        <w:rPr>
          <w:rFonts w:hint="eastAsia"/>
        </w:rPr>
        <w:t>3</w:t>
      </w:r>
      <w:r>
        <w:rPr>
          <w:rFonts w:hint="eastAsia"/>
        </w:rPr>
        <w:t>）本基金管理人管理的全部基金持有一家公司发行的证券（</w:t>
      </w:r>
      <w:proofErr w:type="gramStart"/>
      <w:r>
        <w:rPr>
          <w:rFonts w:hint="eastAsia"/>
        </w:rPr>
        <w:t>含存托</w:t>
      </w:r>
      <w:proofErr w:type="gramEnd"/>
      <w:r>
        <w:rPr>
          <w:rFonts w:hint="eastAsia"/>
        </w:rPr>
        <w:t>凭证，同一家公司在境内和香港同时上市的</w:t>
      </w:r>
      <w:r>
        <w:rPr>
          <w:rFonts w:hint="eastAsia"/>
        </w:rPr>
        <w:t>A</w:t>
      </w:r>
      <w:r>
        <w:rPr>
          <w:rFonts w:hint="eastAsia"/>
        </w:rPr>
        <w:t>股和</w:t>
      </w:r>
      <w:r>
        <w:rPr>
          <w:rFonts w:hint="eastAsia"/>
        </w:rPr>
        <w:t>H</w:t>
      </w:r>
      <w:r>
        <w:rPr>
          <w:rFonts w:hint="eastAsia"/>
        </w:rPr>
        <w:t>股合并计算），不超过该证券的</w:t>
      </w:r>
      <w:r>
        <w:rPr>
          <w:rFonts w:hint="eastAsia"/>
        </w:rPr>
        <w:t>10%</w:t>
      </w:r>
      <w:r>
        <w:rPr>
          <w:rFonts w:hint="eastAsia"/>
        </w:rPr>
        <w:t>；</w:t>
      </w:r>
    </w:p>
    <w:p w14:paraId="6452EF95" w14:textId="77777777" w:rsidR="00345DCB" w:rsidRDefault="00345DCB" w:rsidP="00345DCB">
      <w:pPr>
        <w:adjustRightInd w:val="0"/>
        <w:snapToGrid w:val="0"/>
        <w:spacing w:line="360" w:lineRule="auto"/>
        <w:ind w:firstLineChars="200" w:firstLine="420"/>
      </w:pPr>
      <w:r>
        <w:rPr>
          <w:rFonts w:hint="eastAsia"/>
        </w:rPr>
        <w:t>（</w:t>
      </w:r>
      <w:r>
        <w:rPr>
          <w:rFonts w:hint="eastAsia"/>
        </w:rPr>
        <w:t>4</w:t>
      </w:r>
      <w:r>
        <w:rPr>
          <w:rFonts w:hint="eastAsia"/>
        </w:rPr>
        <w:t>）本基金投资于同一原始权益人的各类资产支持证券的比例，不得超过基金资产净值的</w:t>
      </w:r>
      <w:r>
        <w:rPr>
          <w:rFonts w:hint="eastAsia"/>
        </w:rPr>
        <w:t>10%</w:t>
      </w:r>
      <w:r>
        <w:rPr>
          <w:rFonts w:hint="eastAsia"/>
        </w:rPr>
        <w:t>；</w:t>
      </w:r>
    </w:p>
    <w:p w14:paraId="5CBE1319" w14:textId="77777777" w:rsidR="00345DCB" w:rsidRDefault="00345DCB" w:rsidP="00345DCB">
      <w:pPr>
        <w:adjustRightInd w:val="0"/>
        <w:snapToGrid w:val="0"/>
        <w:spacing w:line="360" w:lineRule="auto"/>
        <w:ind w:firstLineChars="200" w:firstLine="420"/>
      </w:pPr>
      <w:r>
        <w:rPr>
          <w:rFonts w:hint="eastAsia"/>
        </w:rPr>
        <w:t>（</w:t>
      </w:r>
      <w:r>
        <w:rPr>
          <w:rFonts w:hint="eastAsia"/>
        </w:rPr>
        <w:t>5</w:t>
      </w:r>
      <w:r>
        <w:rPr>
          <w:rFonts w:hint="eastAsia"/>
        </w:rPr>
        <w:t>）本基金持有的全部资产支持证券，其市值不得超过基金资产净值的</w:t>
      </w:r>
      <w:r>
        <w:rPr>
          <w:rFonts w:hint="eastAsia"/>
        </w:rPr>
        <w:t>20%</w:t>
      </w:r>
      <w:r>
        <w:rPr>
          <w:rFonts w:hint="eastAsia"/>
        </w:rPr>
        <w:t>；</w:t>
      </w:r>
    </w:p>
    <w:p w14:paraId="02EF9C79" w14:textId="77777777" w:rsidR="00345DCB" w:rsidRDefault="00345DCB" w:rsidP="00345DCB">
      <w:pPr>
        <w:adjustRightInd w:val="0"/>
        <w:snapToGrid w:val="0"/>
        <w:spacing w:line="360" w:lineRule="auto"/>
        <w:ind w:firstLineChars="200" w:firstLine="420"/>
      </w:pPr>
      <w:r>
        <w:rPr>
          <w:rFonts w:hint="eastAsia"/>
        </w:rPr>
        <w:lastRenderedPageBreak/>
        <w:t>（</w:t>
      </w:r>
      <w:r>
        <w:rPr>
          <w:rFonts w:hint="eastAsia"/>
        </w:rPr>
        <w:t>6</w:t>
      </w:r>
      <w:r>
        <w:rPr>
          <w:rFonts w:hint="eastAsia"/>
        </w:rPr>
        <w:t>）本基金持有的同一（指同一信用级别）资产支持证券的比例，不得超过该资产支持证券规模的</w:t>
      </w:r>
      <w:r>
        <w:rPr>
          <w:rFonts w:hint="eastAsia"/>
        </w:rPr>
        <w:t>10%</w:t>
      </w:r>
      <w:r>
        <w:rPr>
          <w:rFonts w:hint="eastAsia"/>
        </w:rPr>
        <w:t>；</w:t>
      </w:r>
    </w:p>
    <w:p w14:paraId="3D528122" w14:textId="77777777" w:rsidR="00345DCB" w:rsidRDefault="00345DCB" w:rsidP="00345DCB">
      <w:pPr>
        <w:adjustRightInd w:val="0"/>
        <w:snapToGrid w:val="0"/>
        <w:spacing w:line="360" w:lineRule="auto"/>
        <w:ind w:firstLineChars="200" w:firstLine="420"/>
      </w:pPr>
      <w:r>
        <w:rPr>
          <w:rFonts w:hint="eastAsia"/>
        </w:rPr>
        <w:t>（</w:t>
      </w:r>
      <w:r>
        <w:rPr>
          <w:rFonts w:hint="eastAsia"/>
        </w:rPr>
        <w:t>7</w:t>
      </w:r>
      <w:r>
        <w:rPr>
          <w:rFonts w:hint="eastAsia"/>
        </w:rPr>
        <w:t>）本基金管理人管理的全部基金投资于同一原始权益人的各类资产支持证券，不得超过其各类资产支持证券合计规模的</w:t>
      </w:r>
      <w:r>
        <w:rPr>
          <w:rFonts w:hint="eastAsia"/>
        </w:rPr>
        <w:t>10%</w:t>
      </w:r>
      <w:r>
        <w:rPr>
          <w:rFonts w:hint="eastAsia"/>
        </w:rPr>
        <w:t>；</w:t>
      </w:r>
    </w:p>
    <w:p w14:paraId="2130D185" w14:textId="77777777" w:rsidR="00345DCB" w:rsidRDefault="00345DCB" w:rsidP="00345DCB">
      <w:pPr>
        <w:adjustRightInd w:val="0"/>
        <w:snapToGrid w:val="0"/>
        <w:spacing w:line="360" w:lineRule="auto"/>
        <w:ind w:firstLineChars="200" w:firstLine="420"/>
      </w:pPr>
      <w:r>
        <w:rPr>
          <w:rFonts w:hint="eastAsia"/>
        </w:rPr>
        <w:t>（</w:t>
      </w:r>
      <w:r>
        <w:rPr>
          <w:rFonts w:hint="eastAsia"/>
        </w:rPr>
        <w:t>8</w:t>
      </w:r>
      <w:r>
        <w:rPr>
          <w:rFonts w:hint="eastAsia"/>
        </w:rPr>
        <w:t>）本基金应投资于信用级别评级为</w:t>
      </w:r>
      <w:r>
        <w:rPr>
          <w:rFonts w:hint="eastAsia"/>
        </w:rPr>
        <w:t>BBB</w:t>
      </w:r>
      <w:r>
        <w:rPr>
          <w:rFonts w:hint="eastAsia"/>
        </w:rPr>
        <w:t>以上（含</w:t>
      </w:r>
      <w:r>
        <w:rPr>
          <w:rFonts w:hint="eastAsia"/>
        </w:rPr>
        <w:t>BBB</w:t>
      </w:r>
      <w:r>
        <w:rPr>
          <w:rFonts w:hint="eastAsia"/>
        </w:rPr>
        <w:t>）的资产支持证券。基金持有资产支持证券期间，如果其信用等级下降、不再符合投资标准，应在评级报告发布之日起</w:t>
      </w:r>
      <w:r>
        <w:rPr>
          <w:rFonts w:hint="eastAsia"/>
        </w:rPr>
        <w:t>3</w:t>
      </w:r>
      <w:r>
        <w:rPr>
          <w:rFonts w:hint="eastAsia"/>
        </w:rPr>
        <w:t>个月内予以全部卖出；</w:t>
      </w:r>
    </w:p>
    <w:p w14:paraId="68E28F77" w14:textId="77777777" w:rsidR="00345DCB" w:rsidRDefault="00345DCB" w:rsidP="00345DCB">
      <w:pPr>
        <w:adjustRightInd w:val="0"/>
        <w:snapToGrid w:val="0"/>
        <w:spacing w:line="360" w:lineRule="auto"/>
        <w:ind w:firstLineChars="200" w:firstLine="420"/>
      </w:pPr>
      <w:r>
        <w:rPr>
          <w:rFonts w:hint="eastAsia"/>
        </w:rPr>
        <w:t>（</w:t>
      </w:r>
      <w:r>
        <w:rPr>
          <w:rFonts w:hint="eastAsia"/>
        </w:rPr>
        <w:t>9</w:t>
      </w:r>
      <w:r>
        <w:rPr>
          <w:rFonts w:hint="eastAsia"/>
        </w:rPr>
        <w:t>）基金财产参与股票发行申购，本基金所申报的金额不超过本基金的总资产，本基金所申报的股票数量不超过拟发行股票公司本次发行股票的总量；</w:t>
      </w:r>
    </w:p>
    <w:p w14:paraId="56A6B241" w14:textId="77777777" w:rsidR="00345DCB" w:rsidRDefault="00345DCB" w:rsidP="00345DCB">
      <w:pPr>
        <w:adjustRightInd w:val="0"/>
        <w:snapToGrid w:val="0"/>
        <w:spacing w:line="360" w:lineRule="auto"/>
        <w:ind w:firstLineChars="200" w:firstLine="420"/>
      </w:pPr>
      <w:r>
        <w:rPr>
          <w:rFonts w:hint="eastAsia"/>
        </w:rPr>
        <w:t>（</w:t>
      </w:r>
      <w:r>
        <w:rPr>
          <w:rFonts w:hint="eastAsia"/>
        </w:rPr>
        <w:t>10</w:t>
      </w:r>
      <w:r>
        <w:rPr>
          <w:rFonts w:hint="eastAsia"/>
        </w:rPr>
        <w:t>）本基金债券正回购资金余额或逆回购资金余额不得超过其上一日基金资产净值的</w:t>
      </w:r>
      <w:r>
        <w:rPr>
          <w:rFonts w:hint="eastAsia"/>
        </w:rPr>
        <w:t>40%</w:t>
      </w:r>
      <w:r>
        <w:rPr>
          <w:rFonts w:hint="eastAsia"/>
        </w:rPr>
        <w:t>；进入全国银行间同业市场进行债券回购的最长期限为</w:t>
      </w:r>
      <w:r>
        <w:rPr>
          <w:rFonts w:hint="eastAsia"/>
        </w:rPr>
        <w:t>1</w:t>
      </w:r>
      <w:r>
        <w:rPr>
          <w:rFonts w:hint="eastAsia"/>
        </w:rPr>
        <w:t>年，债券回购到期后不得展期；</w:t>
      </w:r>
    </w:p>
    <w:p w14:paraId="54114247" w14:textId="77777777" w:rsidR="00345DCB" w:rsidRDefault="00345DCB" w:rsidP="00345DCB">
      <w:pPr>
        <w:adjustRightInd w:val="0"/>
        <w:snapToGrid w:val="0"/>
        <w:spacing w:line="360" w:lineRule="auto"/>
        <w:ind w:firstLineChars="200" w:firstLine="420"/>
      </w:pPr>
      <w:r>
        <w:rPr>
          <w:rFonts w:hint="eastAsia"/>
        </w:rPr>
        <w:t>（</w:t>
      </w:r>
      <w:r>
        <w:rPr>
          <w:rFonts w:hint="eastAsia"/>
        </w:rPr>
        <w:t>11</w:t>
      </w:r>
      <w:r>
        <w:rPr>
          <w:rFonts w:hint="eastAsia"/>
        </w:rPr>
        <w:t>）本基金在任何交易日日终，持有的买入股指期货合约价值，不得超过基金资产净值的</w:t>
      </w:r>
      <w:r>
        <w:rPr>
          <w:rFonts w:hint="eastAsia"/>
        </w:rPr>
        <w:t>10%</w:t>
      </w:r>
      <w:r>
        <w:rPr>
          <w:rFonts w:hint="eastAsia"/>
        </w:rPr>
        <w:t>；在任何交易日日终，持有的卖出股指期货合约价值不得超过基金持有的股票总市值的</w:t>
      </w:r>
      <w:r>
        <w:rPr>
          <w:rFonts w:hint="eastAsia"/>
        </w:rPr>
        <w:t>20%</w:t>
      </w:r>
      <w:r>
        <w:rPr>
          <w:rFonts w:hint="eastAsia"/>
        </w:rPr>
        <w:t>；本基金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rPr>
        <w:t>20%</w:t>
      </w:r>
      <w:r>
        <w:rPr>
          <w:rFonts w:hint="eastAsia"/>
        </w:rPr>
        <w:t>；</w:t>
      </w:r>
    </w:p>
    <w:p w14:paraId="35286F64" w14:textId="77777777" w:rsidR="00345DCB" w:rsidRDefault="00345DCB" w:rsidP="00345DCB">
      <w:pPr>
        <w:adjustRightInd w:val="0"/>
        <w:snapToGrid w:val="0"/>
        <w:spacing w:line="360" w:lineRule="auto"/>
        <w:ind w:firstLineChars="200" w:firstLine="420"/>
      </w:pPr>
      <w:r>
        <w:rPr>
          <w:rFonts w:hint="eastAsia"/>
        </w:rPr>
        <w:t>（</w:t>
      </w:r>
      <w:r>
        <w:rPr>
          <w:rFonts w:hint="eastAsia"/>
        </w:rPr>
        <w:t>12</w:t>
      </w:r>
      <w:r>
        <w:rPr>
          <w:rFonts w:hint="eastAsia"/>
        </w:rPr>
        <w:t>）本基金在任何交易日日终，持有的买入国债期货合约价值，不得超过基金资产净值的</w:t>
      </w:r>
      <w:r>
        <w:rPr>
          <w:rFonts w:hint="eastAsia"/>
        </w:rPr>
        <w:t>15%</w:t>
      </w:r>
      <w:r>
        <w:rPr>
          <w:rFonts w:hint="eastAsia"/>
        </w:rPr>
        <w:t>；在任何交易日日终，持有的卖出国债期货合约价值不得超过基金持有的债券总市值的</w:t>
      </w:r>
      <w:r>
        <w:rPr>
          <w:rFonts w:hint="eastAsia"/>
        </w:rPr>
        <w:t>30%</w:t>
      </w:r>
      <w:r>
        <w:rPr>
          <w:rFonts w:hint="eastAsia"/>
        </w:rPr>
        <w:t>；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hint="eastAsia"/>
        </w:rPr>
        <w:t>30%</w:t>
      </w:r>
      <w:r>
        <w:rPr>
          <w:rFonts w:hint="eastAsia"/>
        </w:rPr>
        <w:t>；</w:t>
      </w:r>
    </w:p>
    <w:p w14:paraId="6B4621BF" w14:textId="77777777" w:rsidR="00345DCB" w:rsidRDefault="00345DCB" w:rsidP="00345DCB">
      <w:pPr>
        <w:adjustRightInd w:val="0"/>
        <w:snapToGrid w:val="0"/>
        <w:spacing w:line="360" w:lineRule="auto"/>
        <w:ind w:firstLineChars="200" w:firstLine="420"/>
      </w:pPr>
      <w:r>
        <w:rPr>
          <w:rFonts w:hint="eastAsia"/>
        </w:rPr>
        <w:t>（</w:t>
      </w:r>
      <w:r>
        <w:rPr>
          <w:rFonts w:hint="eastAsia"/>
        </w:rPr>
        <w:t>13</w:t>
      </w:r>
      <w:r>
        <w:rPr>
          <w:rFonts w:hint="eastAsia"/>
        </w:rPr>
        <w:t>）在任何交易日日终，持有的买入国债期货和股指期货合约价值与有价证券市值之和，不得超过基金资产净值的</w:t>
      </w:r>
      <w:r>
        <w:rPr>
          <w:rFonts w:hint="eastAsia"/>
        </w:rPr>
        <w:t>95%</w:t>
      </w:r>
      <w:r>
        <w:rPr>
          <w:rFonts w:hint="eastAsia"/>
        </w:rPr>
        <w:t>，其中，有价证券指股票、债券（不含到期日在一年以内的政府债券）、资产支持证券、买入返售金融资产（不含质押式回购）等；</w:t>
      </w:r>
    </w:p>
    <w:p w14:paraId="7C899518" w14:textId="77777777" w:rsidR="00345DCB" w:rsidRDefault="00345DCB" w:rsidP="00345DCB">
      <w:pPr>
        <w:adjustRightInd w:val="0"/>
        <w:snapToGrid w:val="0"/>
        <w:spacing w:line="360" w:lineRule="auto"/>
        <w:ind w:firstLineChars="200" w:firstLine="420"/>
      </w:pPr>
      <w:r>
        <w:rPr>
          <w:rFonts w:hint="eastAsia"/>
        </w:rPr>
        <w:t>（</w:t>
      </w:r>
      <w:r>
        <w:rPr>
          <w:rFonts w:hint="eastAsia"/>
        </w:rPr>
        <w:t>14</w:t>
      </w:r>
      <w:r>
        <w:rPr>
          <w:rFonts w:hint="eastAsia"/>
        </w:rPr>
        <w:t>）本基金每个交易日日终在扣除股指期货合约、国债期货合约和股票期权合约需缴纳的交易保证金后，应当保持不低于基金资产净值</w:t>
      </w:r>
      <w:r>
        <w:rPr>
          <w:rFonts w:hint="eastAsia"/>
        </w:rPr>
        <w:t>5%</w:t>
      </w:r>
      <w:r>
        <w:rPr>
          <w:rFonts w:hint="eastAsia"/>
        </w:rPr>
        <w:t>的现金或到期日在一年以内的政府债券，其中，现金不包括结算备付金、存出保证金、应收申购款等；</w:t>
      </w:r>
    </w:p>
    <w:p w14:paraId="4529AB89" w14:textId="77777777" w:rsidR="00345DCB" w:rsidRDefault="00345DCB" w:rsidP="00345DCB">
      <w:pPr>
        <w:adjustRightInd w:val="0"/>
        <w:snapToGrid w:val="0"/>
        <w:spacing w:line="360" w:lineRule="auto"/>
        <w:ind w:firstLineChars="200" w:firstLine="420"/>
      </w:pPr>
      <w:r>
        <w:rPr>
          <w:rFonts w:hint="eastAsia"/>
        </w:rPr>
        <w:t>（</w:t>
      </w:r>
      <w:r>
        <w:rPr>
          <w:rFonts w:hint="eastAsia"/>
        </w:rPr>
        <w:t>15</w:t>
      </w:r>
      <w:r>
        <w:rPr>
          <w:rFonts w:hint="eastAsia"/>
        </w:rPr>
        <w:t>）本基金管理人管理的全部开放式基金（包括开放式基金以及处于开放期的定期开放基金）持有一家上市公司发行的可流通股票，不得超过该上市公司可流通股票的</w:t>
      </w:r>
      <w:r>
        <w:rPr>
          <w:rFonts w:hint="eastAsia"/>
        </w:rPr>
        <w:t>15%</w:t>
      </w:r>
      <w:r>
        <w:rPr>
          <w:rFonts w:hint="eastAsia"/>
        </w:rPr>
        <w:t>；本基金管理人管理的全部投资组合持有一家上市公司发行的可流通股票，不得超过该上市公司可流通股票的</w:t>
      </w:r>
      <w:r>
        <w:rPr>
          <w:rFonts w:hint="eastAsia"/>
        </w:rPr>
        <w:t>30%</w:t>
      </w:r>
      <w:r>
        <w:rPr>
          <w:rFonts w:hint="eastAsia"/>
        </w:rPr>
        <w:t>；</w:t>
      </w:r>
    </w:p>
    <w:p w14:paraId="6AA67D4F" w14:textId="77777777" w:rsidR="00345DCB" w:rsidRDefault="00345DCB" w:rsidP="00345DCB">
      <w:pPr>
        <w:adjustRightInd w:val="0"/>
        <w:snapToGrid w:val="0"/>
        <w:spacing w:line="360" w:lineRule="auto"/>
        <w:ind w:firstLineChars="200" w:firstLine="420"/>
      </w:pPr>
      <w:r>
        <w:rPr>
          <w:rFonts w:hint="eastAsia"/>
        </w:rPr>
        <w:t>（</w:t>
      </w:r>
      <w:r>
        <w:rPr>
          <w:rFonts w:hint="eastAsia"/>
        </w:rPr>
        <w:t>16</w:t>
      </w:r>
      <w:r>
        <w:rPr>
          <w:rFonts w:hint="eastAsia"/>
        </w:rPr>
        <w:t>）本基金主动投资于流动性受限资产的市值合计不得超过本基金资产净值的</w:t>
      </w:r>
      <w:r>
        <w:rPr>
          <w:rFonts w:hint="eastAsia"/>
        </w:rPr>
        <w:t>15%</w:t>
      </w:r>
      <w:r>
        <w:rPr>
          <w:rFonts w:hint="eastAsia"/>
        </w:rPr>
        <w:t>；</w:t>
      </w:r>
      <w:r>
        <w:rPr>
          <w:rFonts w:hint="eastAsia"/>
        </w:rPr>
        <w:lastRenderedPageBreak/>
        <w:t>因证券市场波动、上市公司股票停牌、基金规模变动等基金管理人之外的因素致使基金不符合该比例限制的，基金管理人不得主动新增流动性受限资产的投资；</w:t>
      </w:r>
    </w:p>
    <w:p w14:paraId="1022380A" w14:textId="77777777" w:rsidR="00345DCB" w:rsidRDefault="00345DCB" w:rsidP="00345DCB">
      <w:pPr>
        <w:adjustRightInd w:val="0"/>
        <w:snapToGrid w:val="0"/>
        <w:spacing w:line="360" w:lineRule="auto"/>
        <w:ind w:firstLineChars="200" w:firstLine="420"/>
      </w:pPr>
      <w:r>
        <w:rPr>
          <w:rFonts w:hint="eastAsia"/>
        </w:rPr>
        <w:t>（</w:t>
      </w:r>
      <w:r>
        <w:rPr>
          <w:rFonts w:hint="eastAsia"/>
        </w:rPr>
        <w:t>17</w:t>
      </w:r>
      <w:r>
        <w:rPr>
          <w:rFonts w:hint="eastAsia"/>
        </w:rPr>
        <w:t>）本基金与私募类</w:t>
      </w:r>
      <w:proofErr w:type="gramStart"/>
      <w:r>
        <w:rPr>
          <w:rFonts w:hint="eastAsia"/>
        </w:rPr>
        <w:t>证券资管产品</w:t>
      </w:r>
      <w:proofErr w:type="gramEnd"/>
      <w:r>
        <w:rPr>
          <w:rFonts w:hint="eastAsia"/>
        </w:rPr>
        <w:t>及中国证监会认定的其他主体为交易对手开展逆回购交易的，可接受质押品的资质要求应当与基金合同约定的投资范围保持一致；</w:t>
      </w:r>
    </w:p>
    <w:p w14:paraId="0BCC802C" w14:textId="77777777" w:rsidR="00345DCB" w:rsidRDefault="00345DCB" w:rsidP="00345DCB">
      <w:pPr>
        <w:adjustRightInd w:val="0"/>
        <w:snapToGrid w:val="0"/>
        <w:spacing w:line="360" w:lineRule="auto"/>
        <w:ind w:firstLineChars="200" w:firstLine="420"/>
      </w:pPr>
      <w:r>
        <w:rPr>
          <w:rFonts w:hint="eastAsia"/>
        </w:rPr>
        <w:t>（</w:t>
      </w:r>
      <w:r>
        <w:rPr>
          <w:rFonts w:hint="eastAsia"/>
        </w:rPr>
        <w:t>18</w:t>
      </w:r>
      <w:r>
        <w:rPr>
          <w:rFonts w:hint="eastAsia"/>
        </w:rPr>
        <w:t>）本基金资产总值不超过基金资产净值的</w:t>
      </w:r>
      <w:r>
        <w:rPr>
          <w:rFonts w:hint="eastAsia"/>
        </w:rPr>
        <w:t>140%</w:t>
      </w:r>
      <w:r>
        <w:rPr>
          <w:rFonts w:hint="eastAsia"/>
        </w:rPr>
        <w:t>；</w:t>
      </w:r>
    </w:p>
    <w:p w14:paraId="3F5DD5BA" w14:textId="77777777" w:rsidR="00345DCB" w:rsidRDefault="00345DCB" w:rsidP="00345DCB">
      <w:pPr>
        <w:adjustRightInd w:val="0"/>
        <w:snapToGrid w:val="0"/>
        <w:spacing w:line="360" w:lineRule="auto"/>
        <w:ind w:firstLineChars="200" w:firstLine="420"/>
      </w:pPr>
      <w:r>
        <w:rPr>
          <w:rFonts w:hint="eastAsia"/>
        </w:rPr>
        <w:t>（</w:t>
      </w:r>
      <w:r>
        <w:rPr>
          <w:rFonts w:hint="eastAsia"/>
        </w:rPr>
        <w:t>19</w:t>
      </w:r>
      <w:r>
        <w:rPr>
          <w:rFonts w:hint="eastAsia"/>
        </w:rPr>
        <w:t>）本基金参与融资业务的，每个交易日日终，本基金持有的融资买入股票与其他有价证券市值之和，不得超过基金资产净值的</w:t>
      </w:r>
      <w:r>
        <w:rPr>
          <w:rFonts w:hint="eastAsia"/>
        </w:rPr>
        <w:t>95%</w:t>
      </w:r>
      <w:r>
        <w:rPr>
          <w:rFonts w:hint="eastAsia"/>
        </w:rPr>
        <w:t>；</w:t>
      </w:r>
    </w:p>
    <w:p w14:paraId="0DDD0DD3" w14:textId="77777777" w:rsidR="00345DCB" w:rsidRDefault="00345DCB" w:rsidP="00345DCB">
      <w:pPr>
        <w:adjustRightInd w:val="0"/>
        <w:snapToGrid w:val="0"/>
        <w:spacing w:line="360" w:lineRule="auto"/>
        <w:ind w:firstLineChars="200" w:firstLine="420"/>
      </w:pPr>
      <w:r>
        <w:rPr>
          <w:rFonts w:hint="eastAsia"/>
        </w:rPr>
        <w:t>（</w:t>
      </w:r>
      <w:r>
        <w:rPr>
          <w:rFonts w:hint="eastAsia"/>
        </w:rPr>
        <w:t>20</w:t>
      </w:r>
      <w:r>
        <w:rPr>
          <w:rFonts w:hint="eastAsia"/>
        </w:rPr>
        <w:t>）本基金参与股票期权交易的，遵守以下投资限制：基金因未平仓的期权合约支付和收取的权利金总额不得超过基金资产净值的</w:t>
      </w:r>
      <w:r>
        <w:rPr>
          <w:rFonts w:hint="eastAsia"/>
        </w:rPr>
        <w:t>10%</w:t>
      </w:r>
      <w:r>
        <w:rPr>
          <w:rFonts w:hint="eastAsia"/>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hint="eastAsia"/>
        </w:rPr>
        <w:t>20%</w:t>
      </w:r>
      <w:r>
        <w:rPr>
          <w:rFonts w:hint="eastAsia"/>
        </w:rPr>
        <w:t>。其中，合约面值按照行权价乘以合约乘数计算；</w:t>
      </w:r>
    </w:p>
    <w:p w14:paraId="7468158A" w14:textId="77777777" w:rsidR="00345DCB" w:rsidRDefault="00345DCB" w:rsidP="00345DCB">
      <w:pPr>
        <w:adjustRightInd w:val="0"/>
        <w:snapToGrid w:val="0"/>
        <w:spacing w:line="360" w:lineRule="auto"/>
        <w:ind w:firstLineChars="200" w:firstLine="420"/>
      </w:pPr>
      <w:r>
        <w:rPr>
          <w:rFonts w:hint="eastAsia"/>
        </w:rPr>
        <w:t>（</w:t>
      </w:r>
      <w:r>
        <w:rPr>
          <w:rFonts w:hint="eastAsia"/>
        </w:rPr>
        <w:t>21</w:t>
      </w:r>
      <w:r>
        <w:rPr>
          <w:rFonts w:hint="eastAsia"/>
        </w:rPr>
        <w:t>）法律法规及中国证监会规定的和《基金合同》约定的其他投资限制。</w:t>
      </w:r>
    </w:p>
    <w:p w14:paraId="580F50AF" w14:textId="77777777" w:rsidR="00345DCB" w:rsidRDefault="00345DCB" w:rsidP="00345DCB">
      <w:pPr>
        <w:adjustRightInd w:val="0"/>
        <w:snapToGrid w:val="0"/>
        <w:spacing w:line="360" w:lineRule="auto"/>
        <w:ind w:firstLineChars="200" w:firstLine="420"/>
      </w:pPr>
      <w:r>
        <w:rPr>
          <w:rFonts w:hint="eastAsia"/>
        </w:rPr>
        <w:t>除上述（</w:t>
      </w:r>
      <w:r>
        <w:rPr>
          <w:rFonts w:hint="eastAsia"/>
        </w:rPr>
        <w:t>8</w:t>
      </w:r>
      <w:r>
        <w:rPr>
          <w:rFonts w:hint="eastAsia"/>
        </w:rPr>
        <w:t>）、（</w:t>
      </w:r>
      <w:r>
        <w:rPr>
          <w:rFonts w:hint="eastAsia"/>
        </w:rPr>
        <w:t>14</w:t>
      </w:r>
      <w:r>
        <w:rPr>
          <w:rFonts w:hint="eastAsia"/>
        </w:rPr>
        <w:t>）、（</w:t>
      </w:r>
      <w:r>
        <w:rPr>
          <w:rFonts w:hint="eastAsia"/>
        </w:rPr>
        <w:t>16</w:t>
      </w:r>
      <w:r>
        <w:rPr>
          <w:rFonts w:hint="eastAsia"/>
        </w:rPr>
        <w:t>）、（</w:t>
      </w:r>
      <w:r>
        <w:rPr>
          <w:rFonts w:hint="eastAsia"/>
        </w:rPr>
        <w:t>17</w:t>
      </w:r>
      <w:r>
        <w:rPr>
          <w:rFonts w:hint="eastAsia"/>
        </w:rPr>
        <w:t>）情形之外，因证券、期货市场波动、证券发行人合并、基金规模变动等基金管理人之外的因素致使基金投资比例不符合上述规定投资比例的，基金管理人应当在</w:t>
      </w:r>
      <w:r>
        <w:rPr>
          <w:rFonts w:hint="eastAsia"/>
        </w:rPr>
        <w:t>10</w:t>
      </w:r>
      <w:r>
        <w:rPr>
          <w:rFonts w:hint="eastAsia"/>
        </w:rPr>
        <w:t>个交易日内进行调整，但中国证监会规定的特殊情形除外。</w:t>
      </w:r>
    </w:p>
    <w:p w14:paraId="5E9725A9" w14:textId="77777777" w:rsidR="00345DCB" w:rsidRDefault="00345DCB" w:rsidP="00345DCB">
      <w:pPr>
        <w:adjustRightInd w:val="0"/>
        <w:snapToGrid w:val="0"/>
        <w:spacing w:line="360" w:lineRule="auto"/>
        <w:ind w:firstLineChars="200" w:firstLine="420"/>
      </w:pPr>
      <w:r>
        <w:rPr>
          <w:rFonts w:hint="eastAsia"/>
        </w:rPr>
        <w:t>基金管理人应当自基金合同生效之日起</w:t>
      </w:r>
      <w:r>
        <w:rPr>
          <w:rFonts w:hint="eastAsia"/>
        </w:rPr>
        <w:t>6</w:t>
      </w:r>
      <w:r>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14:paraId="678CA74C" w14:textId="77777777" w:rsidR="00345DCB" w:rsidRDefault="00345DCB" w:rsidP="00345DCB">
      <w:pPr>
        <w:adjustRightInd w:val="0"/>
        <w:snapToGrid w:val="0"/>
        <w:spacing w:line="360" w:lineRule="auto"/>
        <w:ind w:firstLineChars="200" w:firstLine="420"/>
      </w:pPr>
      <w:r>
        <w:rPr>
          <w:rFonts w:hint="eastAsia"/>
        </w:rPr>
        <w:t>如果法律法规或监管部门对基金合同约定投资组合比例限制进行变更的，以变更后的规定为准。法律法规或监管部门取消上述限制，如适用于本基金，基金管理人在履行适当程序后，则本基金投资不再受相关限制。</w:t>
      </w:r>
      <w:r>
        <w:rPr>
          <w:rFonts w:hint="eastAsia"/>
        </w:rPr>
        <w:t xml:space="preserve"> </w:t>
      </w:r>
    </w:p>
    <w:p w14:paraId="19FB05D3" w14:textId="77777777" w:rsidR="00345DCB" w:rsidRDefault="00345DCB" w:rsidP="00345DCB">
      <w:pPr>
        <w:adjustRightInd w:val="0"/>
        <w:snapToGrid w:val="0"/>
        <w:spacing w:line="360" w:lineRule="auto"/>
        <w:ind w:firstLineChars="200"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rPr>
        <w:t>启用侧袋机制</w:t>
      </w:r>
      <w:proofErr w:type="gramEnd"/>
      <w:r>
        <w:rPr>
          <w:rFonts w:hint="eastAsia"/>
        </w:rPr>
        <w:t>，无需召开基金份额持有人大会审议。</w:t>
      </w:r>
    </w:p>
    <w:p w14:paraId="4E1B22C1" w14:textId="77777777" w:rsidR="00345DCB" w:rsidRDefault="00345DCB" w:rsidP="00345DCB">
      <w:pPr>
        <w:adjustRightInd w:val="0"/>
        <w:snapToGrid w:val="0"/>
        <w:spacing w:line="360" w:lineRule="auto"/>
        <w:ind w:firstLineChars="200" w:firstLine="420"/>
      </w:pPr>
      <w:proofErr w:type="gramStart"/>
      <w:r>
        <w:rPr>
          <w:rFonts w:hint="eastAsia"/>
        </w:rPr>
        <w:t>侧袋机制</w:t>
      </w:r>
      <w:proofErr w:type="gramEnd"/>
      <w:r>
        <w:rPr>
          <w:rFonts w:hint="eastAsia"/>
        </w:rPr>
        <w:t>实施期间，本部分约定的投资组合比例、组合限制等约定仅</w:t>
      </w:r>
      <w:proofErr w:type="gramStart"/>
      <w:r>
        <w:rPr>
          <w:rFonts w:hint="eastAsia"/>
        </w:rPr>
        <w:t>适用于主袋账户</w:t>
      </w:r>
      <w:proofErr w:type="gramEnd"/>
      <w:r>
        <w:rPr>
          <w:rFonts w:hint="eastAsia"/>
        </w:rPr>
        <w:t>。</w:t>
      </w:r>
    </w:p>
    <w:p w14:paraId="02111B50" w14:textId="77777777" w:rsidR="00345DCB" w:rsidRDefault="00345DCB" w:rsidP="00345DCB">
      <w:pPr>
        <w:adjustRightInd w:val="0"/>
        <w:snapToGrid w:val="0"/>
        <w:spacing w:line="360" w:lineRule="auto"/>
        <w:ind w:firstLineChars="200" w:firstLine="420"/>
      </w:pPr>
      <w:proofErr w:type="gramStart"/>
      <w:r>
        <w:rPr>
          <w:rFonts w:hint="eastAsia"/>
        </w:rPr>
        <w:t>侧袋机制</w:t>
      </w:r>
      <w:proofErr w:type="gramEnd"/>
      <w:r>
        <w:rPr>
          <w:rFonts w:hint="eastAsia"/>
        </w:rPr>
        <w:t>的具体规则依照相关法律法规的规定和基金合同、招募说明书的约定执行。</w:t>
      </w:r>
    </w:p>
    <w:p w14:paraId="65516D54" w14:textId="77777777" w:rsidR="00345DCB" w:rsidRDefault="00345DCB" w:rsidP="00345DCB">
      <w:pPr>
        <w:adjustRightInd w:val="0"/>
        <w:snapToGrid w:val="0"/>
        <w:spacing w:line="360" w:lineRule="auto"/>
        <w:ind w:firstLineChars="200" w:firstLine="420"/>
      </w:pPr>
      <w:r>
        <w:rPr>
          <w:rFonts w:hint="eastAsia"/>
        </w:rPr>
        <w:t>（三）基金托管人根据有关法律法规的规定及基金合同的约定，对本托管协议第十五条第（九）</w:t>
      </w:r>
      <w:proofErr w:type="gramStart"/>
      <w:r>
        <w:rPr>
          <w:rFonts w:hint="eastAsia"/>
        </w:rPr>
        <w:t>款基金</w:t>
      </w:r>
      <w:proofErr w:type="gramEnd"/>
      <w:r>
        <w:rPr>
          <w:rFonts w:hint="eastAsia"/>
        </w:rPr>
        <w:t>投资禁止行为进行监督。基金托管人通过事后监督方式对基金管理人基金投资禁止行为进行监督。</w:t>
      </w:r>
    </w:p>
    <w:p w14:paraId="7FDC223B" w14:textId="77777777" w:rsidR="00345DCB" w:rsidRDefault="00345DCB" w:rsidP="00345DCB">
      <w:pPr>
        <w:adjustRightInd w:val="0"/>
        <w:snapToGrid w:val="0"/>
        <w:spacing w:line="360" w:lineRule="auto"/>
        <w:ind w:firstLineChars="200"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w:t>
      </w:r>
      <w:r>
        <w:rPr>
          <w:rFonts w:hint="eastAsia"/>
        </w:rPr>
        <w:lastRenderedPageBreak/>
        <w:t>先得到基金托管人的同意，并按法律法规予以披露。重大关联交易应提交基金管理人董事会审议，并经过三分之二以上的独立董事通过。基金管理人董事会应至少每半年对关联交易事项进行审查。</w:t>
      </w:r>
    </w:p>
    <w:p w14:paraId="3B1A25CC" w14:textId="77777777" w:rsidR="00345DCB" w:rsidRDefault="00345DCB" w:rsidP="00345DCB">
      <w:pPr>
        <w:adjustRightInd w:val="0"/>
        <w:snapToGrid w:val="0"/>
        <w:spacing w:line="360" w:lineRule="auto"/>
        <w:ind w:firstLineChars="200" w:firstLine="420"/>
      </w:pPr>
      <w:r>
        <w:rPr>
          <w:rFonts w:hint="eastAsia"/>
        </w:rPr>
        <w:t>法律法规或监管部门取消或变更上述禁止性规定，如适用于本基金，基金管理人在履行适当程序后，则本基金投资不再受相关限制或按变更后的规定执行。</w:t>
      </w:r>
    </w:p>
    <w:p w14:paraId="7528E064" w14:textId="77777777" w:rsidR="00345DCB" w:rsidRDefault="00345DCB" w:rsidP="00345DCB">
      <w:pPr>
        <w:adjustRightInd w:val="0"/>
        <w:snapToGrid w:val="0"/>
        <w:spacing w:line="360" w:lineRule="auto"/>
        <w:ind w:firstLineChars="200" w:firstLine="420"/>
      </w:pPr>
      <w:r>
        <w:rPr>
          <w:rFonts w:hint="eastAsia"/>
        </w:rPr>
        <w:t>（四）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14:paraId="3C356200" w14:textId="77777777" w:rsidR="00345DCB" w:rsidRDefault="00345DCB" w:rsidP="00345DCB">
      <w:pPr>
        <w:adjustRightInd w:val="0"/>
        <w:snapToGrid w:val="0"/>
        <w:spacing w:line="360" w:lineRule="auto"/>
        <w:ind w:firstLineChars="200" w:firstLine="420"/>
      </w:pPr>
      <w:r>
        <w:rPr>
          <w:rFonts w:hint="eastAsia"/>
        </w:rPr>
        <w:t>（五）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6FD75A3" w14:textId="77777777" w:rsidR="00345DCB" w:rsidRDefault="00345DCB" w:rsidP="00345DCB">
      <w:pPr>
        <w:adjustRightInd w:val="0"/>
        <w:snapToGrid w:val="0"/>
        <w:spacing w:line="360" w:lineRule="auto"/>
        <w:ind w:firstLineChars="200" w:firstLine="420"/>
      </w:pPr>
      <w:r>
        <w:rPr>
          <w:rFonts w:hint="eastAsia"/>
        </w:rPr>
        <w:t>（六）基金管理人有义务配合和协助基金托管人依照法律法规、基金合同和本托管协议对基金业务执行核查。对基金托管人发出的书面提示，基金管理人应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14:paraId="2496CDAD" w14:textId="77777777" w:rsidR="00345DCB" w:rsidRDefault="00345DCB" w:rsidP="00345DCB">
      <w:pPr>
        <w:adjustRightInd w:val="0"/>
        <w:snapToGrid w:val="0"/>
        <w:spacing w:line="360" w:lineRule="auto"/>
        <w:ind w:firstLineChars="200" w:firstLine="420"/>
      </w:pPr>
      <w:r>
        <w:rPr>
          <w:rFonts w:hint="eastAsia"/>
        </w:rPr>
        <w:t>（七）</w:t>
      </w:r>
      <w:proofErr w:type="gramStart"/>
      <w:r>
        <w:rPr>
          <w:rFonts w:hint="eastAsia"/>
        </w:rPr>
        <w:t>若基金</w:t>
      </w:r>
      <w:proofErr w:type="gramEnd"/>
      <w:r>
        <w:rPr>
          <w:rFonts w:hint="eastAsia"/>
        </w:rPr>
        <w:t>托管人发现基金管理人依据交易程序已经生效的指令违反法律、行政法规和其他有关规定，或者违反基金合同约定的，应当立即通知基金管理人，由此造成的损失由基金管理人承担。</w:t>
      </w:r>
    </w:p>
    <w:p w14:paraId="7891451A" w14:textId="485D290F" w:rsidR="00345DCB" w:rsidRPr="003034F4" w:rsidRDefault="00345DCB" w:rsidP="00345DCB">
      <w:pPr>
        <w:adjustRightInd w:val="0"/>
        <w:snapToGrid w:val="0"/>
        <w:spacing w:line="360" w:lineRule="auto"/>
        <w:ind w:firstLineChars="200" w:firstLine="420"/>
      </w:pPr>
      <w:r>
        <w:rPr>
          <w:rFonts w:hint="eastAsia"/>
        </w:rPr>
        <w:t>（八）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E5F34FF" w14:textId="77777777" w:rsidR="00020755" w:rsidRDefault="00020755" w:rsidP="00951305">
      <w:pPr>
        <w:spacing w:line="360" w:lineRule="auto"/>
        <w:ind w:firstLineChars="200" w:firstLine="422"/>
        <w:rPr>
          <w:b/>
        </w:rPr>
      </w:pPr>
    </w:p>
    <w:p w14:paraId="11FD9F1E" w14:textId="77777777" w:rsidR="00951305" w:rsidRPr="00B8716D" w:rsidRDefault="001826AA" w:rsidP="00B8716D">
      <w:pPr>
        <w:spacing w:line="360" w:lineRule="auto"/>
        <w:ind w:firstLineChars="200" w:firstLine="482"/>
        <w:rPr>
          <w:b/>
          <w:sz w:val="24"/>
          <w:szCs w:val="24"/>
        </w:rPr>
      </w:pPr>
      <w:r w:rsidRPr="00B8716D">
        <w:rPr>
          <w:rFonts w:hint="eastAsia"/>
          <w:b/>
          <w:sz w:val="24"/>
          <w:szCs w:val="24"/>
        </w:rPr>
        <w:t>三、</w:t>
      </w:r>
      <w:r w:rsidR="00951305" w:rsidRPr="00B8716D">
        <w:rPr>
          <w:rFonts w:hint="eastAsia"/>
          <w:b/>
          <w:sz w:val="24"/>
          <w:szCs w:val="24"/>
        </w:rPr>
        <w:t>基金管理人对基金托管人的业务核查</w:t>
      </w:r>
    </w:p>
    <w:p w14:paraId="16ABFBB5" w14:textId="3EB0F456" w:rsidR="00C031A5" w:rsidRDefault="00C031A5" w:rsidP="00C031A5">
      <w:pPr>
        <w:adjustRightInd w:val="0"/>
        <w:snapToGrid w:val="0"/>
        <w:spacing w:line="360" w:lineRule="auto"/>
        <w:ind w:firstLineChars="200" w:firstLine="420"/>
      </w:pPr>
      <w:r>
        <w:rPr>
          <w:rFonts w:hint="eastAsia"/>
        </w:rPr>
        <w:t>（一）基金管理人对基金托管人履行托管职责情况进行核查，核查事项包括基金托管人安全保管基金财产、开设基金财产的资金账户、证券账户和期货账户等投资所需账户、复核基金管理人计算的基金资产净值和各类基金份额的基金份额净值、根据基金管理人指令办理清算交收、相关信息披露和监督基金投资运作等行为。</w:t>
      </w:r>
    </w:p>
    <w:p w14:paraId="5EE40668" w14:textId="77777777" w:rsidR="00C031A5" w:rsidRDefault="00C031A5" w:rsidP="00C031A5">
      <w:pPr>
        <w:adjustRightInd w:val="0"/>
        <w:snapToGrid w:val="0"/>
        <w:spacing w:line="360" w:lineRule="auto"/>
        <w:ind w:firstLineChars="200" w:firstLine="420"/>
      </w:pPr>
      <w:r>
        <w:rPr>
          <w:rFonts w:hint="eastAsia"/>
        </w:rPr>
        <w:t>（二）基金管理人发现基金托管人擅自挪用基金财产、未对基金财产实行分账管理、未</w:t>
      </w:r>
      <w:r>
        <w:rPr>
          <w:rFonts w:hint="eastAsia"/>
        </w:rPr>
        <w:lastRenderedPageBreak/>
        <w:t>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hint="eastAsia"/>
        </w:rPr>
        <w:t>供基金</w:t>
      </w:r>
      <w:proofErr w:type="gramEnd"/>
      <w:r>
        <w:rPr>
          <w:rFonts w:hint="eastAsia"/>
        </w:rPr>
        <w:t>管理人核查托管财产的完整性和真实性，在规定时间内答复基金管理人并改正。</w:t>
      </w:r>
    </w:p>
    <w:p w14:paraId="6CD6A3E5" w14:textId="77777777" w:rsidR="00C031A5" w:rsidRDefault="00C031A5" w:rsidP="00C031A5">
      <w:pPr>
        <w:adjustRightInd w:val="0"/>
        <w:snapToGrid w:val="0"/>
        <w:spacing w:line="360" w:lineRule="auto"/>
        <w:ind w:firstLineChars="200"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FBE9B79" w14:textId="77777777" w:rsidR="00020755" w:rsidRDefault="00020755" w:rsidP="005D5261">
      <w:pPr>
        <w:spacing w:line="360" w:lineRule="auto"/>
        <w:ind w:firstLineChars="200" w:firstLine="422"/>
        <w:rPr>
          <w:b/>
        </w:rPr>
      </w:pPr>
    </w:p>
    <w:p w14:paraId="4185BC02" w14:textId="563D51F0" w:rsidR="009367DC" w:rsidRPr="00B8716D" w:rsidRDefault="001826AA" w:rsidP="00B8716D">
      <w:pPr>
        <w:spacing w:line="360" w:lineRule="auto"/>
        <w:ind w:firstLineChars="200" w:firstLine="482"/>
        <w:rPr>
          <w:b/>
          <w:sz w:val="24"/>
          <w:szCs w:val="24"/>
        </w:rPr>
      </w:pPr>
      <w:r w:rsidRPr="00B8716D">
        <w:rPr>
          <w:rFonts w:hint="eastAsia"/>
          <w:b/>
          <w:sz w:val="24"/>
          <w:szCs w:val="24"/>
        </w:rPr>
        <w:t>四、</w:t>
      </w:r>
      <w:r w:rsidR="009367DC" w:rsidRPr="00B8716D">
        <w:rPr>
          <w:rFonts w:hint="eastAsia"/>
          <w:b/>
          <w:sz w:val="24"/>
          <w:szCs w:val="24"/>
        </w:rPr>
        <w:t>基金财产</w:t>
      </w:r>
      <w:r w:rsidR="00A341C8">
        <w:rPr>
          <w:rFonts w:hint="eastAsia"/>
          <w:b/>
          <w:sz w:val="24"/>
          <w:szCs w:val="24"/>
        </w:rPr>
        <w:t>的</w:t>
      </w:r>
      <w:r w:rsidR="009367DC" w:rsidRPr="00B8716D">
        <w:rPr>
          <w:rFonts w:hint="eastAsia"/>
          <w:b/>
          <w:sz w:val="24"/>
          <w:szCs w:val="24"/>
        </w:rPr>
        <w:t>保管</w:t>
      </w:r>
    </w:p>
    <w:p w14:paraId="22C87949" w14:textId="054F2E50" w:rsidR="00C031A5" w:rsidRDefault="00C031A5" w:rsidP="00C031A5">
      <w:pPr>
        <w:spacing w:line="360" w:lineRule="auto"/>
        <w:ind w:firstLineChars="200" w:firstLine="420"/>
      </w:pPr>
      <w:bookmarkStart w:id="149" w:name="_Hlt88903033"/>
      <w:bookmarkStart w:id="150" w:name="_Hlt88902859"/>
      <w:bookmarkEnd w:id="149"/>
      <w:bookmarkEnd w:id="150"/>
      <w:r>
        <w:rPr>
          <w:rFonts w:hint="eastAsia"/>
        </w:rPr>
        <w:t>（一）基金财产保管的原则</w:t>
      </w:r>
    </w:p>
    <w:p w14:paraId="7FE1B816" w14:textId="7A388824" w:rsidR="00C031A5" w:rsidRDefault="00C031A5" w:rsidP="00C031A5">
      <w:pPr>
        <w:spacing w:line="360" w:lineRule="auto"/>
        <w:ind w:firstLineChars="200" w:firstLine="420"/>
      </w:pPr>
      <w:r>
        <w:rPr>
          <w:rFonts w:hint="eastAsia"/>
        </w:rPr>
        <w:t>1.</w:t>
      </w:r>
      <w:r>
        <w:rPr>
          <w:rFonts w:hint="eastAsia"/>
        </w:rPr>
        <w:t>基金财产应独立于基金管理人、基金托管人的固有财产。</w:t>
      </w:r>
    </w:p>
    <w:p w14:paraId="11602AA4" w14:textId="562824CF" w:rsidR="00C031A5" w:rsidRDefault="00C031A5" w:rsidP="00C031A5">
      <w:pPr>
        <w:spacing w:line="360" w:lineRule="auto"/>
        <w:ind w:firstLineChars="200" w:firstLine="420"/>
      </w:pPr>
      <w:r>
        <w:rPr>
          <w:rFonts w:hint="eastAsia"/>
        </w:rPr>
        <w:t>2.</w:t>
      </w:r>
      <w:r>
        <w:rPr>
          <w:rFonts w:hint="eastAsia"/>
        </w:rPr>
        <w:t>基金托管人应安全保管基金财产。未经基金管理人依据合法程序</w:t>
      </w:r>
      <w:proofErr w:type="gramStart"/>
      <w:r>
        <w:rPr>
          <w:rFonts w:hint="eastAsia"/>
        </w:rPr>
        <w:t>作出</w:t>
      </w:r>
      <w:proofErr w:type="gramEnd"/>
      <w:r>
        <w:rPr>
          <w:rFonts w:hint="eastAsia"/>
        </w:rPr>
        <w:t>的合法合</w:t>
      </w:r>
      <w:proofErr w:type="gramStart"/>
      <w:r>
        <w:rPr>
          <w:rFonts w:hint="eastAsia"/>
        </w:rPr>
        <w:t>规</w:t>
      </w:r>
      <w:proofErr w:type="gramEnd"/>
      <w:r>
        <w:rPr>
          <w:rFonts w:hint="eastAsia"/>
        </w:rPr>
        <w:t>指令，基金托管人不得自行运用、处分、分配基金的任何财产。</w:t>
      </w:r>
    </w:p>
    <w:p w14:paraId="315098CA" w14:textId="61D1DAF8" w:rsidR="00C031A5" w:rsidRDefault="00C031A5" w:rsidP="00C031A5">
      <w:pPr>
        <w:spacing w:line="360" w:lineRule="auto"/>
        <w:ind w:firstLineChars="200" w:firstLine="420"/>
      </w:pPr>
      <w:r>
        <w:rPr>
          <w:rFonts w:hint="eastAsia"/>
        </w:rPr>
        <w:t>3.</w:t>
      </w:r>
      <w:r>
        <w:rPr>
          <w:rFonts w:hint="eastAsia"/>
        </w:rPr>
        <w:t>基金托管人按照规定开设基金财产的资金账户、证券账户和期货账户等投资所需账户。</w:t>
      </w:r>
    </w:p>
    <w:p w14:paraId="7C025499" w14:textId="1D3EF3E2" w:rsidR="00C031A5" w:rsidRDefault="00C031A5" w:rsidP="00C031A5">
      <w:pPr>
        <w:spacing w:line="360" w:lineRule="auto"/>
        <w:ind w:firstLineChars="200" w:firstLine="420"/>
      </w:pPr>
      <w:r>
        <w:rPr>
          <w:rFonts w:hint="eastAsia"/>
        </w:rPr>
        <w:t>4.</w:t>
      </w:r>
      <w:r>
        <w:rPr>
          <w:rFonts w:hint="eastAsia"/>
        </w:rPr>
        <w:t>基金托管人对所托管的不同基金财产分别设置账户，确保基金财产的完整与独立。</w:t>
      </w:r>
    </w:p>
    <w:p w14:paraId="00745BE9" w14:textId="3DA25A11" w:rsidR="00C031A5" w:rsidRDefault="00C031A5" w:rsidP="00C031A5">
      <w:pPr>
        <w:spacing w:line="360" w:lineRule="auto"/>
        <w:ind w:firstLineChars="200" w:firstLine="420"/>
      </w:pPr>
      <w:r>
        <w:rPr>
          <w:rFonts w:hint="eastAsia"/>
        </w:rPr>
        <w:t>5.</w:t>
      </w:r>
      <w:r>
        <w:rPr>
          <w:rFonts w:hint="eastAsia"/>
        </w:rPr>
        <w:t>基金托管人根据基金管理人的指令，按照基金合同和本协议的约定保管基金财产，如有特殊情况双方可另行协商解决。</w:t>
      </w:r>
    </w:p>
    <w:p w14:paraId="0AF6A388" w14:textId="1C030D1C" w:rsidR="00C031A5" w:rsidRDefault="00C031A5" w:rsidP="00C031A5">
      <w:pPr>
        <w:spacing w:line="360" w:lineRule="auto"/>
        <w:ind w:firstLineChars="200" w:firstLine="420"/>
      </w:pPr>
      <w:r>
        <w:rPr>
          <w:rFonts w:hint="eastAsia"/>
        </w:rPr>
        <w:t>6.</w:t>
      </w:r>
      <w:r>
        <w:rPr>
          <w:rFont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但应给予必要的协助与配合。</w:t>
      </w:r>
    </w:p>
    <w:p w14:paraId="32EC607D" w14:textId="0774CC13" w:rsidR="00C031A5" w:rsidRDefault="00C031A5" w:rsidP="00C031A5">
      <w:pPr>
        <w:spacing w:line="360" w:lineRule="auto"/>
        <w:ind w:firstLineChars="200" w:firstLine="420"/>
      </w:pPr>
      <w:r>
        <w:rPr>
          <w:rFonts w:hint="eastAsia"/>
        </w:rPr>
        <w:t>7.</w:t>
      </w:r>
      <w:r>
        <w:rPr>
          <w:rFonts w:hint="eastAsia"/>
        </w:rPr>
        <w:t>除依据法律法规和基金合同的规定外，基金托管人不得委托第三人托管基金财产。</w:t>
      </w:r>
    </w:p>
    <w:p w14:paraId="313E76B6" w14:textId="77777777" w:rsidR="00C031A5" w:rsidRDefault="00C031A5" w:rsidP="00C031A5">
      <w:pPr>
        <w:spacing w:line="360" w:lineRule="auto"/>
        <w:ind w:firstLineChars="200" w:firstLine="420"/>
      </w:pPr>
      <w:r>
        <w:rPr>
          <w:rFonts w:hint="eastAsia"/>
        </w:rPr>
        <w:t>（二）基金募集期间及募集资金的验资</w:t>
      </w:r>
    </w:p>
    <w:p w14:paraId="445CF766" w14:textId="721E19CB" w:rsidR="00C031A5" w:rsidRDefault="00C031A5" w:rsidP="00C031A5">
      <w:pPr>
        <w:spacing w:line="360" w:lineRule="auto"/>
        <w:ind w:firstLineChars="200" w:firstLine="420"/>
      </w:pPr>
      <w:r>
        <w:rPr>
          <w:rFonts w:hint="eastAsia"/>
        </w:rPr>
        <w:t>1.</w:t>
      </w:r>
      <w:r>
        <w:rPr>
          <w:rFonts w:hint="eastAsia"/>
        </w:rPr>
        <w:t>基金募集期间募集的资金应存于在基金托管人的营业机构开立的基金银行账户中。该账户由基金管理人开立并管理。</w:t>
      </w:r>
    </w:p>
    <w:p w14:paraId="3D8BECFE" w14:textId="47F4A8D7" w:rsidR="00C031A5" w:rsidRDefault="00C031A5" w:rsidP="00C031A5">
      <w:pPr>
        <w:spacing w:line="360" w:lineRule="auto"/>
        <w:ind w:firstLineChars="200" w:firstLine="420"/>
      </w:pPr>
      <w:r>
        <w:rPr>
          <w:rFonts w:hint="eastAsia"/>
        </w:rPr>
        <w:t>2.</w:t>
      </w:r>
      <w:r>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w:t>
      </w:r>
      <w:r>
        <w:rPr>
          <w:rFonts w:hint="eastAsia"/>
        </w:rPr>
        <w:t>2</w:t>
      </w:r>
      <w:r>
        <w:rPr>
          <w:rFonts w:hint="eastAsia"/>
        </w:rPr>
        <w:t>名或</w:t>
      </w:r>
      <w:r>
        <w:rPr>
          <w:rFonts w:hint="eastAsia"/>
        </w:rPr>
        <w:t>2</w:t>
      </w:r>
      <w:r>
        <w:rPr>
          <w:rFonts w:hint="eastAsia"/>
        </w:rPr>
        <w:t>名以上中国注册会计师签名方为有效。</w:t>
      </w:r>
    </w:p>
    <w:p w14:paraId="3C0FA1D8" w14:textId="48ED6C34" w:rsidR="00C031A5" w:rsidRDefault="00C031A5" w:rsidP="00C031A5">
      <w:pPr>
        <w:spacing w:line="360" w:lineRule="auto"/>
        <w:ind w:firstLineChars="200" w:firstLine="420"/>
      </w:pPr>
      <w:r>
        <w:rPr>
          <w:rFonts w:hint="eastAsia"/>
        </w:rPr>
        <w:lastRenderedPageBreak/>
        <w:t>3.</w:t>
      </w:r>
      <w:proofErr w:type="gramStart"/>
      <w:r>
        <w:rPr>
          <w:rFonts w:hint="eastAsia"/>
        </w:rPr>
        <w:t>若基金</w:t>
      </w:r>
      <w:proofErr w:type="gramEnd"/>
      <w:r>
        <w:rPr>
          <w:rFonts w:hint="eastAsia"/>
        </w:rPr>
        <w:t>募集期限届满，未能达到基金合同生效的条件，由基金管理人按规定办理退款等事宜，基金托管人应提供充分协助。</w:t>
      </w:r>
    </w:p>
    <w:p w14:paraId="3EC09F94" w14:textId="77777777" w:rsidR="00C031A5" w:rsidRDefault="00C031A5" w:rsidP="00C031A5">
      <w:pPr>
        <w:spacing w:line="360" w:lineRule="auto"/>
        <w:ind w:firstLineChars="200" w:firstLine="420"/>
      </w:pPr>
      <w:r>
        <w:rPr>
          <w:rFonts w:hint="eastAsia"/>
        </w:rPr>
        <w:t>（三）基金银行账户的开立和管理</w:t>
      </w:r>
    </w:p>
    <w:p w14:paraId="7EB6CEDF" w14:textId="66CB4BB9" w:rsidR="00C031A5" w:rsidRDefault="00C031A5" w:rsidP="00C031A5">
      <w:pPr>
        <w:spacing w:line="360" w:lineRule="auto"/>
        <w:ind w:firstLineChars="200" w:firstLine="420"/>
      </w:pPr>
      <w:r>
        <w:rPr>
          <w:rFonts w:hint="eastAsia"/>
        </w:rPr>
        <w:t>1.</w:t>
      </w:r>
      <w:r>
        <w:rPr>
          <w:rFonts w:hint="eastAsia"/>
        </w:rPr>
        <w:t>基金托管人应负责本基金的银行账户的开设和管理。</w:t>
      </w:r>
    </w:p>
    <w:p w14:paraId="462B469C" w14:textId="040B8184" w:rsidR="00C031A5" w:rsidRDefault="00C031A5" w:rsidP="00C031A5">
      <w:pPr>
        <w:spacing w:line="360" w:lineRule="auto"/>
        <w:ind w:firstLineChars="200" w:firstLine="420"/>
      </w:pPr>
      <w:r>
        <w:rPr>
          <w:rFonts w:hint="eastAsia"/>
        </w:rPr>
        <w:t>2.</w:t>
      </w:r>
      <w:r>
        <w:rPr>
          <w:rFonts w:hint="eastAsia"/>
        </w:rPr>
        <w:t>基金托管人根据有关规定以本基金的名义在其营业机构开立银行账户，并根据基金管理人合法合</w:t>
      </w:r>
      <w:proofErr w:type="gramStart"/>
      <w:r>
        <w:rPr>
          <w:rFonts w:hint="eastAsia"/>
        </w:rPr>
        <w:t>规</w:t>
      </w:r>
      <w:proofErr w:type="gramEnd"/>
      <w:r>
        <w:rPr>
          <w:rFonts w:hint="eastAsia"/>
        </w:rPr>
        <w:t>的指令办理资金收付。基金管理人授权基金托管人办理本基金银行账户的开立、销户、变更工作，本基金银行账户无需预留印鉴，具体按基金托管人要求办理。基金银行账户的开立和使用，限于满足开展本基金业务的需要。基金托管人和基金管理人不得假借本基金的名义开立任何其他银行账户；亦不得使用基金的任何账户进行本基金业务以外的活动。</w:t>
      </w:r>
    </w:p>
    <w:p w14:paraId="0540A36B" w14:textId="250A4F5B" w:rsidR="00C031A5" w:rsidRDefault="00C031A5" w:rsidP="00C031A5">
      <w:pPr>
        <w:spacing w:line="360" w:lineRule="auto"/>
        <w:ind w:firstLineChars="200" w:firstLine="420"/>
      </w:pPr>
      <w:r>
        <w:rPr>
          <w:rFonts w:hint="eastAsia"/>
        </w:rPr>
        <w:t>3.</w:t>
      </w:r>
      <w:r>
        <w:rPr>
          <w:rFonts w:hint="eastAsia"/>
        </w:rPr>
        <w:t>基金银行账户的开立和管理应符合银行业监督管理机构的有关规定。</w:t>
      </w:r>
    </w:p>
    <w:p w14:paraId="1BCA040F" w14:textId="77777777" w:rsidR="00C031A5" w:rsidRDefault="00C031A5" w:rsidP="00C031A5">
      <w:pPr>
        <w:spacing w:line="360" w:lineRule="auto"/>
        <w:ind w:firstLineChars="200" w:firstLine="420"/>
      </w:pPr>
      <w:r>
        <w:rPr>
          <w:rFonts w:hint="eastAsia"/>
        </w:rPr>
        <w:t>（四）第三方存管账户的开立和管理</w:t>
      </w:r>
    </w:p>
    <w:p w14:paraId="300A722A" w14:textId="77777777" w:rsidR="00C031A5" w:rsidRDefault="00C031A5" w:rsidP="00C031A5">
      <w:pPr>
        <w:spacing w:line="360" w:lineRule="auto"/>
        <w:ind w:firstLineChars="200" w:firstLine="420"/>
      </w:pPr>
      <w:r>
        <w:rPr>
          <w:rFonts w:hint="eastAsia"/>
        </w:rPr>
        <w:t>基金管理人指定基金托管人为本基金的第三方存管银行，本基金第三方存管账户即托管账户，基金管理人按照基金托管人要求提供开户所需资料。</w:t>
      </w:r>
    </w:p>
    <w:p w14:paraId="1BCA9060" w14:textId="77777777" w:rsidR="00C031A5" w:rsidRDefault="00C031A5" w:rsidP="00C031A5">
      <w:pPr>
        <w:spacing w:line="360" w:lineRule="auto"/>
        <w:ind w:firstLineChars="200" w:firstLine="420"/>
      </w:pPr>
      <w:r>
        <w:rPr>
          <w:rFonts w:hint="eastAsia"/>
        </w:rPr>
        <w:t>（五）基金证券账户和证券资金账户的开立和管理</w:t>
      </w:r>
    </w:p>
    <w:p w14:paraId="4511618E" w14:textId="36427CF7" w:rsidR="00C031A5" w:rsidRDefault="00C031A5" w:rsidP="00C031A5">
      <w:pPr>
        <w:spacing w:line="360" w:lineRule="auto"/>
        <w:ind w:firstLineChars="200" w:firstLine="420"/>
      </w:pPr>
      <w:r>
        <w:rPr>
          <w:rFonts w:hint="eastAsia"/>
        </w:rPr>
        <w:t>1.</w:t>
      </w:r>
      <w:r>
        <w:rPr>
          <w:rFonts w:hint="eastAsia"/>
        </w:rPr>
        <w:t>基金托管人在中国证券登记结算有限责任公司上海分公司、深圳分公司为基金开立基金托管人与本基金联名的证券账户。</w:t>
      </w:r>
    </w:p>
    <w:p w14:paraId="46D864A5" w14:textId="4FC00202" w:rsidR="00C031A5" w:rsidRDefault="00C031A5" w:rsidP="00C031A5">
      <w:pPr>
        <w:spacing w:line="360" w:lineRule="auto"/>
        <w:ind w:firstLineChars="200" w:firstLine="420"/>
      </w:pPr>
      <w:r>
        <w:rPr>
          <w:rFonts w:hint="eastAsia"/>
        </w:rPr>
        <w:t>2.</w:t>
      </w:r>
      <w:r>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699E288" w14:textId="6A927BCD" w:rsidR="00C031A5" w:rsidRDefault="00C031A5" w:rsidP="00C031A5">
      <w:pPr>
        <w:spacing w:line="360" w:lineRule="auto"/>
        <w:ind w:firstLineChars="200" w:firstLine="420"/>
      </w:pPr>
      <w:r>
        <w:rPr>
          <w:rFonts w:hint="eastAsia"/>
        </w:rPr>
        <w:t>3.</w:t>
      </w:r>
      <w:r>
        <w:rPr>
          <w:rFonts w:hint="eastAsia"/>
        </w:rPr>
        <w:t>基金证券账户的开立和证券账户卡的保管由基金托管人负责，账户资产的管理和运用由基金管理人负责。</w:t>
      </w:r>
    </w:p>
    <w:p w14:paraId="08947E62" w14:textId="6A538232" w:rsidR="00C031A5" w:rsidRDefault="00C031A5" w:rsidP="00C031A5">
      <w:pPr>
        <w:spacing w:line="360" w:lineRule="auto"/>
        <w:ind w:firstLineChars="200" w:firstLine="420"/>
      </w:pPr>
      <w:r>
        <w:rPr>
          <w:rFonts w:hint="eastAsia"/>
        </w:rPr>
        <w:t>4.</w:t>
      </w:r>
      <w:r>
        <w:rPr>
          <w:rFonts w:hint="eastAsia"/>
        </w:rPr>
        <w:t>证券账户开立后，基金管理人以本基金的名义在代理证券买卖的证券经纪机构处开立证券资金账户，用于本基金交易所场内证券交易的结算以及现金资产的记录。本基金参与交易所证券交易的交易结算资金应由第三方存管银行存管，本基金在证券经纪机构开立的证券资金账户、基金管理人以本基金名义在第三方存管银行开立的银行结算账户以及第三方存管银行为本基金建立的交易结算资金管理账户应当一一对应。基金管理人代表本基金与证券经纪机构和第三方存管银行签署第三方存管协议及相关协议。本协议生效期间，银证转账密码由基金托管人负责保管和使用。</w:t>
      </w:r>
    </w:p>
    <w:p w14:paraId="43C13C8F" w14:textId="2D90FB2B" w:rsidR="00C031A5" w:rsidRDefault="00C031A5" w:rsidP="00C031A5">
      <w:pPr>
        <w:spacing w:line="360" w:lineRule="auto"/>
        <w:ind w:firstLineChars="200" w:firstLine="420"/>
      </w:pPr>
      <w:r>
        <w:rPr>
          <w:rFonts w:hint="eastAsia"/>
        </w:rPr>
        <w:t>5.</w:t>
      </w:r>
      <w:r>
        <w:rPr>
          <w:rFonts w:hint="eastAsia"/>
        </w:rPr>
        <w:t>若中国证监会或其他监管机构在本托管协议订立日之后允许基金从事其他投资品种的投资业务，涉及相关账户的开立、使用的，若无相关规定，</w:t>
      </w:r>
      <w:proofErr w:type="gramStart"/>
      <w:r>
        <w:rPr>
          <w:rFonts w:hint="eastAsia"/>
        </w:rPr>
        <w:t>则基金</w:t>
      </w:r>
      <w:proofErr w:type="gramEnd"/>
      <w:r>
        <w:rPr>
          <w:rFonts w:hint="eastAsia"/>
        </w:rPr>
        <w:t>托管人比照上述关于账户开立、使用的规定执行。</w:t>
      </w:r>
    </w:p>
    <w:p w14:paraId="673D1450" w14:textId="77777777" w:rsidR="00C031A5" w:rsidRDefault="00C031A5" w:rsidP="00C031A5">
      <w:pPr>
        <w:spacing w:line="360" w:lineRule="auto"/>
        <w:ind w:firstLineChars="200" w:firstLine="420"/>
      </w:pPr>
      <w:r>
        <w:rPr>
          <w:rFonts w:hint="eastAsia"/>
        </w:rPr>
        <w:t>（六）债券托管账户的开设和管理</w:t>
      </w:r>
    </w:p>
    <w:p w14:paraId="2D411D27" w14:textId="77777777" w:rsidR="00C031A5" w:rsidRDefault="00C031A5" w:rsidP="00C031A5">
      <w:pPr>
        <w:spacing w:line="360" w:lineRule="auto"/>
        <w:ind w:firstLineChars="200" w:firstLine="420"/>
      </w:pPr>
      <w:r>
        <w:rPr>
          <w:rFonts w:hint="eastAsia"/>
        </w:rPr>
        <w:t>基金合同生效后，基金托管人根据中国人民银行、中央国债登记结算有限责任公司、银</w:t>
      </w:r>
      <w:r>
        <w:rPr>
          <w:rFonts w:hint="eastAsia"/>
        </w:rPr>
        <w:lastRenderedPageBreak/>
        <w:t>行间市场清算所股份有限公司的有关规定，在中央国债登记结算有限责任公司、银行间市场清算所股份有限公司根据有关规定以本基金的名义为基金开立债券托管账户，并代表本基金进行银行间市场债券的结算。由基金管理人代表本基金签订全国银行间债券市场债券回购主协议。</w:t>
      </w:r>
    </w:p>
    <w:p w14:paraId="36081DB6" w14:textId="77777777" w:rsidR="00C031A5" w:rsidRDefault="00C031A5" w:rsidP="00C031A5">
      <w:pPr>
        <w:spacing w:line="360" w:lineRule="auto"/>
        <w:ind w:firstLineChars="200" w:firstLine="420"/>
      </w:pPr>
      <w:r>
        <w:rPr>
          <w:rFonts w:hint="eastAsia"/>
        </w:rPr>
        <w:t>（七）其他账户的开立和管理</w:t>
      </w:r>
    </w:p>
    <w:p w14:paraId="70689FF6" w14:textId="0F9699F6" w:rsidR="00C031A5" w:rsidRDefault="00C031A5" w:rsidP="00C031A5">
      <w:pPr>
        <w:spacing w:line="360" w:lineRule="auto"/>
        <w:ind w:firstLineChars="200" w:firstLine="420"/>
      </w:pPr>
      <w:r>
        <w:rPr>
          <w:rFonts w:hint="eastAsia"/>
        </w:rPr>
        <w:t>1.</w:t>
      </w:r>
      <w:r>
        <w:rPr>
          <w:rFonts w:hint="eastAsia"/>
        </w:rPr>
        <w:t>因业务发展需要而开立的其他账户，可以根据法律法规和基金合同的规定开立，在基金管理人和基金托管人商议后由基金托管人负责开立。新账户按有关规定使用并管理。</w:t>
      </w:r>
    </w:p>
    <w:p w14:paraId="78CDA031" w14:textId="0DE26870" w:rsidR="00C031A5" w:rsidRDefault="00C031A5" w:rsidP="00C031A5">
      <w:pPr>
        <w:spacing w:line="360" w:lineRule="auto"/>
        <w:ind w:firstLineChars="200" w:firstLine="420"/>
      </w:pPr>
      <w:r>
        <w:rPr>
          <w:rFonts w:hint="eastAsia"/>
        </w:rPr>
        <w:t>2.</w:t>
      </w:r>
      <w:r>
        <w:rPr>
          <w:rFonts w:hint="eastAsia"/>
        </w:rPr>
        <w:t>法律法规等有关规定对相关账户的开立和管理另有规定的，从其规定办理。</w:t>
      </w:r>
    </w:p>
    <w:p w14:paraId="03877383" w14:textId="77777777" w:rsidR="00C031A5" w:rsidRDefault="00C031A5" w:rsidP="00C031A5">
      <w:pPr>
        <w:spacing w:line="360" w:lineRule="auto"/>
        <w:ind w:firstLineChars="200" w:firstLine="420"/>
      </w:pPr>
      <w:r>
        <w:rPr>
          <w:rFonts w:hint="eastAsia"/>
        </w:rPr>
        <w:t>（八）基金财产投资的有关有价凭证等的保管</w:t>
      </w:r>
    </w:p>
    <w:p w14:paraId="7E6717DE" w14:textId="77777777" w:rsidR="00C031A5" w:rsidRDefault="00C031A5" w:rsidP="00C031A5">
      <w:pPr>
        <w:spacing w:line="360" w:lineRule="auto"/>
        <w:ind w:firstLineChars="200" w:firstLine="420"/>
      </w:pPr>
      <w:r>
        <w:rPr>
          <w:rFonts w:hint="eastAsia"/>
        </w:rPr>
        <w:t>基金财产投资的有关实物证券等有价凭证由基金托管人存放于基金托管人的保管库，也可存入中央国债登记结算有限责任公司、中国证券登记结算有限责任公司上海分公司</w:t>
      </w:r>
      <w:r>
        <w:rPr>
          <w:rFonts w:hint="eastAsia"/>
        </w:rPr>
        <w:t>/</w:t>
      </w:r>
      <w:r>
        <w:rPr>
          <w:rFonts w:hint="eastAsia"/>
        </w:rPr>
        <w:t>深圳分公司或票据营业中心的代保管库，保管凭证由基金托管人持有。实物证券等有价凭证的购买和转让，由基金管理人和基金托管人共同办理。基金托管人对由基金托管人以外机构实际有效控制的证券不承担保管责任。</w:t>
      </w:r>
    </w:p>
    <w:p w14:paraId="540B9117" w14:textId="77777777" w:rsidR="00C031A5" w:rsidRDefault="00C031A5" w:rsidP="00C031A5">
      <w:pPr>
        <w:spacing w:line="360" w:lineRule="auto"/>
        <w:ind w:firstLineChars="200" w:firstLine="420"/>
      </w:pPr>
      <w:r>
        <w:rPr>
          <w:rFonts w:hint="eastAsia"/>
        </w:rPr>
        <w:t>（九）与基金财产有关的重大合同的保管</w:t>
      </w:r>
    </w:p>
    <w:p w14:paraId="5AC9F97E" w14:textId="77777777" w:rsidR="00C031A5" w:rsidRDefault="00C031A5" w:rsidP="00C031A5">
      <w:pPr>
        <w:spacing w:line="360" w:lineRule="auto"/>
        <w:ind w:firstLineChars="200" w:firstLine="42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重大合同的保管期限不低于法律法规规定的最低期限。</w:t>
      </w:r>
    </w:p>
    <w:p w14:paraId="4DC018BF" w14:textId="67B33726" w:rsidR="00C031A5" w:rsidRPr="00C031A5" w:rsidRDefault="00C031A5" w:rsidP="00C031A5">
      <w:pPr>
        <w:spacing w:line="360" w:lineRule="auto"/>
        <w:ind w:firstLineChars="200" w:firstLine="420"/>
      </w:pPr>
      <w:r>
        <w:rPr>
          <w:rFonts w:hint="eastAsia"/>
        </w:rPr>
        <w:t>对于无法取得二份以上的正本的，基金管理人应向基金托管人提供加盖授权业务章的合同传真件或复印件，未经双方协商或未在合同约定范围内，合同原件不得转移。</w:t>
      </w:r>
    </w:p>
    <w:p w14:paraId="57D7E024" w14:textId="77777777" w:rsidR="00020755" w:rsidRDefault="00020755" w:rsidP="009367DC">
      <w:pPr>
        <w:spacing w:line="360" w:lineRule="auto"/>
        <w:ind w:firstLineChars="200" w:firstLine="422"/>
        <w:rPr>
          <w:b/>
        </w:rPr>
      </w:pPr>
    </w:p>
    <w:p w14:paraId="713D4C52" w14:textId="77777777" w:rsidR="009367DC" w:rsidRPr="00B8716D" w:rsidRDefault="001826AA" w:rsidP="00B8716D">
      <w:pPr>
        <w:spacing w:line="360" w:lineRule="auto"/>
        <w:ind w:firstLineChars="200" w:firstLine="482"/>
        <w:rPr>
          <w:b/>
          <w:sz w:val="24"/>
          <w:szCs w:val="24"/>
        </w:rPr>
      </w:pPr>
      <w:r w:rsidRPr="00B8716D">
        <w:rPr>
          <w:rFonts w:hint="eastAsia"/>
          <w:b/>
          <w:sz w:val="24"/>
          <w:szCs w:val="24"/>
        </w:rPr>
        <w:t>五、</w:t>
      </w:r>
      <w:r w:rsidR="009367DC" w:rsidRPr="00B8716D">
        <w:rPr>
          <w:rFonts w:hint="eastAsia"/>
          <w:b/>
          <w:sz w:val="24"/>
          <w:szCs w:val="24"/>
        </w:rPr>
        <w:t>基金资产净值计算和会计核算</w:t>
      </w:r>
    </w:p>
    <w:p w14:paraId="5A4AD634" w14:textId="7528AF9C" w:rsidR="00BE1D2B" w:rsidRDefault="00BE1D2B" w:rsidP="00BE1D2B">
      <w:pPr>
        <w:adjustRightInd w:val="0"/>
        <w:snapToGrid w:val="0"/>
        <w:spacing w:line="360" w:lineRule="auto"/>
        <w:ind w:firstLineChars="200" w:firstLine="420"/>
      </w:pPr>
      <w:bookmarkStart w:id="151" w:name="_Hlt89687912"/>
      <w:bookmarkEnd w:id="151"/>
      <w:r>
        <w:rPr>
          <w:rFonts w:hint="eastAsia"/>
        </w:rPr>
        <w:t>（一）基金资产净值的计算、复核与完成的时间及程序</w:t>
      </w:r>
    </w:p>
    <w:p w14:paraId="0408814E" w14:textId="483E7AA3" w:rsidR="00BE1D2B" w:rsidRDefault="00BE1D2B" w:rsidP="00BE1D2B">
      <w:pPr>
        <w:adjustRightInd w:val="0"/>
        <w:snapToGrid w:val="0"/>
        <w:spacing w:line="360" w:lineRule="auto"/>
        <w:ind w:firstLineChars="200" w:firstLine="420"/>
      </w:pPr>
      <w:r>
        <w:rPr>
          <w:rFonts w:hint="eastAsia"/>
        </w:rPr>
        <w:t>1.</w:t>
      </w:r>
      <w:r>
        <w:rPr>
          <w:rFonts w:hint="eastAsia"/>
        </w:rPr>
        <w:t>基金资产净值</w:t>
      </w:r>
    </w:p>
    <w:p w14:paraId="5555484E" w14:textId="77777777" w:rsidR="00BE1D2B" w:rsidRDefault="00BE1D2B" w:rsidP="00BE1D2B">
      <w:pPr>
        <w:adjustRightInd w:val="0"/>
        <w:snapToGrid w:val="0"/>
        <w:spacing w:line="360" w:lineRule="auto"/>
        <w:ind w:firstLineChars="200" w:firstLine="420"/>
      </w:pPr>
      <w:r>
        <w:rPr>
          <w:rFonts w:hint="eastAsia"/>
        </w:rPr>
        <w:t>基金资产净值是指基金资产总值减去基金负债后的价值。</w:t>
      </w:r>
    </w:p>
    <w:p w14:paraId="43C3B04D" w14:textId="65DC3078" w:rsidR="00BE1D2B" w:rsidRDefault="00BE1D2B" w:rsidP="00BE1D2B">
      <w:pPr>
        <w:adjustRightInd w:val="0"/>
        <w:snapToGrid w:val="0"/>
        <w:spacing w:line="360" w:lineRule="auto"/>
        <w:ind w:firstLineChars="200" w:firstLine="420"/>
      </w:pPr>
      <w:r>
        <w:rPr>
          <w:rFonts w:hint="eastAsia"/>
        </w:rPr>
        <w:t>2.</w:t>
      </w:r>
      <w:r>
        <w:rPr>
          <w:rFonts w:hint="eastAsia"/>
        </w:rPr>
        <w:t>各类基金份额净值是按照每个工作日闭市后，各类基金资产净值除以当日该类基金份额的余额数量计算，精确到</w:t>
      </w:r>
      <w:r>
        <w:rPr>
          <w:rFonts w:hint="eastAsia"/>
        </w:rPr>
        <w:t>0.0001</w:t>
      </w:r>
      <w:r>
        <w:rPr>
          <w:rFonts w:hint="eastAsia"/>
        </w:rPr>
        <w:t>元，小数点后第</w:t>
      </w:r>
      <w:r>
        <w:rPr>
          <w:rFonts w:hint="eastAsia"/>
        </w:rPr>
        <w:t>5</w:t>
      </w:r>
      <w:r>
        <w:rPr>
          <w:rFonts w:hint="eastAsia"/>
        </w:rPr>
        <w:t>位四舍五入。基金管理人可以设立大额赎回情形下的净值精度应急调整机制。国家另有规定的，从其规定。</w:t>
      </w:r>
    </w:p>
    <w:p w14:paraId="454F5D41" w14:textId="6C8AB186" w:rsidR="00BE1D2B" w:rsidRDefault="00BE1D2B" w:rsidP="00BE1D2B">
      <w:pPr>
        <w:adjustRightInd w:val="0"/>
        <w:snapToGrid w:val="0"/>
        <w:spacing w:line="360" w:lineRule="auto"/>
        <w:ind w:firstLineChars="200" w:firstLine="420"/>
      </w:pPr>
      <w:r>
        <w:rPr>
          <w:rFonts w:hint="eastAsia"/>
        </w:rPr>
        <w:t>3.</w:t>
      </w:r>
      <w:r>
        <w:rPr>
          <w:rFonts w:hint="eastAsia"/>
        </w:rPr>
        <w:t>复核程序</w:t>
      </w:r>
    </w:p>
    <w:p w14:paraId="10B953F1" w14:textId="77777777" w:rsidR="00BE1D2B" w:rsidRDefault="00BE1D2B" w:rsidP="00BE1D2B">
      <w:pPr>
        <w:adjustRightInd w:val="0"/>
        <w:snapToGrid w:val="0"/>
        <w:spacing w:line="360" w:lineRule="auto"/>
        <w:ind w:firstLineChars="200" w:firstLine="420"/>
      </w:pPr>
      <w:r>
        <w:rPr>
          <w:rFonts w:hint="eastAsia"/>
        </w:rPr>
        <w:t>基金管理人</w:t>
      </w:r>
      <w:proofErr w:type="gramStart"/>
      <w:r>
        <w:rPr>
          <w:rFonts w:hint="eastAsia"/>
        </w:rPr>
        <w:t>应每个</w:t>
      </w:r>
      <w:proofErr w:type="gramEnd"/>
      <w:r>
        <w:rPr>
          <w:rFonts w:hint="eastAsia"/>
        </w:rPr>
        <w:t>工作日对基金资产估值，但基金管理人根据法律法规或基金合同的规定暂停估值时除外。基金管理人每个工作日对基金资产估值后，将基金净值信息结果发送</w:t>
      </w:r>
      <w:r>
        <w:rPr>
          <w:rFonts w:hint="eastAsia"/>
        </w:rPr>
        <w:lastRenderedPageBreak/>
        <w:t>基金托管人，经基金托管人复核无误后，由基金管理人对外公布。</w:t>
      </w:r>
    </w:p>
    <w:p w14:paraId="30D60969" w14:textId="0D52A902" w:rsidR="00BE1D2B" w:rsidRDefault="00BE1D2B" w:rsidP="00BE1D2B">
      <w:pPr>
        <w:adjustRightInd w:val="0"/>
        <w:snapToGrid w:val="0"/>
        <w:spacing w:line="360" w:lineRule="auto"/>
        <w:ind w:firstLineChars="200" w:firstLine="420"/>
      </w:pPr>
      <w:r>
        <w:rPr>
          <w:rFonts w:hint="eastAsia"/>
        </w:rPr>
        <w:t>4.</w:t>
      </w:r>
      <w:r>
        <w:rPr>
          <w:rFonts w:hint="eastAsia"/>
        </w:rPr>
        <w:t>基金管理人负责基金资产净值计算和基金会计核算，并担任基金会计责任方。就与本基金有关的会计问题，如经相关各方在平等基础上充分讨论后，仍无法达成一致的意见，按照基金管理人对基金净值信息的计算结果对外予以公布。</w:t>
      </w:r>
    </w:p>
    <w:p w14:paraId="1E33D837" w14:textId="77777777" w:rsidR="00BE1D2B" w:rsidRDefault="00BE1D2B" w:rsidP="00BE1D2B">
      <w:pPr>
        <w:adjustRightInd w:val="0"/>
        <w:snapToGrid w:val="0"/>
        <w:spacing w:line="360" w:lineRule="auto"/>
        <w:ind w:firstLineChars="200" w:firstLine="420"/>
      </w:pPr>
      <w:r>
        <w:rPr>
          <w:rFonts w:hint="eastAsia"/>
        </w:rPr>
        <w:t>（二）基金资产估值方法和特殊情形的处理</w:t>
      </w:r>
    </w:p>
    <w:p w14:paraId="45FA6C01" w14:textId="611F047D" w:rsidR="00BE1D2B" w:rsidRDefault="00BE1D2B" w:rsidP="00BE1D2B">
      <w:pPr>
        <w:adjustRightInd w:val="0"/>
        <w:snapToGrid w:val="0"/>
        <w:spacing w:line="360" w:lineRule="auto"/>
        <w:ind w:firstLineChars="200" w:firstLine="420"/>
      </w:pPr>
      <w:r>
        <w:rPr>
          <w:rFonts w:hint="eastAsia"/>
        </w:rPr>
        <w:t>1.</w:t>
      </w:r>
      <w:r>
        <w:rPr>
          <w:rFonts w:hint="eastAsia"/>
        </w:rPr>
        <w:t>估值对象</w:t>
      </w:r>
    </w:p>
    <w:p w14:paraId="330E3AC8" w14:textId="77777777" w:rsidR="00BE1D2B" w:rsidRDefault="00BE1D2B" w:rsidP="00BE1D2B">
      <w:pPr>
        <w:adjustRightInd w:val="0"/>
        <w:snapToGrid w:val="0"/>
        <w:spacing w:line="360" w:lineRule="auto"/>
        <w:ind w:firstLineChars="200" w:firstLine="420"/>
      </w:pPr>
      <w:r>
        <w:rPr>
          <w:rFonts w:hint="eastAsia"/>
        </w:rPr>
        <w:t>基金所拥有的股票、存托凭证、债券、资产支持证券、股指期货合约、国债期货合约、股票期权合约和银行存款本息、应收款项、其它投资等资产及负债。</w:t>
      </w:r>
    </w:p>
    <w:p w14:paraId="43F1CB05" w14:textId="729B706D" w:rsidR="00BE1D2B" w:rsidRDefault="00BE1D2B" w:rsidP="00BE1D2B">
      <w:pPr>
        <w:adjustRightInd w:val="0"/>
        <w:snapToGrid w:val="0"/>
        <w:spacing w:line="360" w:lineRule="auto"/>
        <w:ind w:firstLineChars="200" w:firstLine="420"/>
      </w:pPr>
      <w:r>
        <w:rPr>
          <w:rFonts w:hint="eastAsia"/>
        </w:rPr>
        <w:t>2.</w:t>
      </w:r>
      <w:r>
        <w:rPr>
          <w:rFonts w:hint="eastAsia"/>
        </w:rPr>
        <w:t>估值方法</w:t>
      </w:r>
    </w:p>
    <w:p w14:paraId="2E0659C8" w14:textId="77777777" w:rsidR="00BE1D2B" w:rsidRDefault="00BE1D2B" w:rsidP="00BE1D2B">
      <w:pPr>
        <w:adjustRightInd w:val="0"/>
        <w:snapToGrid w:val="0"/>
        <w:spacing w:line="360" w:lineRule="auto"/>
        <w:ind w:firstLineChars="200" w:firstLine="420"/>
      </w:pPr>
      <w:r>
        <w:rPr>
          <w:rFonts w:hint="eastAsia"/>
        </w:rPr>
        <w:t>（</w:t>
      </w:r>
      <w:r>
        <w:rPr>
          <w:rFonts w:hint="eastAsia"/>
        </w:rPr>
        <w:t>1</w:t>
      </w:r>
      <w:r>
        <w:rPr>
          <w:rFonts w:hint="eastAsia"/>
        </w:rPr>
        <w:t>）证券交易所上市的有价证券的估值</w:t>
      </w:r>
    </w:p>
    <w:p w14:paraId="44AF14C3" w14:textId="77777777" w:rsidR="00BE1D2B" w:rsidRDefault="00BE1D2B" w:rsidP="00BE1D2B">
      <w:pPr>
        <w:adjustRightInd w:val="0"/>
        <w:snapToGrid w:val="0"/>
        <w:spacing w:line="360" w:lineRule="auto"/>
        <w:ind w:firstLineChars="200" w:firstLine="420"/>
      </w:pPr>
      <w:r>
        <w:rPr>
          <w:rFonts w:hint="eastAsia"/>
        </w:rPr>
        <w:t>1</w:t>
      </w:r>
      <w:r>
        <w:rPr>
          <w:rFonts w:hint="eastAsia"/>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BBC6525" w14:textId="77777777" w:rsidR="00BE1D2B" w:rsidRDefault="00BE1D2B" w:rsidP="00BE1D2B">
      <w:pPr>
        <w:adjustRightInd w:val="0"/>
        <w:snapToGrid w:val="0"/>
        <w:spacing w:line="360" w:lineRule="auto"/>
        <w:ind w:firstLineChars="200" w:firstLine="420"/>
      </w:pPr>
      <w:r>
        <w:rPr>
          <w:rFonts w:hint="eastAsia"/>
        </w:rPr>
        <w:t>2</w:t>
      </w:r>
      <w:r>
        <w:rPr>
          <w:rFonts w:hint="eastAsia"/>
        </w:rPr>
        <w:t>）交易所上市实行净价交易的债券，对于存在活跃市场的情况下，按估值日第三方估值机构提供的相应品种当日的估值净价进行估值；估值日没有交易的，且最近交易日后经济环境未发生重大变化，按估值日第三方估值机构提供的相应品种当日的估值净价进行估值；如最近交易日后经济环境发生了重大变化的，采用估值技术确定公允价值。</w:t>
      </w:r>
    </w:p>
    <w:p w14:paraId="5580E9EC" w14:textId="77777777" w:rsidR="00BE1D2B" w:rsidRDefault="00BE1D2B" w:rsidP="00BE1D2B">
      <w:pPr>
        <w:adjustRightInd w:val="0"/>
        <w:snapToGrid w:val="0"/>
        <w:spacing w:line="360" w:lineRule="auto"/>
        <w:ind w:firstLineChars="200" w:firstLine="420"/>
      </w:pPr>
      <w:r>
        <w:rPr>
          <w:rFonts w:hint="eastAsia"/>
        </w:rPr>
        <w:t>3</w:t>
      </w:r>
      <w:r>
        <w:rPr>
          <w:rFonts w:hint="eastAsia"/>
        </w:rPr>
        <w:t>）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14:paraId="4D9AE663" w14:textId="77777777" w:rsidR="00BE1D2B" w:rsidRDefault="00BE1D2B" w:rsidP="00BE1D2B">
      <w:pPr>
        <w:adjustRightInd w:val="0"/>
        <w:snapToGrid w:val="0"/>
        <w:spacing w:line="360" w:lineRule="auto"/>
        <w:ind w:firstLineChars="200" w:firstLine="420"/>
      </w:pPr>
      <w:r>
        <w:rPr>
          <w:rFonts w:hint="eastAsia"/>
        </w:rPr>
        <w:t>4</w:t>
      </w:r>
      <w:r>
        <w:rPr>
          <w:rFonts w:hint="eastAsia"/>
        </w:rPr>
        <w:t>）交易所上市不存在活跃市场的有价证券，采用估值技术确定公允价值。交易所上市的资产支持证券，采用估值技术确定公允价值，在估值技术难以可靠计量公允价值的情况下，按成本估值。</w:t>
      </w:r>
    </w:p>
    <w:p w14:paraId="4A855422" w14:textId="77777777" w:rsidR="00BE1D2B" w:rsidRDefault="00BE1D2B" w:rsidP="00BE1D2B">
      <w:pPr>
        <w:adjustRightInd w:val="0"/>
        <w:snapToGrid w:val="0"/>
        <w:spacing w:line="360" w:lineRule="auto"/>
        <w:ind w:firstLineChars="200" w:firstLine="420"/>
      </w:pPr>
      <w:r>
        <w:rPr>
          <w:rFonts w:hint="eastAsia"/>
        </w:rPr>
        <w:t>（</w:t>
      </w:r>
      <w:r>
        <w:rPr>
          <w:rFonts w:hint="eastAsia"/>
        </w:rPr>
        <w:t>2</w:t>
      </w:r>
      <w:r>
        <w:rPr>
          <w:rFonts w:hint="eastAsia"/>
        </w:rPr>
        <w:t>）处于未上市期间的有价证券应区分如下情况处理：</w:t>
      </w:r>
    </w:p>
    <w:p w14:paraId="77F972F7" w14:textId="77777777" w:rsidR="00BE1D2B" w:rsidRDefault="00BE1D2B" w:rsidP="00BE1D2B">
      <w:pPr>
        <w:adjustRightInd w:val="0"/>
        <w:snapToGrid w:val="0"/>
        <w:spacing w:line="360" w:lineRule="auto"/>
        <w:ind w:firstLineChars="200" w:firstLine="420"/>
      </w:pPr>
      <w:r>
        <w:rPr>
          <w:rFonts w:hint="eastAsia"/>
        </w:rPr>
        <w:t>1</w:t>
      </w:r>
      <w:r>
        <w:rPr>
          <w:rFonts w:hint="eastAsia"/>
        </w:rPr>
        <w:t>）送股、转增股、配股和公开增发的新股，按估值日在证券交易所挂牌的同一股票的估值方法估值；该日无交易的，以最近一日的市价（收盘价）估值。</w:t>
      </w:r>
    </w:p>
    <w:p w14:paraId="37BC6D09" w14:textId="77777777" w:rsidR="00BE1D2B" w:rsidRDefault="00BE1D2B" w:rsidP="00BE1D2B">
      <w:pPr>
        <w:adjustRightInd w:val="0"/>
        <w:snapToGrid w:val="0"/>
        <w:spacing w:line="360" w:lineRule="auto"/>
        <w:ind w:firstLineChars="200" w:firstLine="420"/>
      </w:pPr>
      <w:r>
        <w:rPr>
          <w:rFonts w:hint="eastAsia"/>
        </w:rPr>
        <w:t>2</w:t>
      </w:r>
      <w:r>
        <w:rPr>
          <w:rFonts w:hint="eastAsia"/>
        </w:rPr>
        <w:t>）首次公开发行未上市的股票、债券，采用估值技术确定公允价值，在估值技术难以可靠计量公允价值的情况下，按成本估值。</w:t>
      </w:r>
    </w:p>
    <w:p w14:paraId="52AFBD1F" w14:textId="77777777" w:rsidR="00BE1D2B" w:rsidRDefault="00BE1D2B" w:rsidP="00BE1D2B">
      <w:pPr>
        <w:adjustRightInd w:val="0"/>
        <w:snapToGrid w:val="0"/>
        <w:spacing w:line="360" w:lineRule="auto"/>
        <w:ind w:firstLineChars="200" w:firstLine="420"/>
      </w:pPr>
      <w:r>
        <w:rPr>
          <w:rFonts w:hint="eastAsia"/>
        </w:rPr>
        <w:t>3</w:t>
      </w:r>
      <w:r>
        <w:rPr>
          <w:rFonts w:hint="eastAsia"/>
        </w:rPr>
        <w:t>）在发行时明确一定期限限售期的股票，包括但不限于非公开发行股票、首次公开发</w:t>
      </w:r>
      <w:r>
        <w:rPr>
          <w:rFonts w:hint="eastAsia"/>
        </w:rPr>
        <w:lastRenderedPageBreak/>
        <w:t>行股票时公司股东公开发售股份、通过大宗交易取得的带限售期的股票等，不包括停牌、新发行未上市、回购交易中的质押</w:t>
      </w:r>
      <w:proofErr w:type="gramStart"/>
      <w:r>
        <w:rPr>
          <w:rFonts w:hint="eastAsia"/>
        </w:rPr>
        <w:t>券</w:t>
      </w:r>
      <w:proofErr w:type="gramEnd"/>
      <w:r>
        <w:rPr>
          <w:rFonts w:hint="eastAsia"/>
        </w:rPr>
        <w:t>等流通受限股票，按监管机构或行业协会有关规定确定公允价值。</w:t>
      </w:r>
    </w:p>
    <w:p w14:paraId="3AF739B6" w14:textId="77777777" w:rsidR="00BE1D2B" w:rsidRDefault="00BE1D2B" w:rsidP="00BE1D2B">
      <w:pPr>
        <w:adjustRightInd w:val="0"/>
        <w:snapToGrid w:val="0"/>
        <w:spacing w:line="360" w:lineRule="auto"/>
        <w:ind w:firstLineChars="200" w:firstLine="420"/>
      </w:pPr>
      <w:r>
        <w:rPr>
          <w:rFonts w:hint="eastAsia"/>
        </w:rPr>
        <w:t>（</w:t>
      </w:r>
      <w:r>
        <w:rPr>
          <w:rFonts w:hint="eastAsia"/>
        </w:rPr>
        <w:t>3</w:t>
      </w:r>
      <w:r>
        <w:rPr>
          <w:rFonts w:hint="eastAsia"/>
        </w:rPr>
        <w:t>）全国银行间债券市场交易的债券、资产支持证券等固定收益品种，采用第三方估值机构提供的估值价格数据进行估值。</w:t>
      </w:r>
    </w:p>
    <w:p w14:paraId="396DC0BA" w14:textId="77777777" w:rsidR="00BE1D2B" w:rsidRDefault="00BE1D2B" w:rsidP="00BE1D2B">
      <w:pPr>
        <w:adjustRightInd w:val="0"/>
        <w:snapToGrid w:val="0"/>
        <w:spacing w:line="360" w:lineRule="auto"/>
        <w:ind w:firstLineChars="200" w:firstLine="420"/>
      </w:pPr>
      <w:r>
        <w:rPr>
          <w:rFonts w:hint="eastAsia"/>
        </w:rPr>
        <w:t>（</w:t>
      </w:r>
      <w:r>
        <w:rPr>
          <w:rFonts w:hint="eastAsia"/>
        </w:rPr>
        <w:t>4</w:t>
      </w:r>
      <w:r>
        <w:rPr>
          <w:rFonts w:hint="eastAsia"/>
        </w:rPr>
        <w:t>）同一证券同时在两个或两个以上市场交易的，按证券所处的市场分别估值。</w:t>
      </w:r>
    </w:p>
    <w:p w14:paraId="42876F98" w14:textId="77777777" w:rsidR="00BE1D2B" w:rsidRDefault="00BE1D2B" w:rsidP="00BE1D2B">
      <w:pPr>
        <w:adjustRightInd w:val="0"/>
        <w:snapToGrid w:val="0"/>
        <w:spacing w:line="360" w:lineRule="auto"/>
        <w:ind w:firstLineChars="200" w:firstLine="420"/>
      </w:pPr>
      <w:r>
        <w:rPr>
          <w:rFonts w:hint="eastAsia"/>
        </w:rPr>
        <w:t>（</w:t>
      </w:r>
      <w:r>
        <w:rPr>
          <w:rFonts w:hint="eastAsia"/>
        </w:rPr>
        <w:t>5</w:t>
      </w:r>
      <w:r>
        <w:rPr>
          <w:rFonts w:hint="eastAsia"/>
        </w:rPr>
        <w:t>）本基金投资股指期货、国债期货等合约，一般以估值当日结算价进行估值，估值当日无结算价的，且最近交易日后经济环境未发生重大变化的，采用最近交易日结算价估值。</w:t>
      </w:r>
    </w:p>
    <w:p w14:paraId="60D0F3C2" w14:textId="77777777" w:rsidR="00BE1D2B" w:rsidRDefault="00BE1D2B" w:rsidP="00BE1D2B">
      <w:pPr>
        <w:adjustRightInd w:val="0"/>
        <w:snapToGrid w:val="0"/>
        <w:spacing w:line="360" w:lineRule="auto"/>
        <w:ind w:firstLineChars="200" w:firstLine="420"/>
      </w:pPr>
      <w:r>
        <w:rPr>
          <w:rFonts w:hint="eastAsia"/>
        </w:rPr>
        <w:t>（</w:t>
      </w:r>
      <w:r>
        <w:rPr>
          <w:rFonts w:hint="eastAsia"/>
        </w:rPr>
        <w:t>6</w:t>
      </w:r>
      <w:r>
        <w:rPr>
          <w:rFonts w:hint="eastAsia"/>
        </w:rPr>
        <w:t>）本基金投资股票期权，根据相关法律法规以及监管部门的规定估值。</w:t>
      </w:r>
    </w:p>
    <w:p w14:paraId="4B2435A3" w14:textId="77777777" w:rsidR="00BE1D2B" w:rsidRDefault="00BE1D2B" w:rsidP="00BE1D2B">
      <w:pPr>
        <w:adjustRightInd w:val="0"/>
        <w:snapToGrid w:val="0"/>
        <w:spacing w:line="360" w:lineRule="auto"/>
        <w:ind w:firstLineChars="200" w:firstLine="420"/>
      </w:pPr>
      <w:r>
        <w:rPr>
          <w:rFonts w:hint="eastAsia"/>
        </w:rPr>
        <w:t>（</w:t>
      </w:r>
      <w:r>
        <w:rPr>
          <w:rFonts w:hint="eastAsia"/>
        </w:rPr>
        <w:t>7</w:t>
      </w:r>
      <w:r>
        <w:rPr>
          <w:rFonts w:hint="eastAsia"/>
        </w:rPr>
        <w:t>）本基金投资同业存单，采用估值日第三方估值机构提供的估值价格数据进行估值。</w:t>
      </w:r>
    </w:p>
    <w:p w14:paraId="472A9817" w14:textId="77777777" w:rsidR="00BE1D2B" w:rsidRDefault="00BE1D2B" w:rsidP="00BE1D2B">
      <w:pPr>
        <w:adjustRightInd w:val="0"/>
        <w:snapToGrid w:val="0"/>
        <w:spacing w:line="360" w:lineRule="auto"/>
        <w:ind w:firstLineChars="200" w:firstLine="420"/>
      </w:pPr>
      <w:r>
        <w:rPr>
          <w:rFonts w:hint="eastAsia"/>
        </w:rPr>
        <w:t>（</w:t>
      </w:r>
      <w:r>
        <w:rPr>
          <w:rFonts w:hint="eastAsia"/>
        </w:rPr>
        <w:t>8</w:t>
      </w:r>
      <w:r>
        <w:rPr>
          <w:rFonts w:hint="eastAsia"/>
        </w:rPr>
        <w:t>）持有的银行定期存款或通知存款以本金列示，按相应利率逐日计提利息。</w:t>
      </w:r>
    </w:p>
    <w:p w14:paraId="48197715" w14:textId="77777777" w:rsidR="00BE1D2B" w:rsidRDefault="00BE1D2B" w:rsidP="00BE1D2B">
      <w:pPr>
        <w:adjustRightInd w:val="0"/>
        <w:snapToGrid w:val="0"/>
        <w:spacing w:line="360" w:lineRule="auto"/>
        <w:ind w:firstLineChars="200" w:firstLine="420"/>
      </w:pPr>
      <w:r>
        <w:rPr>
          <w:rFonts w:hint="eastAsia"/>
        </w:rPr>
        <w:t>（</w:t>
      </w:r>
      <w:r>
        <w:rPr>
          <w:rFonts w:hint="eastAsia"/>
        </w:rPr>
        <w:t>9</w:t>
      </w:r>
      <w:r>
        <w:rPr>
          <w:rFonts w:hint="eastAsia"/>
        </w:rPr>
        <w:t>）人民币对相关货币的汇率根据届时相关法律法规及监管机构的要求确定汇率来源，如法律法规及监管机构无相关规定，基金管理人与基金托管人协商一致后确定本基金的估值汇率来源。</w:t>
      </w:r>
    </w:p>
    <w:p w14:paraId="13FA3A79" w14:textId="77777777" w:rsidR="00BE1D2B" w:rsidRDefault="00BE1D2B" w:rsidP="00BE1D2B">
      <w:pPr>
        <w:adjustRightInd w:val="0"/>
        <w:snapToGrid w:val="0"/>
        <w:spacing w:line="360" w:lineRule="auto"/>
        <w:ind w:firstLineChars="200" w:firstLine="420"/>
      </w:pPr>
      <w:r>
        <w:rPr>
          <w:rFonts w:hint="eastAsia"/>
        </w:rPr>
        <w:t>（</w:t>
      </w:r>
      <w:r>
        <w:rPr>
          <w:rFonts w:hint="eastAsia"/>
        </w:rPr>
        <w:t>10</w:t>
      </w:r>
      <w:r>
        <w:rPr>
          <w:rFonts w:hint="eastAsia"/>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01A1DF45" w14:textId="77777777" w:rsidR="00BE1D2B" w:rsidRDefault="00BE1D2B" w:rsidP="00BE1D2B">
      <w:pPr>
        <w:adjustRightInd w:val="0"/>
        <w:snapToGrid w:val="0"/>
        <w:spacing w:line="360" w:lineRule="auto"/>
        <w:ind w:firstLineChars="200" w:firstLine="420"/>
      </w:pPr>
      <w:r>
        <w:rPr>
          <w:rFonts w:hint="eastAsia"/>
        </w:rPr>
        <w:t>（</w:t>
      </w:r>
      <w:r>
        <w:rPr>
          <w:rFonts w:hint="eastAsia"/>
        </w:rPr>
        <w:t>11</w:t>
      </w:r>
      <w:r>
        <w:rPr>
          <w:rFonts w:hint="eastAsia"/>
        </w:rPr>
        <w:t>）本基金投资存托凭证的估值核算，依照境内上市交易的股票执行。</w:t>
      </w:r>
    </w:p>
    <w:p w14:paraId="39FF0D18" w14:textId="77777777" w:rsidR="00BE1D2B" w:rsidRDefault="00BE1D2B" w:rsidP="00BE1D2B">
      <w:pPr>
        <w:adjustRightInd w:val="0"/>
        <w:snapToGrid w:val="0"/>
        <w:spacing w:line="360" w:lineRule="auto"/>
        <w:ind w:firstLineChars="200" w:firstLine="420"/>
      </w:pPr>
      <w:r>
        <w:rPr>
          <w:rFonts w:hint="eastAsia"/>
        </w:rPr>
        <w:t>（</w:t>
      </w:r>
      <w:r>
        <w:rPr>
          <w:rFonts w:hint="eastAsia"/>
        </w:rPr>
        <w:t>12</w:t>
      </w:r>
      <w:r>
        <w:rPr>
          <w:rFonts w:hint="eastAsia"/>
        </w:rPr>
        <w:t>）本基金参与融资业务的，按照相关法律法规、监管部门和行业协会的相关规定进行估值。</w:t>
      </w:r>
    </w:p>
    <w:p w14:paraId="08A61FF3" w14:textId="77777777" w:rsidR="00BE1D2B" w:rsidRDefault="00BE1D2B" w:rsidP="00BE1D2B">
      <w:pPr>
        <w:adjustRightInd w:val="0"/>
        <w:snapToGrid w:val="0"/>
        <w:spacing w:line="360" w:lineRule="auto"/>
        <w:ind w:firstLineChars="200" w:firstLine="420"/>
      </w:pPr>
      <w:r>
        <w:rPr>
          <w:rFonts w:hint="eastAsia"/>
        </w:rPr>
        <w:t>（</w:t>
      </w:r>
      <w:r>
        <w:rPr>
          <w:rFonts w:hint="eastAsia"/>
        </w:rPr>
        <w:t>13</w:t>
      </w:r>
      <w:r>
        <w:rPr>
          <w:rFonts w:hint="eastAsia"/>
        </w:rPr>
        <w:t>）如有确凿证据表明按上述方法进行估值不能客观反映其公允价值的，基金管理人可根据具体情况与基金托管人商定后，按最能反映公允价值的价格估值。</w:t>
      </w:r>
    </w:p>
    <w:p w14:paraId="68245E21" w14:textId="77777777" w:rsidR="00BE1D2B" w:rsidRDefault="00BE1D2B" w:rsidP="00BE1D2B">
      <w:pPr>
        <w:adjustRightInd w:val="0"/>
        <w:snapToGrid w:val="0"/>
        <w:spacing w:line="360" w:lineRule="auto"/>
        <w:ind w:firstLineChars="200" w:firstLine="420"/>
      </w:pPr>
      <w:r>
        <w:rPr>
          <w:rFonts w:hint="eastAsia"/>
        </w:rPr>
        <w:t>（</w:t>
      </w:r>
      <w:r>
        <w:rPr>
          <w:rFonts w:hint="eastAsia"/>
        </w:rPr>
        <w:t>14</w:t>
      </w:r>
      <w:r>
        <w:rPr>
          <w:rFonts w:hint="eastAsia"/>
        </w:rPr>
        <w:t>）当发生大额申购或赎回情形时，基金管理人可以采用摆动定价机制，以确保基金估值的公平性。</w:t>
      </w:r>
    </w:p>
    <w:p w14:paraId="563C024F" w14:textId="77777777" w:rsidR="00BE1D2B" w:rsidRDefault="00BE1D2B" w:rsidP="00BE1D2B">
      <w:pPr>
        <w:adjustRightInd w:val="0"/>
        <w:snapToGrid w:val="0"/>
        <w:spacing w:line="360" w:lineRule="auto"/>
        <w:ind w:firstLineChars="200" w:firstLine="420"/>
      </w:pPr>
      <w:r>
        <w:rPr>
          <w:rFonts w:hint="eastAsia"/>
        </w:rPr>
        <w:t>（</w:t>
      </w:r>
      <w:r>
        <w:rPr>
          <w:rFonts w:hint="eastAsia"/>
        </w:rPr>
        <w:t>15</w:t>
      </w:r>
      <w:r>
        <w:rPr>
          <w:rFonts w:hint="eastAsia"/>
        </w:rPr>
        <w:t>）相关法律法规以及监管部门有强制规定的，从其规定。如有新增事项，按国家最新规定估值。</w:t>
      </w:r>
    </w:p>
    <w:p w14:paraId="5731873C" w14:textId="77777777" w:rsidR="00BE1D2B" w:rsidRDefault="00BE1D2B" w:rsidP="00BE1D2B">
      <w:pPr>
        <w:adjustRightInd w:val="0"/>
        <w:snapToGrid w:val="0"/>
        <w:spacing w:line="360" w:lineRule="auto"/>
        <w:ind w:firstLineChars="200"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221DF046" w14:textId="0200AF59" w:rsidR="00BE1D2B" w:rsidRDefault="00BE1D2B" w:rsidP="00BE1D2B">
      <w:pPr>
        <w:adjustRightInd w:val="0"/>
        <w:snapToGrid w:val="0"/>
        <w:spacing w:line="360" w:lineRule="auto"/>
        <w:ind w:firstLineChars="200" w:firstLine="420"/>
      </w:pPr>
      <w:r>
        <w:rPr>
          <w:rFonts w:hint="eastAsia"/>
        </w:rPr>
        <w:t>3.</w:t>
      </w:r>
      <w:r>
        <w:rPr>
          <w:rFonts w:hint="eastAsia"/>
        </w:rPr>
        <w:t>特殊情形的处理</w:t>
      </w:r>
    </w:p>
    <w:p w14:paraId="71978159" w14:textId="77777777" w:rsidR="00BE1D2B" w:rsidRDefault="00BE1D2B" w:rsidP="00BE1D2B">
      <w:pPr>
        <w:adjustRightInd w:val="0"/>
        <w:snapToGrid w:val="0"/>
        <w:spacing w:line="360" w:lineRule="auto"/>
        <w:ind w:firstLineChars="200" w:firstLine="420"/>
      </w:pPr>
      <w:r>
        <w:rPr>
          <w:rFonts w:hint="eastAsia"/>
        </w:rPr>
        <w:t>（</w:t>
      </w:r>
      <w:r>
        <w:rPr>
          <w:rFonts w:hint="eastAsia"/>
        </w:rPr>
        <w:t>1</w:t>
      </w:r>
      <w:r>
        <w:rPr>
          <w:rFonts w:hint="eastAsia"/>
        </w:rPr>
        <w:t>）基金管理人或基金托管人按估值方法的第（</w:t>
      </w:r>
      <w:r>
        <w:rPr>
          <w:rFonts w:hint="eastAsia"/>
        </w:rPr>
        <w:t>13</w:t>
      </w:r>
      <w:r>
        <w:rPr>
          <w:rFonts w:hint="eastAsia"/>
        </w:rPr>
        <w:t>）项进行估值时，所造成的误差不作为基金资产估值错误处理。</w:t>
      </w:r>
    </w:p>
    <w:p w14:paraId="5C4A1DF4" w14:textId="77777777" w:rsidR="00BE1D2B" w:rsidRDefault="00BE1D2B" w:rsidP="00BE1D2B">
      <w:pPr>
        <w:adjustRightInd w:val="0"/>
        <w:snapToGrid w:val="0"/>
        <w:spacing w:line="360" w:lineRule="auto"/>
        <w:ind w:firstLineChars="200" w:firstLine="420"/>
      </w:pPr>
      <w:r>
        <w:rPr>
          <w:rFonts w:hint="eastAsia"/>
        </w:rPr>
        <w:t>（</w:t>
      </w:r>
      <w:r>
        <w:rPr>
          <w:rFonts w:hint="eastAsia"/>
        </w:rPr>
        <w:t>2</w:t>
      </w:r>
      <w:r>
        <w:rPr>
          <w:rFonts w:hint="eastAsia"/>
        </w:rPr>
        <w:t>）由于不可抗力原因，或由于证券</w:t>
      </w:r>
      <w:r>
        <w:rPr>
          <w:rFonts w:hint="eastAsia"/>
        </w:rPr>
        <w:t>/</w:t>
      </w:r>
      <w:r>
        <w:rPr>
          <w:rFonts w:hint="eastAsia"/>
        </w:rPr>
        <w:t>期货交易所、证券</w:t>
      </w:r>
      <w:r>
        <w:rPr>
          <w:rFonts w:hint="eastAsia"/>
        </w:rPr>
        <w:t>/</w:t>
      </w:r>
      <w:r>
        <w:rPr>
          <w:rFonts w:hint="eastAsia"/>
        </w:rPr>
        <w:t>期货经纪机构、登记结算公司、</w:t>
      </w:r>
      <w:r>
        <w:rPr>
          <w:rFonts w:hint="eastAsia"/>
        </w:rPr>
        <w:lastRenderedPageBreak/>
        <w:t>存款银行等第三方机构发送的数据错误，或国家会计政策变更、市场规则变更等，基金管理人和基金托管人虽然已经采取必要、适当、合理的措施进行检查，但是未能发现该错误的，由此造成的基金资产估值错误，基金管理人和基金托管人免除赔偿责任。但基金管理人、基金托管人应当积极采取必要的措施消除或减轻由此造成的影响。</w:t>
      </w:r>
    </w:p>
    <w:p w14:paraId="226C05C4" w14:textId="77777777" w:rsidR="00BE1D2B" w:rsidRDefault="00BE1D2B" w:rsidP="00BE1D2B">
      <w:pPr>
        <w:adjustRightInd w:val="0"/>
        <w:snapToGrid w:val="0"/>
        <w:spacing w:line="360" w:lineRule="auto"/>
        <w:ind w:firstLineChars="200" w:firstLine="420"/>
      </w:pPr>
      <w:r>
        <w:rPr>
          <w:rFonts w:hint="eastAsia"/>
        </w:rPr>
        <w:t>（三）估值错误的处理</w:t>
      </w:r>
    </w:p>
    <w:p w14:paraId="2525E7CD" w14:textId="77777777" w:rsidR="00BE1D2B" w:rsidRDefault="00BE1D2B" w:rsidP="00BE1D2B">
      <w:pPr>
        <w:adjustRightInd w:val="0"/>
        <w:snapToGrid w:val="0"/>
        <w:spacing w:line="360" w:lineRule="auto"/>
        <w:ind w:firstLineChars="200" w:firstLine="420"/>
      </w:pPr>
      <w:r>
        <w:rPr>
          <w:rFonts w:hint="eastAsia"/>
        </w:rPr>
        <w:t>基金管理人和基金托管人将采取必要、适当、合理的措施确保基金资产估值的准确性、及时性。当任一类基金份额的基金份额净值小数点后</w:t>
      </w:r>
      <w:r>
        <w:rPr>
          <w:rFonts w:hint="eastAsia"/>
        </w:rPr>
        <w:t>4</w:t>
      </w:r>
      <w:r>
        <w:rPr>
          <w:rFonts w:hint="eastAsia"/>
        </w:rPr>
        <w:t>位以内（含第</w:t>
      </w:r>
      <w:r>
        <w:rPr>
          <w:rFonts w:hint="eastAsia"/>
        </w:rPr>
        <w:t>4</w:t>
      </w:r>
      <w:r>
        <w:rPr>
          <w:rFonts w:hint="eastAsia"/>
        </w:rPr>
        <w:t>位）发生估值错误时，视为该类基金份额净值错误。</w:t>
      </w:r>
    </w:p>
    <w:p w14:paraId="3A3A74C5" w14:textId="09E22343" w:rsidR="00BE1D2B" w:rsidRDefault="00BE1D2B" w:rsidP="00BE1D2B">
      <w:pPr>
        <w:adjustRightInd w:val="0"/>
        <w:snapToGrid w:val="0"/>
        <w:spacing w:line="360" w:lineRule="auto"/>
        <w:ind w:firstLineChars="200" w:firstLine="420"/>
      </w:pPr>
      <w:r>
        <w:rPr>
          <w:rFonts w:hint="eastAsia"/>
        </w:rPr>
        <w:t>1.</w:t>
      </w:r>
      <w:r>
        <w:rPr>
          <w:rFonts w:hint="eastAsia"/>
        </w:rPr>
        <w:t>估值错误类型</w:t>
      </w:r>
    </w:p>
    <w:p w14:paraId="6F9E867A" w14:textId="77777777" w:rsidR="00BE1D2B" w:rsidRDefault="00BE1D2B" w:rsidP="00BE1D2B">
      <w:pPr>
        <w:adjustRightInd w:val="0"/>
        <w:snapToGrid w:val="0"/>
        <w:spacing w:line="360" w:lineRule="auto"/>
        <w:ind w:firstLineChars="200"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2F99D927" w14:textId="77777777" w:rsidR="00BE1D2B" w:rsidRDefault="00BE1D2B" w:rsidP="00BE1D2B">
      <w:pPr>
        <w:adjustRightInd w:val="0"/>
        <w:snapToGrid w:val="0"/>
        <w:spacing w:line="360" w:lineRule="auto"/>
        <w:ind w:firstLineChars="200" w:firstLine="420"/>
      </w:pPr>
      <w:r>
        <w:rPr>
          <w:rFonts w:hint="eastAsia"/>
        </w:rPr>
        <w:t>上述估值错误的主要类型包括但不限于：资料申报差错、数据传输差错、数据计算差错、系统故障差错、下达指令差错等。</w:t>
      </w:r>
    </w:p>
    <w:p w14:paraId="3C2C771F" w14:textId="22DC6112" w:rsidR="00BE1D2B" w:rsidRDefault="00BE1D2B" w:rsidP="00BE1D2B">
      <w:pPr>
        <w:adjustRightInd w:val="0"/>
        <w:snapToGrid w:val="0"/>
        <w:spacing w:line="360" w:lineRule="auto"/>
        <w:ind w:firstLineChars="200" w:firstLine="420"/>
      </w:pPr>
      <w:r>
        <w:rPr>
          <w:rFonts w:hint="eastAsia"/>
        </w:rPr>
        <w:t>2.</w:t>
      </w:r>
      <w:r>
        <w:rPr>
          <w:rFonts w:hint="eastAsia"/>
        </w:rPr>
        <w:t>估值错误处理原则</w:t>
      </w:r>
    </w:p>
    <w:p w14:paraId="10E2C4D2" w14:textId="77777777" w:rsidR="00BE1D2B" w:rsidRDefault="00BE1D2B" w:rsidP="00BE1D2B">
      <w:pPr>
        <w:adjustRightInd w:val="0"/>
        <w:snapToGrid w:val="0"/>
        <w:spacing w:line="360" w:lineRule="auto"/>
        <w:ind w:firstLineChars="200" w:firstLine="420"/>
      </w:pPr>
      <w:r>
        <w:rPr>
          <w:rFonts w:hint="eastAsia"/>
        </w:rPr>
        <w:t>（</w:t>
      </w:r>
      <w:r>
        <w:rPr>
          <w:rFonts w:hint="eastAsia"/>
        </w:rPr>
        <w:t>1</w:t>
      </w:r>
      <w:r>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6A5569F" w14:textId="77777777" w:rsidR="00BE1D2B" w:rsidRDefault="00BE1D2B" w:rsidP="00BE1D2B">
      <w:pPr>
        <w:adjustRightInd w:val="0"/>
        <w:snapToGrid w:val="0"/>
        <w:spacing w:line="360" w:lineRule="auto"/>
        <w:ind w:firstLineChars="200" w:firstLine="420"/>
      </w:pPr>
      <w:r>
        <w:rPr>
          <w:rFonts w:hint="eastAsia"/>
        </w:rPr>
        <w:t>（</w:t>
      </w:r>
      <w:r>
        <w:rPr>
          <w:rFonts w:hint="eastAsia"/>
        </w:rPr>
        <w:t>2</w:t>
      </w:r>
      <w:r>
        <w:rPr>
          <w:rFonts w:hint="eastAsia"/>
        </w:rPr>
        <w:t>）估值错误的责任方对有关当事人的直接损失负责，不对间接损失负责，并且仅对估值错误的有关直接当事人负责，不对第三方负责。</w:t>
      </w:r>
    </w:p>
    <w:p w14:paraId="6FF903A6" w14:textId="77777777" w:rsidR="00BE1D2B" w:rsidRDefault="00BE1D2B" w:rsidP="00BE1D2B">
      <w:pPr>
        <w:adjustRightInd w:val="0"/>
        <w:snapToGrid w:val="0"/>
        <w:spacing w:line="360" w:lineRule="auto"/>
        <w:ind w:firstLineChars="200" w:firstLine="420"/>
      </w:pPr>
      <w:r>
        <w:rPr>
          <w:rFonts w:hint="eastAsia"/>
        </w:rPr>
        <w:t>（</w:t>
      </w:r>
      <w:r>
        <w:rPr>
          <w:rFonts w:hint="eastAsia"/>
        </w:rPr>
        <w:t>3</w:t>
      </w:r>
      <w:r>
        <w:rPr>
          <w:rFonts w:hint="eastAsia"/>
        </w:rPr>
        <w:t>）因估值错误而获得不当得利的当事人负有及时返还不当得利的义务。但估值错误责任方仍应对估值错误负责。如果由于获得不当得利的当事人</w:t>
      </w:r>
      <w:proofErr w:type="gramStart"/>
      <w:r>
        <w:rPr>
          <w:rFonts w:hint="eastAsia"/>
        </w:rPr>
        <w:t>不</w:t>
      </w:r>
      <w:proofErr w:type="gramEnd"/>
      <w:r>
        <w:rPr>
          <w:rFonts w:hint="eastAsia"/>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F0DFB1B" w14:textId="77777777" w:rsidR="00BE1D2B" w:rsidRDefault="00BE1D2B" w:rsidP="00BE1D2B">
      <w:pPr>
        <w:adjustRightInd w:val="0"/>
        <w:snapToGrid w:val="0"/>
        <w:spacing w:line="360" w:lineRule="auto"/>
        <w:ind w:firstLineChars="200" w:firstLine="420"/>
      </w:pPr>
      <w:r>
        <w:rPr>
          <w:rFonts w:hint="eastAsia"/>
        </w:rPr>
        <w:t>（</w:t>
      </w:r>
      <w:r>
        <w:rPr>
          <w:rFonts w:hint="eastAsia"/>
        </w:rPr>
        <w:t>4</w:t>
      </w:r>
      <w:r>
        <w:rPr>
          <w:rFonts w:hint="eastAsia"/>
        </w:rPr>
        <w:t>）估值错误调整采用尽量恢复至假设未发生估值错误的正确情形的方式。</w:t>
      </w:r>
    </w:p>
    <w:p w14:paraId="166701C5" w14:textId="685A2C11" w:rsidR="00BE1D2B" w:rsidRDefault="00BE1D2B" w:rsidP="00BE1D2B">
      <w:pPr>
        <w:adjustRightInd w:val="0"/>
        <w:snapToGrid w:val="0"/>
        <w:spacing w:line="360" w:lineRule="auto"/>
        <w:ind w:firstLineChars="200" w:firstLine="420"/>
      </w:pPr>
      <w:r>
        <w:rPr>
          <w:rFonts w:hint="eastAsia"/>
        </w:rPr>
        <w:t>3.</w:t>
      </w:r>
      <w:r>
        <w:rPr>
          <w:rFonts w:hint="eastAsia"/>
        </w:rPr>
        <w:t>估值错误处理程序</w:t>
      </w:r>
    </w:p>
    <w:p w14:paraId="08BB9692" w14:textId="77777777" w:rsidR="00BE1D2B" w:rsidRDefault="00BE1D2B" w:rsidP="00BE1D2B">
      <w:pPr>
        <w:adjustRightInd w:val="0"/>
        <w:snapToGrid w:val="0"/>
        <w:spacing w:line="360" w:lineRule="auto"/>
        <w:ind w:firstLineChars="200" w:firstLine="420"/>
      </w:pPr>
      <w:r>
        <w:rPr>
          <w:rFonts w:hint="eastAsia"/>
        </w:rPr>
        <w:t>估值错误被发现后，有关的当事人应当及时进行处理，处理的程序如下：</w:t>
      </w:r>
    </w:p>
    <w:p w14:paraId="1F8C14C4" w14:textId="77777777" w:rsidR="00BE1D2B" w:rsidRDefault="00BE1D2B" w:rsidP="00BE1D2B">
      <w:pPr>
        <w:adjustRightInd w:val="0"/>
        <w:snapToGrid w:val="0"/>
        <w:spacing w:line="360" w:lineRule="auto"/>
        <w:ind w:firstLineChars="200" w:firstLine="420"/>
      </w:pPr>
      <w:r>
        <w:rPr>
          <w:rFonts w:hint="eastAsia"/>
        </w:rPr>
        <w:lastRenderedPageBreak/>
        <w:t>（</w:t>
      </w:r>
      <w:r>
        <w:rPr>
          <w:rFonts w:hint="eastAsia"/>
        </w:rPr>
        <w:t>1</w:t>
      </w:r>
      <w:r>
        <w:rPr>
          <w:rFonts w:hint="eastAsia"/>
        </w:rPr>
        <w:t>）查明估值错误发生的原因，列明所有的当事人，并根据估值错误发生的原因确定估值错误的责任方；</w:t>
      </w:r>
    </w:p>
    <w:p w14:paraId="5C055FBE" w14:textId="77777777" w:rsidR="00BE1D2B" w:rsidRDefault="00BE1D2B" w:rsidP="00BE1D2B">
      <w:pPr>
        <w:adjustRightInd w:val="0"/>
        <w:snapToGrid w:val="0"/>
        <w:spacing w:line="360" w:lineRule="auto"/>
        <w:ind w:firstLineChars="200" w:firstLine="420"/>
      </w:pPr>
      <w:r>
        <w:rPr>
          <w:rFonts w:hint="eastAsia"/>
        </w:rPr>
        <w:t>（</w:t>
      </w:r>
      <w:r>
        <w:rPr>
          <w:rFonts w:hint="eastAsia"/>
        </w:rPr>
        <w:t>2</w:t>
      </w:r>
      <w:r>
        <w:rPr>
          <w:rFonts w:hint="eastAsia"/>
        </w:rPr>
        <w:t>）根据估值错误处理原则或当事人协商的方法对因估值错误造成的损失进行评估；</w:t>
      </w:r>
    </w:p>
    <w:p w14:paraId="5536F33C" w14:textId="77777777" w:rsidR="00BE1D2B" w:rsidRDefault="00BE1D2B" w:rsidP="00BE1D2B">
      <w:pPr>
        <w:adjustRightInd w:val="0"/>
        <w:snapToGrid w:val="0"/>
        <w:spacing w:line="360" w:lineRule="auto"/>
        <w:ind w:firstLineChars="200" w:firstLine="420"/>
      </w:pPr>
      <w:r>
        <w:rPr>
          <w:rFonts w:hint="eastAsia"/>
        </w:rPr>
        <w:t>（</w:t>
      </w:r>
      <w:r>
        <w:rPr>
          <w:rFonts w:hint="eastAsia"/>
        </w:rPr>
        <w:t>3</w:t>
      </w:r>
      <w:r>
        <w:rPr>
          <w:rFonts w:hint="eastAsia"/>
        </w:rPr>
        <w:t>）根据估值错误处理原则或当事人协商的方法由估值错误的责任方进行更正和赔偿损失；</w:t>
      </w:r>
    </w:p>
    <w:p w14:paraId="381E1E43" w14:textId="77777777" w:rsidR="00BE1D2B" w:rsidRDefault="00BE1D2B" w:rsidP="00BE1D2B">
      <w:pPr>
        <w:adjustRightInd w:val="0"/>
        <w:snapToGrid w:val="0"/>
        <w:spacing w:line="360" w:lineRule="auto"/>
        <w:ind w:firstLineChars="200" w:firstLine="420"/>
      </w:pPr>
      <w:r>
        <w:rPr>
          <w:rFonts w:hint="eastAsia"/>
        </w:rPr>
        <w:t>（</w:t>
      </w:r>
      <w:r>
        <w:rPr>
          <w:rFonts w:hint="eastAsia"/>
        </w:rPr>
        <w:t>4</w:t>
      </w:r>
      <w:r>
        <w:rPr>
          <w:rFonts w:hint="eastAsia"/>
        </w:rPr>
        <w:t>）根据估值错误处理的方法，需要修改基金登记机构交易数据的，由基金登记机构进行更正，并就估值错误的更正向有关当事人进行确认。</w:t>
      </w:r>
    </w:p>
    <w:p w14:paraId="767BC588" w14:textId="6A46CA27" w:rsidR="00BE1D2B" w:rsidRDefault="00BE1D2B" w:rsidP="00BE1D2B">
      <w:pPr>
        <w:adjustRightInd w:val="0"/>
        <w:snapToGrid w:val="0"/>
        <w:spacing w:line="360" w:lineRule="auto"/>
        <w:ind w:firstLineChars="200" w:firstLine="420"/>
      </w:pPr>
      <w:r>
        <w:rPr>
          <w:rFonts w:hint="eastAsia"/>
        </w:rPr>
        <w:t>4.</w:t>
      </w:r>
      <w:r>
        <w:rPr>
          <w:rFonts w:hint="eastAsia"/>
        </w:rPr>
        <w:t>基金份额净值估值错误处理的方法如下：</w:t>
      </w:r>
    </w:p>
    <w:p w14:paraId="0555E068" w14:textId="77777777" w:rsidR="00BE1D2B" w:rsidRDefault="00BE1D2B" w:rsidP="00BE1D2B">
      <w:pPr>
        <w:adjustRightInd w:val="0"/>
        <w:snapToGrid w:val="0"/>
        <w:spacing w:line="360" w:lineRule="auto"/>
        <w:ind w:firstLineChars="200" w:firstLine="420"/>
      </w:pPr>
      <w:r>
        <w:rPr>
          <w:rFonts w:hint="eastAsia"/>
        </w:rPr>
        <w:t>（</w:t>
      </w:r>
      <w:r>
        <w:rPr>
          <w:rFonts w:hint="eastAsia"/>
        </w:rPr>
        <w:t>1</w:t>
      </w:r>
      <w:r>
        <w:rPr>
          <w:rFonts w:hint="eastAsia"/>
        </w:rPr>
        <w:t>）基金份额净值计算出现错误时，基金管理人应当立即予以纠正，通报基金托管人，并采取合理的措施防止损失进一步扩大。</w:t>
      </w:r>
    </w:p>
    <w:p w14:paraId="4A8E9BC5" w14:textId="77777777" w:rsidR="00BE1D2B" w:rsidRDefault="00BE1D2B" w:rsidP="00BE1D2B">
      <w:pPr>
        <w:adjustRightInd w:val="0"/>
        <w:snapToGrid w:val="0"/>
        <w:spacing w:line="360" w:lineRule="auto"/>
        <w:ind w:firstLineChars="200" w:firstLine="420"/>
      </w:pPr>
      <w:r>
        <w:rPr>
          <w:rFonts w:hint="eastAsia"/>
        </w:rPr>
        <w:t>（</w:t>
      </w:r>
      <w:r>
        <w:rPr>
          <w:rFonts w:hint="eastAsia"/>
        </w:rPr>
        <w:t>2</w:t>
      </w:r>
      <w:r>
        <w:rPr>
          <w:rFonts w:hint="eastAsia"/>
        </w:rPr>
        <w:t>）各类基金份额的基金份额净值计算错误偏差达到该类基金份额净值的</w:t>
      </w:r>
      <w:r>
        <w:rPr>
          <w:rFonts w:hint="eastAsia"/>
        </w:rPr>
        <w:t>0.25%</w:t>
      </w:r>
      <w:r>
        <w:rPr>
          <w:rFonts w:hint="eastAsia"/>
        </w:rPr>
        <w:t>时，基金管理人应当通报基金托管人并报中国证监会备案；错误偏差达到该类基金份额净值的</w:t>
      </w:r>
      <w:r>
        <w:rPr>
          <w:rFonts w:hint="eastAsia"/>
        </w:rPr>
        <w:t>0.5%</w:t>
      </w:r>
      <w:r>
        <w:rPr>
          <w:rFonts w:hint="eastAsia"/>
        </w:rPr>
        <w:t>时，基金管理人应当公告，并报中国证监会备案。</w:t>
      </w:r>
    </w:p>
    <w:p w14:paraId="5BFAB1ED" w14:textId="77777777" w:rsidR="00BE1D2B" w:rsidRDefault="00BE1D2B" w:rsidP="00BE1D2B">
      <w:pPr>
        <w:adjustRightInd w:val="0"/>
        <w:snapToGrid w:val="0"/>
        <w:spacing w:line="360" w:lineRule="auto"/>
        <w:ind w:firstLineChars="200" w:firstLine="420"/>
      </w:pPr>
      <w:r>
        <w:rPr>
          <w:rFonts w:hint="eastAsia"/>
        </w:rPr>
        <w:t>（</w:t>
      </w:r>
      <w:r>
        <w:rPr>
          <w:rFonts w:hint="eastAsia"/>
        </w:rPr>
        <w:t>3</w:t>
      </w:r>
      <w:r>
        <w:rPr>
          <w:rFonts w:hint="eastAsia"/>
        </w:rPr>
        <w:t>）前述内容如法律法规或监管机构另有规定的，从其规定处理。</w:t>
      </w:r>
    </w:p>
    <w:p w14:paraId="3B88B760" w14:textId="77777777" w:rsidR="00BE1D2B" w:rsidRDefault="00BE1D2B" w:rsidP="00BE1D2B">
      <w:pPr>
        <w:adjustRightInd w:val="0"/>
        <w:snapToGrid w:val="0"/>
        <w:spacing w:line="360" w:lineRule="auto"/>
        <w:ind w:firstLineChars="200" w:firstLine="420"/>
      </w:pPr>
      <w:r>
        <w:rPr>
          <w:rFonts w:hint="eastAsia"/>
        </w:rPr>
        <w:t>（四）暂停估值的情形</w:t>
      </w:r>
      <w:r>
        <w:rPr>
          <w:rFonts w:hint="eastAsia"/>
        </w:rPr>
        <w:tab/>
      </w:r>
    </w:p>
    <w:p w14:paraId="06EFB565" w14:textId="7D1B7CF5" w:rsidR="00BE1D2B" w:rsidRDefault="00BE1D2B" w:rsidP="00BE1D2B">
      <w:pPr>
        <w:adjustRightInd w:val="0"/>
        <w:snapToGrid w:val="0"/>
        <w:spacing w:line="360" w:lineRule="auto"/>
        <w:ind w:firstLineChars="200" w:firstLine="420"/>
      </w:pPr>
      <w:r>
        <w:rPr>
          <w:rFonts w:hint="eastAsia"/>
        </w:rPr>
        <w:t>1.</w:t>
      </w:r>
      <w:r>
        <w:rPr>
          <w:rFonts w:hint="eastAsia"/>
        </w:rPr>
        <w:t>基金投资所涉及的证券、期货交易市场或外汇市场遇法定节假日或因其他原因暂停营业时；</w:t>
      </w:r>
    </w:p>
    <w:p w14:paraId="350E9D2A" w14:textId="33A83FAD" w:rsidR="00BE1D2B" w:rsidRDefault="00BE1D2B" w:rsidP="00BE1D2B">
      <w:pPr>
        <w:adjustRightInd w:val="0"/>
        <w:snapToGrid w:val="0"/>
        <w:spacing w:line="360" w:lineRule="auto"/>
        <w:ind w:firstLineChars="200" w:firstLine="420"/>
      </w:pPr>
      <w:r>
        <w:rPr>
          <w:rFonts w:hint="eastAsia"/>
        </w:rPr>
        <w:t>2.</w:t>
      </w:r>
      <w:r>
        <w:rPr>
          <w:rFonts w:hint="eastAsia"/>
        </w:rPr>
        <w:t>因不可抗力致使基金管理人、基金托管人无法准确评估基金资产价值时；</w:t>
      </w:r>
    </w:p>
    <w:p w14:paraId="0CB013F3" w14:textId="1F900B75" w:rsidR="00BE1D2B" w:rsidRDefault="00BE1D2B" w:rsidP="00BE1D2B">
      <w:pPr>
        <w:adjustRightInd w:val="0"/>
        <w:snapToGrid w:val="0"/>
        <w:spacing w:line="360" w:lineRule="auto"/>
        <w:ind w:firstLineChars="200" w:firstLine="420"/>
      </w:pPr>
      <w:r>
        <w:rPr>
          <w:rFonts w:hint="eastAsia"/>
        </w:rPr>
        <w:t>3.</w:t>
      </w:r>
      <w:r>
        <w:rPr>
          <w:rFonts w:hint="eastAsia"/>
        </w:rPr>
        <w:t>当特定资产占前一估值日基金资产净值</w:t>
      </w:r>
      <w:r>
        <w:rPr>
          <w:rFonts w:hint="eastAsia"/>
        </w:rPr>
        <w:t>50%</w:t>
      </w:r>
      <w:r>
        <w:rPr>
          <w:rFonts w:hint="eastAsia"/>
        </w:rPr>
        <w:t>以上的，经与基金托管人协商确认后，基金管理人应当暂停估值；</w:t>
      </w:r>
    </w:p>
    <w:p w14:paraId="59FA13E3" w14:textId="54A4B16C" w:rsidR="00BE1D2B" w:rsidRDefault="00BE1D2B" w:rsidP="00BE1D2B">
      <w:pPr>
        <w:adjustRightInd w:val="0"/>
        <w:snapToGrid w:val="0"/>
        <w:spacing w:line="360" w:lineRule="auto"/>
        <w:ind w:firstLineChars="200" w:firstLine="420"/>
      </w:pPr>
      <w:r>
        <w:rPr>
          <w:rFonts w:hint="eastAsia"/>
        </w:rPr>
        <w:t>4.</w:t>
      </w:r>
      <w:r>
        <w:rPr>
          <w:rFonts w:hint="eastAsia"/>
        </w:rPr>
        <w:t>法律法规、中国证监会规定和基金合同认定的其它情形。</w:t>
      </w:r>
    </w:p>
    <w:p w14:paraId="69D9D7A9" w14:textId="77777777" w:rsidR="00BE1D2B" w:rsidRDefault="00BE1D2B" w:rsidP="00BE1D2B">
      <w:pPr>
        <w:adjustRightInd w:val="0"/>
        <w:snapToGrid w:val="0"/>
        <w:spacing w:line="360" w:lineRule="auto"/>
        <w:ind w:firstLineChars="200" w:firstLine="420"/>
      </w:pPr>
      <w:r>
        <w:rPr>
          <w:rFonts w:hint="eastAsia"/>
        </w:rPr>
        <w:t>（五）实施</w:t>
      </w:r>
      <w:proofErr w:type="gramStart"/>
      <w:r>
        <w:rPr>
          <w:rFonts w:hint="eastAsia"/>
        </w:rPr>
        <w:t>侧袋机制</w:t>
      </w:r>
      <w:proofErr w:type="gramEnd"/>
      <w:r>
        <w:rPr>
          <w:rFonts w:hint="eastAsia"/>
        </w:rPr>
        <w:t>期间的基金资产估值</w:t>
      </w:r>
    </w:p>
    <w:p w14:paraId="65335352" w14:textId="77777777" w:rsidR="00BE1D2B" w:rsidRDefault="00BE1D2B" w:rsidP="00BE1D2B">
      <w:pPr>
        <w:adjustRightInd w:val="0"/>
        <w:snapToGrid w:val="0"/>
        <w:spacing w:line="360" w:lineRule="auto"/>
        <w:ind w:firstLineChars="200" w:firstLine="420"/>
      </w:pPr>
      <w:r>
        <w:rPr>
          <w:rFonts w:hint="eastAsia"/>
        </w:rPr>
        <w:t>本基金实施</w:t>
      </w:r>
      <w:proofErr w:type="gramStart"/>
      <w:r>
        <w:rPr>
          <w:rFonts w:hint="eastAsia"/>
        </w:rPr>
        <w:t>侧袋机制</w:t>
      </w:r>
      <w:proofErr w:type="gramEnd"/>
      <w:r>
        <w:rPr>
          <w:rFonts w:hint="eastAsia"/>
        </w:rPr>
        <w:t>的，应根据本部分的约定</w:t>
      </w:r>
      <w:proofErr w:type="gramStart"/>
      <w:r>
        <w:rPr>
          <w:rFonts w:hint="eastAsia"/>
        </w:rPr>
        <w:t>对主袋账户</w:t>
      </w:r>
      <w:proofErr w:type="gramEnd"/>
      <w:r>
        <w:rPr>
          <w:rFonts w:hint="eastAsia"/>
        </w:rPr>
        <w:t>资产进行估值并</w:t>
      </w:r>
      <w:proofErr w:type="gramStart"/>
      <w:r>
        <w:rPr>
          <w:rFonts w:hint="eastAsia"/>
        </w:rPr>
        <w:t>披露主袋账户</w:t>
      </w:r>
      <w:proofErr w:type="gramEnd"/>
      <w:r>
        <w:rPr>
          <w:rFonts w:hint="eastAsia"/>
        </w:rPr>
        <w:t>的基金份额净值和基金份额累计净值，暂停</w:t>
      </w:r>
      <w:proofErr w:type="gramStart"/>
      <w:r>
        <w:rPr>
          <w:rFonts w:hint="eastAsia"/>
        </w:rPr>
        <w:t>披露侧袋账户</w:t>
      </w:r>
      <w:proofErr w:type="gramEnd"/>
      <w:r>
        <w:rPr>
          <w:rFonts w:hint="eastAsia"/>
        </w:rPr>
        <w:t>的基金净值信息。</w:t>
      </w:r>
    </w:p>
    <w:p w14:paraId="7D106453" w14:textId="77777777" w:rsidR="00BE1D2B" w:rsidRDefault="00BE1D2B" w:rsidP="00BE1D2B">
      <w:pPr>
        <w:adjustRightInd w:val="0"/>
        <w:snapToGrid w:val="0"/>
        <w:spacing w:line="360" w:lineRule="auto"/>
        <w:ind w:firstLineChars="200" w:firstLine="420"/>
      </w:pPr>
      <w:r>
        <w:rPr>
          <w:rFonts w:hint="eastAsia"/>
        </w:rPr>
        <w:t>（六）基金会计制度</w:t>
      </w:r>
    </w:p>
    <w:p w14:paraId="78E5C7CC" w14:textId="77777777" w:rsidR="00BE1D2B" w:rsidRDefault="00BE1D2B" w:rsidP="00BE1D2B">
      <w:pPr>
        <w:adjustRightInd w:val="0"/>
        <w:snapToGrid w:val="0"/>
        <w:spacing w:line="360" w:lineRule="auto"/>
        <w:ind w:firstLineChars="200" w:firstLine="420"/>
      </w:pPr>
      <w:r>
        <w:rPr>
          <w:rFonts w:hint="eastAsia"/>
        </w:rPr>
        <w:t>按国家有关部门规定的会计制度执行。</w:t>
      </w:r>
    </w:p>
    <w:p w14:paraId="222EE2DC" w14:textId="77777777" w:rsidR="00BE1D2B" w:rsidRDefault="00BE1D2B" w:rsidP="00BE1D2B">
      <w:pPr>
        <w:adjustRightInd w:val="0"/>
        <w:snapToGrid w:val="0"/>
        <w:spacing w:line="360" w:lineRule="auto"/>
        <w:ind w:firstLineChars="200" w:firstLine="420"/>
      </w:pPr>
      <w:r>
        <w:rPr>
          <w:rFonts w:hint="eastAsia"/>
        </w:rPr>
        <w:t>（七）基金账册的建立</w:t>
      </w:r>
    </w:p>
    <w:p w14:paraId="7BC1CE3C" w14:textId="77777777" w:rsidR="00BE1D2B" w:rsidRDefault="00BE1D2B" w:rsidP="00BE1D2B">
      <w:pPr>
        <w:adjustRightInd w:val="0"/>
        <w:snapToGrid w:val="0"/>
        <w:spacing w:line="360" w:lineRule="auto"/>
        <w:ind w:firstLineChars="200" w:firstLine="420"/>
      </w:pPr>
      <w:r>
        <w:rPr>
          <w:rFonts w:hint="eastAsia"/>
        </w:rPr>
        <w:t>基金管理人进行基金会计核算并编制基金财务会计报告。基金管理人独立地设置、记录和保管本基金的全套账册。基金托管人按规定制作相关账册并与基金管理人核对。</w:t>
      </w:r>
      <w:proofErr w:type="gramStart"/>
      <w:r>
        <w:rPr>
          <w:rFonts w:hint="eastAsia"/>
        </w:rPr>
        <w:t>若基金</w:t>
      </w:r>
      <w:proofErr w:type="gramEnd"/>
      <w:r>
        <w:rPr>
          <w:rFonts w:hint="eastAsia"/>
        </w:rPr>
        <w:t>管理人和基金托管人对会计处理方法存在分歧，应以基金管理人的处理方法为准。若当日核对不符，暂时无法查找到错账的原因而影响到基金净值信息的计算和公告的，以基金管理人的账册为准。</w:t>
      </w:r>
    </w:p>
    <w:p w14:paraId="5511DC77" w14:textId="77777777" w:rsidR="00BE1D2B" w:rsidRDefault="00BE1D2B" w:rsidP="00BE1D2B">
      <w:pPr>
        <w:adjustRightInd w:val="0"/>
        <w:snapToGrid w:val="0"/>
        <w:spacing w:line="360" w:lineRule="auto"/>
        <w:ind w:firstLineChars="200" w:firstLine="420"/>
      </w:pPr>
      <w:r>
        <w:rPr>
          <w:rFonts w:hint="eastAsia"/>
        </w:rPr>
        <w:t>（八）基金财务报表与报告的编制和复核</w:t>
      </w:r>
    </w:p>
    <w:p w14:paraId="2943A70F" w14:textId="42D28B1F" w:rsidR="00BE1D2B" w:rsidRDefault="00BE1D2B" w:rsidP="00BE1D2B">
      <w:pPr>
        <w:adjustRightInd w:val="0"/>
        <w:snapToGrid w:val="0"/>
        <w:spacing w:line="360" w:lineRule="auto"/>
        <w:ind w:firstLineChars="200" w:firstLine="420"/>
      </w:pPr>
      <w:r>
        <w:rPr>
          <w:rFonts w:hint="eastAsia"/>
        </w:rPr>
        <w:t>1.</w:t>
      </w:r>
      <w:r>
        <w:rPr>
          <w:rFonts w:hint="eastAsia"/>
        </w:rPr>
        <w:t>财务报表的编制</w:t>
      </w:r>
    </w:p>
    <w:p w14:paraId="236CBE85" w14:textId="77777777" w:rsidR="00BE1D2B" w:rsidRDefault="00BE1D2B" w:rsidP="00BE1D2B">
      <w:pPr>
        <w:adjustRightInd w:val="0"/>
        <w:snapToGrid w:val="0"/>
        <w:spacing w:line="360" w:lineRule="auto"/>
        <w:ind w:firstLineChars="200" w:firstLine="420"/>
      </w:pPr>
      <w:r>
        <w:rPr>
          <w:rFonts w:hint="eastAsia"/>
        </w:rPr>
        <w:lastRenderedPageBreak/>
        <w:t>基金财务报表由基金管理人编制，基金托管人复核。</w:t>
      </w:r>
    </w:p>
    <w:p w14:paraId="1DD5C684" w14:textId="34EC4AD3" w:rsidR="00BE1D2B" w:rsidRDefault="00BE1D2B" w:rsidP="00BE1D2B">
      <w:pPr>
        <w:adjustRightInd w:val="0"/>
        <w:snapToGrid w:val="0"/>
        <w:spacing w:line="360" w:lineRule="auto"/>
        <w:ind w:firstLineChars="200" w:firstLine="420"/>
      </w:pPr>
      <w:r>
        <w:rPr>
          <w:rFonts w:hint="eastAsia"/>
        </w:rPr>
        <w:t>2.</w:t>
      </w:r>
      <w:r>
        <w:rPr>
          <w:rFonts w:hint="eastAsia"/>
        </w:rPr>
        <w:t>报表复核</w:t>
      </w:r>
    </w:p>
    <w:p w14:paraId="2D2D7365" w14:textId="77777777" w:rsidR="00BE1D2B" w:rsidRDefault="00BE1D2B" w:rsidP="00BE1D2B">
      <w:pPr>
        <w:adjustRightInd w:val="0"/>
        <w:snapToGrid w:val="0"/>
        <w:spacing w:line="360" w:lineRule="auto"/>
        <w:ind w:firstLineChars="200" w:firstLine="420"/>
      </w:pPr>
      <w:r>
        <w:rPr>
          <w:rFonts w:hint="eastAsia"/>
        </w:rPr>
        <w:t>基金托管人在收到基金管理人编制的基金财务报表后，进行独立的复核。核对不符时，应及时通知基金管理人共同查出原因，进行调整，直至双方数据完全一致。</w:t>
      </w:r>
    </w:p>
    <w:p w14:paraId="43B0C16F" w14:textId="10DA2C31" w:rsidR="00BE1D2B" w:rsidRDefault="00BE1D2B" w:rsidP="00BE1D2B">
      <w:pPr>
        <w:adjustRightInd w:val="0"/>
        <w:snapToGrid w:val="0"/>
        <w:spacing w:line="360" w:lineRule="auto"/>
        <w:ind w:firstLineChars="200" w:firstLine="420"/>
      </w:pPr>
      <w:r>
        <w:rPr>
          <w:rFonts w:hint="eastAsia"/>
        </w:rPr>
        <w:t>3.</w:t>
      </w:r>
      <w:r>
        <w:rPr>
          <w:rFonts w:hint="eastAsia"/>
        </w:rPr>
        <w:t>财务报表的编制与复核时间安排</w:t>
      </w:r>
    </w:p>
    <w:p w14:paraId="6EF98DB2" w14:textId="77777777" w:rsidR="00BE1D2B" w:rsidRDefault="00BE1D2B" w:rsidP="00BE1D2B">
      <w:pPr>
        <w:adjustRightInd w:val="0"/>
        <w:snapToGrid w:val="0"/>
        <w:spacing w:line="360" w:lineRule="auto"/>
        <w:ind w:firstLineChars="200" w:firstLine="420"/>
      </w:pPr>
      <w:r>
        <w:rPr>
          <w:rFonts w:hint="eastAsia"/>
        </w:rPr>
        <w:t>（</w:t>
      </w:r>
      <w:r>
        <w:rPr>
          <w:rFonts w:hint="eastAsia"/>
        </w:rPr>
        <w:t>1</w:t>
      </w:r>
      <w:r>
        <w:rPr>
          <w:rFonts w:hint="eastAsia"/>
        </w:rPr>
        <w:t>）报表的编制</w:t>
      </w:r>
    </w:p>
    <w:p w14:paraId="76BDE5B7" w14:textId="77777777" w:rsidR="00BE1D2B" w:rsidRDefault="00BE1D2B" w:rsidP="00BE1D2B">
      <w:pPr>
        <w:adjustRightInd w:val="0"/>
        <w:snapToGrid w:val="0"/>
        <w:spacing w:line="360" w:lineRule="auto"/>
        <w:ind w:firstLineChars="200" w:firstLine="420"/>
      </w:pPr>
      <w:r>
        <w:rPr>
          <w:rFonts w:hint="eastAsia"/>
        </w:rPr>
        <w:t>基金管理人应当在每月结束后</w:t>
      </w:r>
      <w:r>
        <w:rPr>
          <w:rFonts w:hint="eastAsia"/>
        </w:rPr>
        <w:t>5</w:t>
      </w:r>
      <w:r>
        <w:rPr>
          <w:rFonts w:hint="eastAsia"/>
        </w:rPr>
        <w:t>个工作日内完成月度报表的编制；在每个季度结束之日起</w:t>
      </w:r>
      <w:r>
        <w:rPr>
          <w:rFonts w:hint="eastAsia"/>
        </w:rPr>
        <w:t>15</w:t>
      </w:r>
      <w:r>
        <w:rPr>
          <w:rFonts w:hint="eastAsia"/>
        </w:rPr>
        <w:t>个工作日内完成基金季度报告的编制；在上半年结束之日起两个月内完成基金中期报告的编制；在每年结束之日起三个月内完成基金年度报告的编制。基金年度报告中的财务会计报告应当经过符合《中华人民共和国证券法》规定的会计师事务所审计。基金合同生效不足两个月的，基金管理人可以不编制当期季度报告、中期报告或者年度报告。</w:t>
      </w:r>
    </w:p>
    <w:p w14:paraId="6E2287A7" w14:textId="77777777" w:rsidR="00BE1D2B" w:rsidRDefault="00BE1D2B" w:rsidP="00BE1D2B">
      <w:pPr>
        <w:adjustRightInd w:val="0"/>
        <w:snapToGrid w:val="0"/>
        <w:spacing w:line="360" w:lineRule="auto"/>
        <w:ind w:firstLineChars="200" w:firstLine="420"/>
      </w:pPr>
      <w:r>
        <w:rPr>
          <w:rFonts w:hint="eastAsia"/>
        </w:rPr>
        <w:t>（</w:t>
      </w:r>
      <w:r>
        <w:rPr>
          <w:rFonts w:hint="eastAsia"/>
        </w:rPr>
        <w:t>2</w:t>
      </w:r>
      <w:r>
        <w:rPr>
          <w:rFonts w:hint="eastAsia"/>
        </w:rPr>
        <w:t>）报表的复核</w:t>
      </w:r>
    </w:p>
    <w:p w14:paraId="3DBAFA58" w14:textId="77777777" w:rsidR="00BE1D2B" w:rsidRDefault="00BE1D2B" w:rsidP="00BE1D2B">
      <w:pPr>
        <w:adjustRightInd w:val="0"/>
        <w:snapToGrid w:val="0"/>
        <w:spacing w:line="360" w:lineRule="auto"/>
        <w:ind w:firstLineChars="200" w:firstLine="42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A26752C" w14:textId="4922D25E" w:rsidR="00BE1D2B" w:rsidRPr="003034F4" w:rsidRDefault="00BE1D2B" w:rsidP="00BE1D2B">
      <w:pPr>
        <w:adjustRightInd w:val="0"/>
        <w:snapToGrid w:val="0"/>
        <w:spacing w:line="360" w:lineRule="auto"/>
        <w:ind w:firstLineChars="200" w:firstLine="420"/>
      </w:pPr>
      <w:r>
        <w:rPr>
          <w:rFonts w:hint="eastAsia"/>
        </w:rPr>
        <w:t>基金管理人应留足充分的时间，便于基金托管人复核相关报表及报告。</w:t>
      </w:r>
    </w:p>
    <w:p w14:paraId="7792DA91" w14:textId="77777777" w:rsidR="00020755" w:rsidRPr="003034F4" w:rsidRDefault="00020755" w:rsidP="009367DC">
      <w:pPr>
        <w:spacing w:line="360" w:lineRule="auto"/>
        <w:ind w:firstLineChars="200" w:firstLine="420"/>
      </w:pPr>
    </w:p>
    <w:p w14:paraId="32A47F9F" w14:textId="34E5E304" w:rsidR="009367DC" w:rsidRPr="00B8716D" w:rsidRDefault="00C81DF2" w:rsidP="00B8716D">
      <w:pPr>
        <w:spacing w:line="360" w:lineRule="auto"/>
        <w:ind w:firstLineChars="200" w:firstLine="482"/>
        <w:rPr>
          <w:b/>
          <w:sz w:val="24"/>
          <w:szCs w:val="24"/>
        </w:rPr>
      </w:pPr>
      <w:r w:rsidRPr="00B8716D">
        <w:rPr>
          <w:rFonts w:hint="eastAsia"/>
          <w:b/>
          <w:sz w:val="24"/>
          <w:szCs w:val="24"/>
        </w:rPr>
        <w:t>六、</w:t>
      </w:r>
      <w:r w:rsidR="009367DC" w:rsidRPr="00B8716D">
        <w:rPr>
          <w:rFonts w:hint="eastAsia"/>
          <w:b/>
          <w:sz w:val="24"/>
          <w:szCs w:val="24"/>
        </w:rPr>
        <w:t>基金份额持有人名册的保管</w:t>
      </w:r>
    </w:p>
    <w:p w14:paraId="4CC2500A" w14:textId="269842F6" w:rsidR="0077694A" w:rsidRDefault="0077694A" w:rsidP="0077694A">
      <w:pPr>
        <w:adjustRightInd w:val="0"/>
        <w:snapToGrid w:val="0"/>
        <w:spacing w:line="360" w:lineRule="auto"/>
        <w:ind w:firstLineChars="200" w:firstLine="420"/>
      </w:pPr>
      <w:bookmarkStart w:id="152" w:name="_Hlt112616834"/>
      <w:bookmarkEnd w:id="152"/>
      <w:r>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限不低于法律法规规定的最低期限。如不能妥善保管，则按相关法规承担责任。</w:t>
      </w:r>
    </w:p>
    <w:p w14:paraId="1F5F3211" w14:textId="55855E88" w:rsidR="0077694A" w:rsidRPr="0077694A" w:rsidRDefault="0077694A" w:rsidP="0077694A">
      <w:pPr>
        <w:adjustRightInd w:val="0"/>
        <w:snapToGrid w:val="0"/>
        <w:spacing w:line="360" w:lineRule="auto"/>
        <w:ind w:firstLineChars="200" w:firstLine="420"/>
      </w:pPr>
      <w:r>
        <w:rPr>
          <w:rFonts w:hint="eastAsia"/>
        </w:rPr>
        <w:t>在基金托管人要求或编制中期报告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7D692D3D" w14:textId="77777777" w:rsidR="009367DC" w:rsidRPr="003034F4" w:rsidRDefault="009367DC" w:rsidP="009367DC">
      <w:pPr>
        <w:spacing w:line="360" w:lineRule="auto"/>
        <w:ind w:firstLineChars="200" w:firstLine="420"/>
      </w:pPr>
    </w:p>
    <w:p w14:paraId="46F96802" w14:textId="77777777" w:rsidR="009367DC" w:rsidRPr="00B8716D" w:rsidRDefault="00C81DF2" w:rsidP="00B8716D">
      <w:pPr>
        <w:spacing w:line="360" w:lineRule="auto"/>
        <w:ind w:firstLineChars="200" w:firstLine="482"/>
        <w:rPr>
          <w:b/>
          <w:sz w:val="24"/>
          <w:szCs w:val="24"/>
        </w:rPr>
      </w:pPr>
      <w:r w:rsidRPr="00B8716D">
        <w:rPr>
          <w:rFonts w:hint="eastAsia"/>
          <w:b/>
          <w:sz w:val="24"/>
          <w:szCs w:val="24"/>
        </w:rPr>
        <w:t>七、</w:t>
      </w:r>
      <w:r w:rsidR="009367DC" w:rsidRPr="00B8716D">
        <w:rPr>
          <w:rFonts w:hint="eastAsia"/>
          <w:b/>
          <w:sz w:val="24"/>
          <w:szCs w:val="24"/>
        </w:rPr>
        <w:t>托管协议的变更、终止与基金财产的清算</w:t>
      </w:r>
    </w:p>
    <w:p w14:paraId="6E7FC5C2" w14:textId="75E92424" w:rsidR="0077694A" w:rsidRDefault="0077694A" w:rsidP="0077694A">
      <w:pPr>
        <w:adjustRightInd w:val="0"/>
        <w:snapToGrid w:val="0"/>
        <w:spacing w:line="360" w:lineRule="auto"/>
        <w:ind w:firstLineChars="200" w:firstLine="420"/>
      </w:pPr>
      <w:r>
        <w:rPr>
          <w:rFonts w:hint="eastAsia"/>
        </w:rPr>
        <w:t>（一）托管协议的变更程序</w:t>
      </w:r>
    </w:p>
    <w:p w14:paraId="36D2846F" w14:textId="77777777" w:rsidR="0077694A" w:rsidRDefault="0077694A" w:rsidP="0077694A">
      <w:pPr>
        <w:adjustRightInd w:val="0"/>
        <w:snapToGrid w:val="0"/>
        <w:spacing w:line="360" w:lineRule="auto"/>
        <w:ind w:firstLineChars="200" w:firstLine="420"/>
      </w:pPr>
      <w:r>
        <w:rPr>
          <w:rFonts w:hint="eastAsia"/>
        </w:rPr>
        <w:t>本协议双方当事人经协商一致，可以对协议进行修改。修改后的新协议，其内容不得与基金合同的规定有任何冲突。基金托管协议的变更报中国证监会备案。</w:t>
      </w:r>
    </w:p>
    <w:p w14:paraId="452F71F6" w14:textId="77777777" w:rsidR="0077694A" w:rsidRDefault="0077694A" w:rsidP="0077694A">
      <w:pPr>
        <w:adjustRightInd w:val="0"/>
        <w:snapToGrid w:val="0"/>
        <w:spacing w:line="360" w:lineRule="auto"/>
        <w:ind w:firstLineChars="200" w:firstLine="420"/>
      </w:pPr>
      <w:r>
        <w:rPr>
          <w:rFonts w:hint="eastAsia"/>
        </w:rPr>
        <w:t>（二）基金托管协议终止出现的情形</w:t>
      </w:r>
    </w:p>
    <w:p w14:paraId="4833C9D3" w14:textId="5DF1BEB1" w:rsidR="0077694A" w:rsidRDefault="0077694A" w:rsidP="0077694A">
      <w:pPr>
        <w:adjustRightInd w:val="0"/>
        <w:snapToGrid w:val="0"/>
        <w:spacing w:line="360" w:lineRule="auto"/>
        <w:ind w:firstLineChars="200" w:firstLine="420"/>
      </w:pPr>
      <w:r>
        <w:rPr>
          <w:rFonts w:hint="eastAsia"/>
        </w:rPr>
        <w:t>1.</w:t>
      </w:r>
      <w:r>
        <w:rPr>
          <w:rFonts w:hint="eastAsia"/>
        </w:rPr>
        <w:t>基金合同终止；</w:t>
      </w:r>
    </w:p>
    <w:p w14:paraId="05D28D3B" w14:textId="7F632867" w:rsidR="0077694A" w:rsidRDefault="0077694A" w:rsidP="0077694A">
      <w:pPr>
        <w:adjustRightInd w:val="0"/>
        <w:snapToGrid w:val="0"/>
        <w:spacing w:line="360" w:lineRule="auto"/>
        <w:ind w:firstLineChars="200" w:firstLine="420"/>
      </w:pPr>
      <w:r>
        <w:rPr>
          <w:rFonts w:hint="eastAsia"/>
        </w:rPr>
        <w:t>2.</w:t>
      </w:r>
      <w:r>
        <w:rPr>
          <w:rFonts w:hint="eastAsia"/>
        </w:rPr>
        <w:t>基金托管人解散、依法被撤销、破产或由其他基金托管人接管基金资产；</w:t>
      </w:r>
    </w:p>
    <w:p w14:paraId="7980C149" w14:textId="4903F0E7" w:rsidR="0077694A" w:rsidRDefault="0077694A" w:rsidP="0077694A">
      <w:pPr>
        <w:adjustRightInd w:val="0"/>
        <w:snapToGrid w:val="0"/>
        <w:spacing w:line="360" w:lineRule="auto"/>
        <w:ind w:firstLineChars="200" w:firstLine="420"/>
      </w:pPr>
      <w:r>
        <w:rPr>
          <w:rFonts w:hint="eastAsia"/>
        </w:rPr>
        <w:t>3.</w:t>
      </w:r>
      <w:r>
        <w:rPr>
          <w:rFonts w:hint="eastAsia"/>
        </w:rPr>
        <w:t>基金管理人解散、依法被撤销、破产或由其他基金管理人接管基金管理权；</w:t>
      </w:r>
    </w:p>
    <w:p w14:paraId="5B83F7D7" w14:textId="4B8C1D05" w:rsidR="0077694A" w:rsidRDefault="0077694A" w:rsidP="0077694A">
      <w:pPr>
        <w:adjustRightInd w:val="0"/>
        <w:snapToGrid w:val="0"/>
        <w:spacing w:line="360" w:lineRule="auto"/>
        <w:ind w:firstLineChars="200" w:firstLine="420"/>
      </w:pPr>
      <w:r>
        <w:rPr>
          <w:rFonts w:hint="eastAsia"/>
        </w:rPr>
        <w:lastRenderedPageBreak/>
        <w:t>4.</w:t>
      </w:r>
      <w:r>
        <w:rPr>
          <w:rFonts w:hint="eastAsia"/>
        </w:rPr>
        <w:t>发生法律法规或基金合同规定的终止事项。</w:t>
      </w:r>
    </w:p>
    <w:p w14:paraId="70C7E9B7" w14:textId="77777777" w:rsidR="0077694A" w:rsidRDefault="0077694A" w:rsidP="0077694A">
      <w:pPr>
        <w:adjustRightInd w:val="0"/>
        <w:snapToGrid w:val="0"/>
        <w:spacing w:line="360" w:lineRule="auto"/>
        <w:ind w:firstLineChars="200" w:firstLine="420"/>
      </w:pPr>
      <w:r>
        <w:rPr>
          <w:rFonts w:hint="eastAsia"/>
        </w:rPr>
        <w:t>（三）基金财产的清算</w:t>
      </w:r>
    </w:p>
    <w:p w14:paraId="405DFFED" w14:textId="59F1270D" w:rsidR="0077694A" w:rsidRDefault="0077694A" w:rsidP="0077694A">
      <w:pPr>
        <w:adjustRightInd w:val="0"/>
        <w:snapToGrid w:val="0"/>
        <w:spacing w:line="360" w:lineRule="auto"/>
        <w:ind w:firstLineChars="200" w:firstLine="420"/>
      </w:pPr>
      <w:r>
        <w:rPr>
          <w:rFonts w:hint="eastAsia"/>
        </w:rPr>
        <w:t>1.</w:t>
      </w:r>
      <w:r>
        <w:rPr>
          <w:rFonts w:hint="eastAsia"/>
        </w:rPr>
        <w:t>基金财产清算小组：自出现《基金合同》终止事由之日起</w:t>
      </w:r>
      <w:r>
        <w:rPr>
          <w:rFonts w:hint="eastAsia"/>
        </w:rPr>
        <w:t>30</w:t>
      </w:r>
      <w:r>
        <w:rPr>
          <w:rFonts w:hint="eastAsia"/>
        </w:rPr>
        <w:t>个工作日内成立基金财产清算小组，基金管理人组织基金财产清算小组并在中国证监会的监督下进行基金清算。</w:t>
      </w:r>
    </w:p>
    <w:p w14:paraId="712FF70B" w14:textId="77A043F6" w:rsidR="0077694A" w:rsidRDefault="0077694A" w:rsidP="0077694A">
      <w:pPr>
        <w:adjustRightInd w:val="0"/>
        <w:snapToGrid w:val="0"/>
        <w:spacing w:line="360" w:lineRule="auto"/>
        <w:ind w:firstLineChars="200" w:firstLine="420"/>
      </w:pPr>
      <w:r>
        <w:rPr>
          <w:rFonts w:hint="eastAsia"/>
        </w:rPr>
        <w:t>2.</w:t>
      </w:r>
      <w:r>
        <w:rPr>
          <w:rFonts w:hint="eastAsia"/>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582559EE" w14:textId="3198993A" w:rsidR="0077694A" w:rsidRDefault="0077694A" w:rsidP="0077694A">
      <w:pPr>
        <w:adjustRightInd w:val="0"/>
        <w:snapToGrid w:val="0"/>
        <w:spacing w:line="360" w:lineRule="auto"/>
        <w:ind w:firstLineChars="200" w:firstLine="420"/>
      </w:pPr>
      <w:r>
        <w:rPr>
          <w:rFonts w:hint="eastAsia"/>
        </w:rPr>
        <w:t>3.</w:t>
      </w:r>
      <w:r>
        <w:rPr>
          <w:rFonts w:hint="eastAsia"/>
        </w:rPr>
        <w:t>基金财产清算小组职责：基金财产清算小组负责基金财产的保管、清理、估价、变现和分配。基金财产清算小组可以依法进行必要的民事活动。</w:t>
      </w:r>
    </w:p>
    <w:p w14:paraId="2BF7DFE5" w14:textId="132B5F74" w:rsidR="0077694A" w:rsidRDefault="0077694A" w:rsidP="0077694A">
      <w:pPr>
        <w:adjustRightInd w:val="0"/>
        <w:snapToGrid w:val="0"/>
        <w:spacing w:line="360" w:lineRule="auto"/>
        <w:ind w:firstLineChars="200" w:firstLine="420"/>
      </w:pPr>
      <w:r>
        <w:rPr>
          <w:rFonts w:hint="eastAsia"/>
        </w:rPr>
        <w:t>4.</w:t>
      </w:r>
      <w:r>
        <w:rPr>
          <w:rFonts w:hint="eastAsia"/>
        </w:rPr>
        <w:t>基金财产清算程序：</w:t>
      </w:r>
    </w:p>
    <w:p w14:paraId="5F552543" w14:textId="77777777" w:rsidR="0077694A" w:rsidRDefault="0077694A" w:rsidP="0077694A">
      <w:pPr>
        <w:adjustRightInd w:val="0"/>
        <w:snapToGrid w:val="0"/>
        <w:spacing w:line="360" w:lineRule="auto"/>
        <w:ind w:firstLineChars="200" w:firstLine="420"/>
      </w:pPr>
      <w:r>
        <w:rPr>
          <w:rFonts w:hint="eastAsia"/>
        </w:rPr>
        <w:t>（</w:t>
      </w:r>
      <w:r>
        <w:rPr>
          <w:rFonts w:hint="eastAsia"/>
        </w:rPr>
        <w:t>1</w:t>
      </w:r>
      <w:r>
        <w:rPr>
          <w:rFonts w:hint="eastAsia"/>
        </w:rPr>
        <w:t>）《基金合同》终止情形出现时，由基金财产清算小组统一接管基金；</w:t>
      </w:r>
    </w:p>
    <w:p w14:paraId="608369B5" w14:textId="77777777" w:rsidR="0077694A" w:rsidRDefault="0077694A" w:rsidP="0077694A">
      <w:pPr>
        <w:adjustRightInd w:val="0"/>
        <w:snapToGrid w:val="0"/>
        <w:spacing w:line="360" w:lineRule="auto"/>
        <w:ind w:firstLineChars="200" w:firstLine="420"/>
      </w:pPr>
      <w:r>
        <w:rPr>
          <w:rFonts w:hint="eastAsia"/>
        </w:rPr>
        <w:t>（</w:t>
      </w:r>
      <w:r>
        <w:rPr>
          <w:rFonts w:hint="eastAsia"/>
        </w:rPr>
        <w:t>2</w:t>
      </w:r>
      <w:r>
        <w:rPr>
          <w:rFonts w:hint="eastAsia"/>
        </w:rPr>
        <w:t>）对基金财产和债权债务进行清理和确认；</w:t>
      </w:r>
    </w:p>
    <w:p w14:paraId="2C7B33F3" w14:textId="77777777" w:rsidR="0077694A" w:rsidRDefault="0077694A" w:rsidP="0077694A">
      <w:pPr>
        <w:adjustRightInd w:val="0"/>
        <w:snapToGrid w:val="0"/>
        <w:spacing w:line="360" w:lineRule="auto"/>
        <w:ind w:firstLineChars="200" w:firstLine="420"/>
      </w:pPr>
      <w:r>
        <w:rPr>
          <w:rFonts w:hint="eastAsia"/>
        </w:rPr>
        <w:t>（</w:t>
      </w:r>
      <w:r>
        <w:rPr>
          <w:rFonts w:hint="eastAsia"/>
        </w:rPr>
        <w:t>3</w:t>
      </w:r>
      <w:r>
        <w:rPr>
          <w:rFonts w:hint="eastAsia"/>
        </w:rPr>
        <w:t>）对基金财产进行估值和变现；</w:t>
      </w:r>
    </w:p>
    <w:p w14:paraId="0D84BA09" w14:textId="77777777" w:rsidR="0077694A" w:rsidRDefault="0077694A" w:rsidP="0077694A">
      <w:pPr>
        <w:adjustRightInd w:val="0"/>
        <w:snapToGrid w:val="0"/>
        <w:spacing w:line="360" w:lineRule="auto"/>
        <w:ind w:firstLineChars="200" w:firstLine="420"/>
      </w:pPr>
      <w:r>
        <w:rPr>
          <w:rFonts w:hint="eastAsia"/>
        </w:rPr>
        <w:t>（</w:t>
      </w:r>
      <w:r>
        <w:rPr>
          <w:rFonts w:hint="eastAsia"/>
        </w:rPr>
        <w:t>4</w:t>
      </w:r>
      <w:r>
        <w:rPr>
          <w:rFonts w:hint="eastAsia"/>
        </w:rPr>
        <w:t>）制作清算报告；</w:t>
      </w:r>
      <w:r>
        <w:rPr>
          <w:rFonts w:hint="eastAsia"/>
        </w:rPr>
        <w:tab/>
      </w:r>
    </w:p>
    <w:p w14:paraId="37E1AD0F" w14:textId="77777777" w:rsidR="0077694A" w:rsidRDefault="0077694A" w:rsidP="0077694A">
      <w:pPr>
        <w:adjustRightInd w:val="0"/>
        <w:snapToGrid w:val="0"/>
        <w:spacing w:line="360" w:lineRule="auto"/>
        <w:ind w:firstLineChars="200" w:firstLine="420"/>
      </w:pPr>
      <w:r>
        <w:rPr>
          <w:rFonts w:hint="eastAsia"/>
        </w:rPr>
        <w:t>（</w:t>
      </w:r>
      <w:r>
        <w:rPr>
          <w:rFonts w:hint="eastAsia"/>
        </w:rPr>
        <w:t>5</w:t>
      </w:r>
      <w:r>
        <w:rPr>
          <w:rFonts w:hint="eastAsia"/>
        </w:rPr>
        <w:t>）聘请会计师事务所对清算报告进行外部审计，聘请律师事务所对清算报告出具法律意见书；</w:t>
      </w:r>
    </w:p>
    <w:p w14:paraId="67B8DE5B" w14:textId="77777777" w:rsidR="0077694A" w:rsidRDefault="0077694A" w:rsidP="0077694A">
      <w:pPr>
        <w:adjustRightInd w:val="0"/>
        <w:snapToGrid w:val="0"/>
        <w:spacing w:line="360" w:lineRule="auto"/>
        <w:ind w:firstLineChars="200" w:firstLine="420"/>
      </w:pPr>
      <w:r>
        <w:rPr>
          <w:rFonts w:hint="eastAsia"/>
        </w:rPr>
        <w:t>（</w:t>
      </w:r>
      <w:r>
        <w:rPr>
          <w:rFonts w:hint="eastAsia"/>
        </w:rPr>
        <w:t>6</w:t>
      </w:r>
      <w:r>
        <w:rPr>
          <w:rFonts w:hint="eastAsia"/>
        </w:rPr>
        <w:t>）将清算报告报中国证监会备案并公告；</w:t>
      </w:r>
    </w:p>
    <w:p w14:paraId="3A3734F5" w14:textId="77777777" w:rsidR="0077694A" w:rsidRDefault="0077694A" w:rsidP="0077694A">
      <w:pPr>
        <w:adjustRightInd w:val="0"/>
        <w:snapToGrid w:val="0"/>
        <w:spacing w:line="360" w:lineRule="auto"/>
        <w:ind w:firstLineChars="200" w:firstLine="420"/>
      </w:pPr>
      <w:r>
        <w:rPr>
          <w:rFonts w:hint="eastAsia"/>
        </w:rPr>
        <w:t>（</w:t>
      </w:r>
      <w:r>
        <w:rPr>
          <w:rFonts w:hint="eastAsia"/>
        </w:rPr>
        <w:t>7</w:t>
      </w:r>
      <w:r>
        <w:rPr>
          <w:rFonts w:hint="eastAsia"/>
        </w:rPr>
        <w:t>）对基金剩余财产进行分配。</w:t>
      </w:r>
    </w:p>
    <w:p w14:paraId="72F7640E" w14:textId="51A0B187" w:rsidR="0077694A" w:rsidRDefault="0077694A" w:rsidP="0077694A">
      <w:pPr>
        <w:adjustRightInd w:val="0"/>
        <w:snapToGrid w:val="0"/>
        <w:spacing w:line="360" w:lineRule="auto"/>
        <w:ind w:firstLineChars="200" w:firstLine="420"/>
      </w:pPr>
      <w:r>
        <w:rPr>
          <w:rFonts w:hint="eastAsia"/>
        </w:rPr>
        <w:t>5.</w:t>
      </w:r>
      <w:r>
        <w:rPr>
          <w:rFonts w:hint="eastAsia"/>
        </w:rPr>
        <w:t>基金财产清算的期限为</w:t>
      </w:r>
      <w:r>
        <w:rPr>
          <w:rFonts w:hint="eastAsia"/>
        </w:rPr>
        <w:t>6</w:t>
      </w:r>
      <w:r>
        <w:rPr>
          <w:rFonts w:hint="eastAsia"/>
        </w:rPr>
        <w:t>个月，但因本基金所持证券的流动性受到限制而不能及时变现的，清算期限相应顺延。</w:t>
      </w:r>
    </w:p>
    <w:p w14:paraId="17C6711D" w14:textId="77777777" w:rsidR="0077694A" w:rsidRDefault="0077694A" w:rsidP="0077694A">
      <w:pPr>
        <w:adjustRightInd w:val="0"/>
        <w:snapToGrid w:val="0"/>
        <w:spacing w:line="360" w:lineRule="auto"/>
        <w:ind w:firstLineChars="200" w:firstLine="420"/>
      </w:pPr>
      <w:r>
        <w:rPr>
          <w:rFonts w:hint="eastAsia"/>
        </w:rPr>
        <w:t>（四）清算费用</w:t>
      </w:r>
    </w:p>
    <w:p w14:paraId="32EE1B1C" w14:textId="77777777" w:rsidR="0077694A" w:rsidRDefault="0077694A" w:rsidP="0077694A">
      <w:pPr>
        <w:adjustRightInd w:val="0"/>
        <w:snapToGrid w:val="0"/>
        <w:spacing w:line="360" w:lineRule="auto"/>
        <w:ind w:firstLineChars="200" w:firstLine="420"/>
      </w:pPr>
      <w:r>
        <w:rPr>
          <w:rFonts w:hint="eastAsia"/>
        </w:rPr>
        <w:t>清算费用是指基金财产清算小组在进行基金清算过程中发生的所有合理费用，清算费用由基金财产清算小组优先从基金剩余财产中支付。</w:t>
      </w:r>
    </w:p>
    <w:p w14:paraId="7392D623" w14:textId="77777777" w:rsidR="0077694A" w:rsidRDefault="0077694A" w:rsidP="0077694A">
      <w:pPr>
        <w:adjustRightInd w:val="0"/>
        <w:snapToGrid w:val="0"/>
        <w:spacing w:line="360" w:lineRule="auto"/>
        <w:ind w:firstLineChars="200" w:firstLine="420"/>
      </w:pPr>
      <w:r>
        <w:rPr>
          <w:rFonts w:hint="eastAsia"/>
        </w:rPr>
        <w:t>（五）基金财产按下列顺序清偿：</w:t>
      </w:r>
    </w:p>
    <w:p w14:paraId="632DFC2B" w14:textId="4BCC386C" w:rsidR="0077694A" w:rsidRDefault="0077694A" w:rsidP="0077694A">
      <w:pPr>
        <w:adjustRightInd w:val="0"/>
        <w:snapToGrid w:val="0"/>
        <w:spacing w:line="360" w:lineRule="auto"/>
        <w:ind w:firstLineChars="200" w:firstLine="420"/>
      </w:pPr>
      <w:r>
        <w:rPr>
          <w:rFonts w:hint="eastAsia"/>
        </w:rPr>
        <w:t>1.</w:t>
      </w:r>
      <w:r>
        <w:rPr>
          <w:rFonts w:hint="eastAsia"/>
        </w:rPr>
        <w:t>支付清算费用；</w:t>
      </w:r>
    </w:p>
    <w:p w14:paraId="762FD668" w14:textId="1AAB964C" w:rsidR="0077694A" w:rsidRDefault="0077694A" w:rsidP="0077694A">
      <w:pPr>
        <w:adjustRightInd w:val="0"/>
        <w:snapToGrid w:val="0"/>
        <w:spacing w:line="360" w:lineRule="auto"/>
        <w:ind w:firstLineChars="200" w:firstLine="420"/>
      </w:pPr>
      <w:r>
        <w:rPr>
          <w:rFonts w:hint="eastAsia"/>
        </w:rPr>
        <w:t>2</w:t>
      </w:r>
      <w:r>
        <w:t>.</w:t>
      </w:r>
      <w:r>
        <w:rPr>
          <w:rFonts w:hint="eastAsia"/>
        </w:rPr>
        <w:t>交纳所欠税款；</w:t>
      </w:r>
    </w:p>
    <w:p w14:paraId="24415D5A" w14:textId="58E87273" w:rsidR="0077694A" w:rsidRDefault="0077694A" w:rsidP="0077694A">
      <w:pPr>
        <w:adjustRightInd w:val="0"/>
        <w:snapToGrid w:val="0"/>
        <w:spacing w:line="360" w:lineRule="auto"/>
        <w:ind w:firstLineChars="200" w:firstLine="420"/>
      </w:pPr>
      <w:r>
        <w:rPr>
          <w:rFonts w:hint="eastAsia"/>
        </w:rPr>
        <w:t>3.</w:t>
      </w:r>
      <w:r>
        <w:rPr>
          <w:rFonts w:hint="eastAsia"/>
        </w:rPr>
        <w:t>清偿基金债务；</w:t>
      </w:r>
    </w:p>
    <w:p w14:paraId="7AA70C0D" w14:textId="761CEA66" w:rsidR="0077694A" w:rsidRDefault="0077694A" w:rsidP="0077694A">
      <w:pPr>
        <w:adjustRightInd w:val="0"/>
        <w:snapToGrid w:val="0"/>
        <w:spacing w:line="360" w:lineRule="auto"/>
        <w:ind w:firstLineChars="200" w:firstLine="420"/>
      </w:pPr>
      <w:r>
        <w:rPr>
          <w:rFonts w:hint="eastAsia"/>
        </w:rPr>
        <w:t>4.</w:t>
      </w:r>
      <w:r>
        <w:rPr>
          <w:rFonts w:hint="eastAsia"/>
        </w:rPr>
        <w:t>按基金份额持有人持有的基金份额比例进行分配。</w:t>
      </w:r>
    </w:p>
    <w:p w14:paraId="75863E10" w14:textId="77777777" w:rsidR="0077694A" w:rsidRDefault="0077694A" w:rsidP="0077694A">
      <w:pPr>
        <w:adjustRightInd w:val="0"/>
        <w:snapToGrid w:val="0"/>
        <w:spacing w:line="360" w:lineRule="auto"/>
        <w:ind w:firstLineChars="200" w:firstLine="420"/>
      </w:pPr>
      <w:r>
        <w:rPr>
          <w:rFonts w:hint="eastAsia"/>
        </w:rPr>
        <w:t>基金财产未按前款</w:t>
      </w:r>
      <w:r>
        <w:rPr>
          <w:rFonts w:hint="eastAsia"/>
        </w:rPr>
        <w:t>1-3</w:t>
      </w:r>
      <w:r>
        <w:rPr>
          <w:rFonts w:hint="eastAsia"/>
        </w:rPr>
        <w:t>项规定清偿前，不分配给基金份额持有人。</w:t>
      </w:r>
    </w:p>
    <w:p w14:paraId="3A07E905" w14:textId="77777777" w:rsidR="0077694A" w:rsidRDefault="0077694A" w:rsidP="0077694A">
      <w:pPr>
        <w:adjustRightInd w:val="0"/>
        <w:snapToGrid w:val="0"/>
        <w:spacing w:line="360" w:lineRule="auto"/>
        <w:ind w:firstLineChars="200" w:firstLine="420"/>
      </w:pPr>
      <w:r>
        <w:rPr>
          <w:rFonts w:hint="eastAsia"/>
        </w:rPr>
        <w:t>（六）基金财产清算的公告</w:t>
      </w:r>
    </w:p>
    <w:p w14:paraId="5C832C5F" w14:textId="77777777" w:rsidR="0077694A" w:rsidRDefault="0077694A" w:rsidP="0077694A">
      <w:pPr>
        <w:adjustRightInd w:val="0"/>
        <w:snapToGrid w:val="0"/>
        <w:spacing w:line="360" w:lineRule="auto"/>
        <w:ind w:firstLineChars="200" w:firstLine="420"/>
      </w:pPr>
      <w:r>
        <w:rPr>
          <w:rFonts w:hint="eastAsia"/>
        </w:rPr>
        <w:t>清算过程中的有关重大事项须及时公告；基金财产清算报告</w:t>
      </w:r>
      <w:proofErr w:type="gramStart"/>
      <w:r>
        <w:rPr>
          <w:rFonts w:hint="eastAsia"/>
        </w:rPr>
        <w:t>经符合</w:t>
      </w:r>
      <w:proofErr w:type="gramEnd"/>
      <w:r>
        <w:rPr>
          <w:rFonts w:hint="eastAsia"/>
        </w:rPr>
        <w:t>《中华人民共和国证券法》规定的会计师事务所审计并由律师事务所出具法律意见书后报中国证监会备案并公告。基金财产清算公告于基金财产清算报告报中国证监会备案后</w:t>
      </w:r>
      <w:r>
        <w:rPr>
          <w:rFonts w:hint="eastAsia"/>
        </w:rPr>
        <w:t>5</w:t>
      </w:r>
      <w:r>
        <w:rPr>
          <w:rFonts w:hint="eastAsia"/>
        </w:rPr>
        <w:t>个工作日内由基金财产清算小组进行公告。</w:t>
      </w:r>
    </w:p>
    <w:p w14:paraId="2F4A2443" w14:textId="77777777" w:rsidR="0077694A" w:rsidRDefault="0077694A" w:rsidP="0077694A">
      <w:pPr>
        <w:adjustRightInd w:val="0"/>
        <w:snapToGrid w:val="0"/>
        <w:spacing w:line="360" w:lineRule="auto"/>
        <w:ind w:firstLineChars="200" w:firstLine="420"/>
      </w:pPr>
      <w:r>
        <w:rPr>
          <w:rFonts w:hint="eastAsia"/>
        </w:rPr>
        <w:lastRenderedPageBreak/>
        <w:t>（七）基金财产清算账册及文件的保存</w:t>
      </w:r>
    </w:p>
    <w:p w14:paraId="5B9D2208" w14:textId="138FE408" w:rsidR="0077694A" w:rsidRPr="0077694A" w:rsidRDefault="0077694A" w:rsidP="00DD001F">
      <w:pPr>
        <w:adjustRightInd w:val="0"/>
        <w:snapToGrid w:val="0"/>
        <w:spacing w:line="360" w:lineRule="auto"/>
        <w:ind w:firstLineChars="200" w:firstLine="420"/>
      </w:pPr>
      <w:r>
        <w:rPr>
          <w:rFonts w:hint="eastAsia"/>
        </w:rPr>
        <w:t>基金财产清算账册及有关文件由基金托管人保存，保存年限不低于法律法规规定的最低期限。</w:t>
      </w:r>
    </w:p>
    <w:p w14:paraId="250A2FAA" w14:textId="77777777" w:rsidR="009367DC" w:rsidRPr="003034F4" w:rsidRDefault="009367DC" w:rsidP="009367DC">
      <w:pPr>
        <w:spacing w:line="360" w:lineRule="auto"/>
        <w:ind w:firstLineChars="200" w:firstLine="420"/>
      </w:pPr>
    </w:p>
    <w:p w14:paraId="12D34089" w14:textId="190E2A97" w:rsidR="008600FB" w:rsidRPr="00B8716D" w:rsidRDefault="00F529C9" w:rsidP="00B8716D">
      <w:pPr>
        <w:spacing w:line="360" w:lineRule="auto"/>
        <w:ind w:firstLineChars="200" w:firstLine="482"/>
        <w:rPr>
          <w:b/>
          <w:sz w:val="24"/>
          <w:szCs w:val="24"/>
        </w:rPr>
      </w:pPr>
      <w:r w:rsidRPr="00B8716D">
        <w:rPr>
          <w:rFonts w:hint="eastAsia"/>
          <w:b/>
          <w:sz w:val="24"/>
          <w:szCs w:val="24"/>
        </w:rPr>
        <w:t>八、争议解决方式</w:t>
      </w:r>
    </w:p>
    <w:bookmarkEnd w:id="143"/>
    <w:bookmarkEnd w:id="144"/>
    <w:bookmarkEnd w:id="145"/>
    <w:bookmarkEnd w:id="146"/>
    <w:bookmarkEnd w:id="147"/>
    <w:bookmarkEnd w:id="148"/>
    <w:p w14:paraId="4B1309B0" w14:textId="3095CC6B" w:rsidR="00532760" w:rsidRDefault="00532760" w:rsidP="00532760">
      <w:pPr>
        <w:adjustRightInd w:val="0"/>
        <w:snapToGrid w:val="0"/>
        <w:spacing w:line="360" w:lineRule="auto"/>
        <w:ind w:firstLineChars="200" w:firstLine="420"/>
      </w:pPr>
      <w:r>
        <w:rPr>
          <w:rFonts w:hint="eastAsia"/>
        </w:rPr>
        <w:t>因本协议产生或与之相关的争议，双方当事人应通过协商、调解解决，协商、调解不能解决的，任何一方均有权将争议提交深圳国际仲裁院，根据该院届时有效的仲裁规则进行仲裁，仲裁地点为深圳，仲裁裁决是终局性的并对各方当事人具有约束力。除非仲裁裁决另有约定，仲裁费用和律师费用由败诉方承担。</w:t>
      </w:r>
    </w:p>
    <w:p w14:paraId="34677F27" w14:textId="77777777" w:rsidR="00532760" w:rsidRDefault="00532760" w:rsidP="00532760">
      <w:pPr>
        <w:adjustRightInd w:val="0"/>
        <w:snapToGrid w:val="0"/>
        <w:spacing w:line="360" w:lineRule="auto"/>
        <w:ind w:firstLineChars="200" w:firstLine="420"/>
      </w:pPr>
      <w:r>
        <w:rPr>
          <w:rFonts w:hint="eastAsia"/>
        </w:rPr>
        <w:t>争议处理期间，双方当事人应恪守基金管理人和基金托管人职责，各自继续忠实、勤勉、尽责地履行基金合同和本托管协议规定的义务，维护基金份额持有人的合法权益。</w:t>
      </w:r>
    </w:p>
    <w:p w14:paraId="514E87A8" w14:textId="0185C953" w:rsidR="00532760" w:rsidRPr="003034F4" w:rsidRDefault="00532760" w:rsidP="00532760">
      <w:pPr>
        <w:adjustRightInd w:val="0"/>
        <w:snapToGrid w:val="0"/>
        <w:spacing w:line="360" w:lineRule="auto"/>
        <w:ind w:firstLineChars="200" w:firstLine="420"/>
      </w:pPr>
      <w:r>
        <w:rPr>
          <w:rFonts w:hint="eastAsia"/>
        </w:rPr>
        <w:t>本协议受中国法律（为本协议之目的，在此不包括香港特别行政区、澳门特别行政区和台湾地区法律）管辖。</w:t>
      </w:r>
    </w:p>
    <w:p w14:paraId="5DA74128" w14:textId="43348DBD" w:rsidR="0015703E" w:rsidRPr="003034F4" w:rsidRDefault="001E42E1" w:rsidP="003317AD">
      <w:pPr>
        <w:pStyle w:val="1"/>
        <w:spacing w:line="360" w:lineRule="auto"/>
        <w:rPr>
          <w:sz w:val="28"/>
        </w:rPr>
      </w:pPr>
      <w:r w:rsidRPr="003034F4">
        <w:rPr>
          <w:sz w:val="21"/>
          <w:szCs w:val="21"/>
        </w:rPr>
        <w:br w:type="page"/>
      </w:r>
      <w:bookmarkStart w:id="153" w:name="_Toc318201167"/>
      <w:bookmarkStart w:id="154" w:name="_Toc96957828"/>
      <w:r w:rsidR="00E2779E" w:rsidRPr="003034F4">
        <w:rPr>
          <w:sz w:val="28"/>
        </w:rPr>
        <w:lastRenderedPageBreak/>
        <w:t>二十</w:t>
      </w:r>
      <w:r w:rsidR="009B4CFF">
        <w:rPr>
          <w:rFonts w:hint="eastAsia"/>
          <w:sz w:val="28"/>
        </w:rPr>
        <w:t>二</w:t>
      </w:r>
      <w:r w:rsidR="0015703E" w:rsidRPr="003034F4">
        <w:rPr>
          <w:sz w:val="28"/>
        </w:rPr>
        <w:t>、对基金份额持有人的服务</w:t>
      </w:r>
      <w:bookmarkEnd w:id="153"/>
      <w:bookmarkEnd w:id="154"/>
    </w:p>
    <w:p w14:paraId="747B882D" w14:textId="77777777" w:rsidR="00F849D6" w:rsidRPr="003034F4" w:rsidRDefault="00F849D6" w:rsidP="00F849D6">
      <w:pPr>
        <w:pStyle w:val="a0"/>
        <w:spacing w:line="360" w:lineRule="auto"/>
      </w:pPr>
      <w:r w:rsidRPr="003034F4">
        <w:t>本基金管理人承诺向基金份额持有人提供下列服务。同时，基金管理人有权根据投资人的需要和市场的变化，对以下服务内容进行相应调整。</w:t>
      </w:r>
    </w:p>
    <w:p w14:paraId="42240EB9" w14:textId="77777777" w:rsidR="00F849D6" w:rsidRPr="003034F4" w:rsidRDefault="00F849D6" w:rsidP="00F849D6">
      <w:pPr>
        <w:pStyle w:val="a0"/>
        <w:spacing w:line="360" w:lineRule="auto"/>
      </w:pPr>
    </w:p>
    <w:p w14:paraId="7C55AA17" w14:textId="77777777" w:rsidR="00F849D6" w:rsidRPr="003034F4" w:rsidRDefault="00F849D6" w:rsidP="00B8716D">
      <w:pPr>
        <w:spacing w:line="360" w:lineRule="auto"/>
        <w:ind w:firstLineChars="200" w:firstLine="482"/>
        <w:rPr>
          <w:b/>
        </w:rPr>
      </w:pPr>
      <w:r w:rsidRPr="00B8716D">
        <w:rPr>
          <w:rFonts w:hint="eastAsia"/>
          <w:b/>
          <w:sz w:val="24"/>
          <w:szCs w:val="24"/>
        </w:rPr>
        <w:t>（一）网上开户与交易服务</w:t>
      </w:r>
    </w:p>
    <w:p w14:paraId="7D6B4138" w14:textId="77777777" w:rsidR="00F849D6" w:rsidRPr="003034F4" w:rsidRDefault="00AA0D57" w:rsidP="00F849D6">
      <w:pPr>
        <w:adjustRightInd w:val="0"/>
        <w:snapToGrid w:val="0"/>
        <w:spacing w:line="360" w:lineRule="auto"/>
        <w:ind w:firstLineChars="200" w:firstLine="420"/>
      </w:pPr>
      <w:r w:rsidRPr="003034F4">
        <w:rPr>
          <w:bCs/>
          <w:szCs w:val="21"/>
        </w:rPr>
        <w:t>客户持有指定银行的账户，通过招商基金网上交易平台，可以实现在线开户交易。</w:t>
      </w:r>
    </w:p>
    <w:p w14:paraId="16B1EDC5" w14:textId="77777777" w:rsidR="00F849D6" w:rsidRPr="003034F4" w:rsidRDefault="00F849D6" w:rsidP="00F849D6">
      <w:pPr>
        <w:adjustRightInd w:val="0"/>
        <w:snapToGrid w:val="0"/>
        <w:spacing w:line="360" w:lineRule="auto"/>
        <w:ind w:firstLineChars="200" w:firstLine="420"/>
      </w:pPr>
      <w:r w:rsidRPr="003034F4">
        <w:t>招商基金网址：</w:t>
      </w:r>
      <w:hyperlink r:id="rId10" w:history="1">
        <w:r w:rsidRPr="003034F4">
          <w:t>www.cmfchina.com</w:t>
        </w:r>
      </w:hyperlink>
    </w:p>
    <w:p w14:paraId="42FB4BC0" w14:textId="77777777" w:rsidR="00F849D6" w:rsidRPr="003034F4" w:rsidRDefault="00F849D6" w:rsidP="00F849D6">
      <w:pPr>
        <w:adjustRightInd w:val="0"/>
        <w:snapToGrid w:val="0"/>
        <w:spacing w:line="360" w:lineRule="auto"/>
        <w:ind w:firstLineChars="200" w:firstLine="420"/>
      </w:pPr>
    </w:p>
    <w:p w14:paraId="3D95CC88" w14:textId="77777777" w:rsidR="00F849D6" w:rsidRPr="003034F4" w:rsidRDefault="00F849D6" w:rsidP="00B8716D">
      <w:pPr>
        <w:spacing w:line="360" w:lineRule="auto"/>
        <w:ind w:firstLineChars="200" w:firstLine="482"/>
        <w:rPr>
          <w:b/>
        </w:rPr>
      </w:pPr>
      <w:r w:rsidRPr="00B8716D">
        <w:rPr>
          <w:rFonts w:hint="eastAsia"/>
          <w:b/>
          <w:sz w:val="24"/>
          <w:szCs w:val="24"/>
        </w:rPr>
        <w:t>（二）资料的寄送服务</w:t>
      </w:r>
    </w:p>
    <w:p w14:paraId="36D457B2" w14:textId="77777777" w:rsidR="00F849D6" w:rsidRPr="003034F4" w:rsidRDefault="00F849D6" w:rsidP="00F849D6">
      <w:pPr>
        <w:adjustRightInd w:val="0"/>
        <w:snapToGrid w:val="0"/>
        <w:spacing w:line="360" w:lineRule="auto"/>
        <w:ind w:firstLineChars="200" w:firstLine="420"/>
      </w:pPr>
      <w:r w:rsidRPr="003034F4">
        <w:t>1</w:t>
      </w:r>
      <w:r w:rsidRPr="003034F4">
        <w:t>、</w:t>
      </w:r>
      <w:r w:rsidRPr="003034F4">
        <w:rPr>
          <w:kern w:val="0"/>
          <w:szCs w:val="21"/>
        </w:rPr>
        <w:t>本基金管理人将按照份额持有人的定制情况，提供纸质、电子邮件或短信方式对账单。客户可通过招商基金客户服务热线或者网站进行账单服务定制或更改。服务费用由本基金管理人承担，客户无需额外承担费用。</w:t>
      </w:r>
    </w:p>
    <w:p w14:paraId="0B351CC9" w14:textId="77777777" w:rsidR="00F849D6" w:rsidRPr="003034F4" w:rsidRDefault="00F849D6" w:rsidP="00F849D6">
      <w:pPr>
        <w:adjustRightInd w:val="0"/>
        <w:snapToGrid w:val="0"/>
        <w:spacing w:line="360" w:lineRule="auto"/>
        <w:ind w:firstLineChars="200" w:firstLine="420"/>
      </w:pPr>
      <w:r w:rsidRPr="003034F4">
        <w:t>2</w:t>
      </w:r>
      <w:r w:rsidRPr="003034F4">
        <w:t>、由于交易对账单记录信息属于个人隐私，如果客户选择邮寄方式，请务必预留正确的通讯地址及联系方式，并及时进行更新。本基金管理人提供的资料邮寄服务原则上采用邮政平信邮寄方式，并不对邮寄资料的送达做出承诺和保证；也不对因邮寄资料出现遗漏、泄露而导致的直接或间接损害承担任何赔偿责任。</w:t>
      </w:r>
    </w:p>
    <w:p w14:paraId="0F9E0BB0" w14:textId="77777777" w:rsidR="00F849D6" w:rsidRPr="003034F4" w:rsidRDefault="00F849D6" w:rsidP="00F849D6">
      <w:pPr>
        <w:adjustRightInd w:val="0"/>
        <w:snapToGrid w:val="0"/>
        <w:spacing w:line="360" w:lineRule="auto"/>
        <w:ind w:firstLineChars="200" w:firstLine="420"/>
      </w:pPr>
      <w:r w:rsidRPr="003034F4">
        <w:t>3</w:t>
      </w:r>
      <w:r w:rsidRPr="003034F4">
        <w:t>、电子邮件对账单经互联网传送，可能因邮件服务器解析等问题无法正常显示原发送内容，也无法完全保证其安全性与及时性。因此招商基金管理公司不对电子邮件或短信息电子化账单的送达做出承诺和保证，也不对因互联网或通讯等原因造成的信息不完整、泄露等而导致的直接或间接损害承担任何赔偿责任。</w:t>
      </w:r>
    </w:p>
    <w:p w14:paraId="3D33090C" w14:textId="77777777" w:rsidR="00F849D6" w:rsidRPr="003034F4" w:rsidRDefault="00F849D6" w:rsidP="00F849D6">
      <w:pPr>
        <w:adjustRightInd w:val="0"/>
        <w:snapToGrid w:val="0"/>
        <w:spacing w:line="360" w:lineRule="auto"/>
        <w:ind w:firstLineChars="200" w:firstLine="420"/>
      </w:pPr>
      <w:r w:rsidRPr="003034F4">
        <w:t>4</w:t>
      </w:r>
      <w:r w:rsidRPr="003034F4">
        <w:t>、根据客户的需求，本基金管理人可提供如资产证明书等其它形式的账户信息资料。</w:t>
      </w:r>
    </w:p>
    <w:p w14:paraId="69EEEE58" w14:textId="77777777" w:rsidR="00F849D6" w:rsidRPr="003034F4" w:rsidRDefault="00F849D6" w:rsidP="00F849D6">
      <w:pPr>
        <w:adjustRightInd w:val="0"/>
        <w:snapToGrid w:val="0"/>
        <w:spacing w:line="360" w:lineRule="auto"/>
        <w:ind w:firstLineChars="200" w:firstLine="420"/>
      </w:pPr>
    </w:p>
    <w:p w14:paraId="0E3A8FC5" w14:textId="77777777" w:rsidR="00F849D6" w:rsidRPr="00B8716D" w:rsidRDefault="00F849D6" w:rsidP="00B8716D">
      <w:pPr>
        <w:spacing w:line="360" w:lineRule="auto"/>
        <w:ind w:firstLineChars="200" w:firstLine="482"/>
        <w:rPr>
          <w:b/>
          <w:sz w:val="24"/>
          <w:szCs w:val="24"/>
        </w:rPr>
      </w:pPr>
      <w:r w:rsidRPr="00B8716D">
        <w:rPr>
          <w:rFonts w:hint="eastAsia"/>
          <w:b/>
          <w:sz w:val="24"/>
          <w:szCs w:val="24"/>
        </w:rPr>
        <w:t>（三）信息发送服务</w:t>
      </w:r>
    </w:p>
    <w:p w14:paraId="77AA3E52" w14:textId="77777777" w:rsidR="00F849D6" w:rsidRPr="003034F4" w:rsidRDefault="00F849D6" w:rsidP="00F849D6">
      <w:pPr>
        <w:adjustRightInd w:val="0"/>
        <w:snapToGrid w:val="0"/>
        <w:spacing w:line="360" w:lineRule="auto"/>
        <w:ind w:firstLineChars="200" w:firstLine="420"/>
      </w:pPr>
      <w:r w:rsidRPr="003034F4">
        <w:t>基金份额持有人可以通过招商基金管理公司网站、客户服务热线提交信息定制申请，基金管理人通过手机短讯或</w:t>
      </w:r>
      <w:r w:rsidRPr="003034F4">
        <w:t>E-MAIL</w:t>
      </w:r>
      <w:r w:rsidRPr="003034F4">
        <w:t>方式发送基金份额持有人定制的信息。可定制的信息包括：基金净值、</w:t>
      </w:r>
      <w:r w:rsidR="00CE3695" w:rsidRPr="003034F4">
        <w:t>投</w:t>
      </w:r>
      <w:proofErr w:type="gramStart"/>
      <w:r w:rsidR="00CE3695" w:rsidRPr="003034F4">
        <w:t>研</w:t>
      </w:r>
      <w:proofErr w:type="gramEnd"/>
      <w:r w:rsidR="00CE3695" w:rsidRPr="003034F4">
        <w:t>观点</w:t>
      </w:r>
      <w:r w:rsidRPr="003034F4">
        <w:t>、公司最新公告提示等，基金公司还将根据业务发展的实际需要，适时调整定制信息的内容。</w:t>
      </w:r>
    </w:p>
    <w:p w14:paraId="5925D41C" w14:textId="77777777" w:rsidR="00F849D6" w:rsidRPr="003034F4" w:rsidRDefault="00F849D6" w:rsidP="00F849D6">
      <w:pPr>
        <w:adjustRightInd w:val="0"/>
        <w:snapToGrid w:val="0"/>
        <w:spacing w:line="360" w:lineRule="auto"/>
        <w:ind w:firstLineChars="200" w:firstLine="420"/>
      </w:pPr>
      <w:r w:rsidRPr="003034F4">
        <w:t>除了发送基金份额持有人定制的各类信息外，基金公司也会定期或不定期向预留手机号码及</w:t>
      </w:r>
      <w:r w:rsidRPr="003034F4">
        <w:t>EMAIL</w:t>
      </w:r>
      <w:r w:rsidRPr="003034F4">
        <w:t>地址的基金份额持有人发送基金分红、节日问候、产品推广等信息。如基金份额持有人不希望接收到该类信息，可以通过招商基金客户服务热线取消该项服务。</w:t>
      </w:r>
    </w:p>
    <w:p w14:paraId="1B472DFC" w14:textId="77777777" w:rsidR="00F849D6" w:rsidRPr="003034F4" w:rsidRDefault="00F849D6" w:rsidP="00F849D6">
      <w:pPr>
        <w:adjustRightInd w:val="0"/>
        <w:snapToGrid w:val="0"/>
        <w:spacing w:line="360" w:lineRule="auto"/>
        <w:ind w:firstLineChars="200" w:firstLine="420"/>
      </w:pPr>
    </w:p>
    <w:p w14:paraId="14BBE109" w14:textId="46421491" w:rsidR="00F849D6" w:rsidRPr="00B8716D" w:rsidRDefault="00F849D6" w:rsidP="00B8716D">
      <w:pPr>
        <w:spacing w:line="360" w:lineRule="auto"/>
        <w:ind w:firstLineChars="200" w:firstLine="482"/>
        <w:rPr>
          <w:b/>
          <w:sz w:val="24"/>
          <w:szCs w:val="24"/>
        </w:rPr>
      </w:pPr>
      <w:r w:rsidRPr="00B8716D">
        <w:rPr>
          <w:rFonts w:hint="eastAsia"/>
          <w:b/>
          <w:sz w:val="24"/>
          <w:szCs w:val="24"/>
        </w:rPr>
        <w:t>（四）网络在线服务</w:t>
      </w:r>
    </w:p>
    <w:p w14:paraId="06B4CA80" w14:textId="77777777" w:rsidR="00F849D6" w:rsidRPr="003034F4" w:rsidRDefault="00AA0D57" w:rsidP="00F849D6">
      <w:pPr>
        <w:adjustRightInd w:val="0"/>
        <w:snapToGrid w:val="0"/>
        <w:spacing w:line="360" w:lineRule="auto"/>
        <w:ind w:firstLineChars="200" w:firstLine="420"/>
      </w:pPr>
      <w:r w:rsidRPr="003034F4">
        <w:rPr>
          <w:bCs/>
          <w:szCs w:val="21"/>
        </w:rPr>
        <w:t>基金份额持有人通过基金账号</w:t>
      </w:r>
      <w:r w:rsidRPr="003034F4">
        <w:rPr>
          <w:bCs/>
          <w:szCs w:val="21"/>
        </w:rPr>
        <w:t>/</w:t>
      </w:r>
      <w:r w:rsidRPr="003034F4">
        <w:rPr>
          <w:bCs/>
          <w:szCs w:val="21"/>
        </w:rPr>
        <w:t>开户证件号码及登录密码登录招商基金网站，可享有账</w:t>
      </w:r>
      <w:r w:rsidRPr="003034F4">
        <w:rPr>
          <w:bCs/>
          <w:szCs w:val="21"/>
        </w:rPr>
        <w:lastRenderedPageBreak/>
        <w:t>户查询、信息定制、资料修改、理财刊物查阅等多项在线服务。</w:t>
      </w:r>
    </w:p>
    <w:p w14:paraId="60C934C3" w14:textId="77777777" w:rsidR="00F849D6" w:rsidRPr="003034F4" w:rsidRDefault="00F849D6" w:rsidP="00F849D6">
      <w:pPr>
        <w:adjustRightInd w:val="0"/>
        <w:snapToGrid w:val="0"/>
        <w:spacing w:line="360" w:lineRule="auto"/>
        <w:ind w:firstLineChars="200" w:firstLine="420"/>
      </w:pPr>
      <w:r w:rsidRPr="003034F4">
        <w:t>招商基金网址：</w:t>
      </w:r>
      <w:r w:rsidRPr="003034F4">
        <w:t xml:space="preserve">www.cmfchina.com </w:t>
      </w:r>
    </w:p>
    <w:p w14:paraId="21FA19BF" w14:textId="77777777" w:rsidR="00F849D6" w:rsidRPr="003034F4" w:rsidRDefault="00F849D6" w:rsidP="00F849D6">
      <w:pPr>
        <w:adjustRightInd w:val="0"/>
        <w:snapToGrid w:val="0"/>
        <w:spacing w:line="360" w:lineRule="auto"/>
        <w:ind w:firstLineChars="200" w:firstLine="420"/>
      </w:pPr>
      <w:r w:rsidRPr="003034F4">
        <w:t>招商基金电子邮箱：</w:t>
      </w:r>
      <w:r w:rsidRPr="003034F4">
        <w:t>cmf@cmfchina.com</w:t>
      </w:r>
    </w:p>
    <w:p w14:paraId="12BA865D" w14:textId="77777777" w:rsidR="00F849D6" w:rsidRPr="003034F4" w:rsidRDefault="00F849D6" w:rsidP="00F849D6">
      <w:pPr>
        <w:adjustRightInd w:val="0"/>
        <w:snapToGrid w:val="0"/>
        <w:spacing w:line="360" w:lineRule="auto"/>
        <w:ind w:firstLineChars="200" w:firstLine="420"/>
      </w:pPr>
    </w:p>
    <w:p w14:paraId="18C14653" w14:textId="701BCC26" w:rsidR="00F849D6" w:rsidRPr="00B8716D" w:rsidRDefault="00F849D6" w:rsidP="00B8716D">
      <w:pPr>
        <w:spacing w:line="360" w:lineRule="auto"/>
        <w:ind w:firstLineChars="200" w:firstLine="482"/>
        <w:rPr>
          <w:b/>
          <w:sz w:val="24"/>
          <w:szCs w:val="24"/>
        </w:rPr>
      </w:pPr>
      <w:r w:rsidRPr="00B8716D">
        <w:rPr>
          <w:rFonts w:hint="eastAsia"/>
          <w:b/>
          <w:sz w:val="24"/>
          <w:szCs w:val="24"/>
        </w:rPr>
        <w:t>（五）</w:t>
      </w:r>
      <w:r w:rsidR="00956FE7" w:rsidRPr="00B8716D">
        <w:rPr>
          <w:rFonts w:hint="eastAsia"/>
          <w:b/>
          <w:sz w:val="24"/>
          <w:szCs w:val="24"/>
        </w:rPr>
        <w:t>招商基金客服热线电话服务</w:t>
      </w:r>
    </w:p>
    <w:p w14:paraId="49B39BE5" w14:textId="77777777" w:rsidR="00F849D6" w:rsidRPr="003034F4" w:rsidRDefault="00F849D6" w:rsidP="00F849D6">
      <w:pPr>
        <w:adjustRightInd w:val="0"/>
        <w:snapToGrid w:val="0"/>
        <w:spacing w:line="360" w:lineRule="auto"/>
        <w:ind w:firstLineChars="200" w:firstLine="420"/>
      </w:pPr>
      <w:r w:rsidRPr="003034F4">
        <w:t>招商基金客户服务热线提供全天候</w:t>
      </w:r>
      <w:r w:rsidRPr="003034F4">
        <w:t>24</w:t>
      </w:r>
      <w:r w:rsidRPr="003034F4">
        <w:t>小时的自动语音查询服务。基金份额持有人可进行基金账户余额、交易情况、基金份额净值等信息的查询。</w:t>
      </w:r>
    </w:p>
    <w:p w14:paraId="0A706D72" w14:textId="77777777" w:rsidR="00F849D6" w:rsidRPr="003034F4" w:rsidRDefault="00637DB7" w:rsidP="00F849D6">
      <w:pPr>
        <w:adjustRightInd w:val="0"/>
        <w:snapToGrid w:val="0"/>
        <w:spacing w:line="360" w:lineRule="auto"/>
        <w:ind w:firstLineChars="200" w:firstLine="420"/>
      </w:pPr>
      <w:r w:rsidRPr="003034F4">
        <w:t>招商基金客户服务热线提供每周六天（法定节假日除外），每天不少于</w:t>
      </w:r>
      <w:r w:rsidRPr="003034F4">
        <w:t>7</w:t>
      </w:r>
      <w:r w:rsidRPr="003034F4">
        <w:t>小时的人工咨询服务。基金份额持有人可通过该热线享受</w:t>
      </w:r>
      <w:r w:rsidR="00956FE7" w:rsidRPr="003034F4">
        <w:t>业务咨询、信息查询、信息服务定制、资料修改、投诉建议</w:t>
      </w:r>
      <w:r w:rsidRPr="003034F4">
        <w:t>等专项服务。</w:t>
      </w:r>
    </w:p>
    <w:p w14:paraId="16236C4F" w14:textId="77777777" w:rsidR="00F849D6" w:rsidRPr="003034F4" w:rsidRDefault="00F849D6" w:rsidP="00F849D6">
      <w:pPr>
        <w:adjustRightInd w:val="0"/>
        <w:snapToGrid w:val="0"/>
        <w:spacing w:line="360" w:lineRule="auto"/>
        <w:ind w:firstLineChars="200" w:firstLine="420"/>
      </w:pPr>
      <w:r w:rsidRPr="003034F4">
        <w:t>招商基金全国统一客户服务热线</w:t>
      </w:r>
      <w:r w:rsidR="007E0219" w:rsidRPr="003034F4">
        <w:t>：</w:t>
      </w:r>
      <w:r w:rsidRPr="003034F4">
        <w:t>400-887-9555</w:t>
      </w:r>
      <w:r w:rsidRPr="003034F4">
        <w:t>（免长途</w:t>
      </w:r>
      <w:r w:rsidR="00956FE7" w:rsidRPr="003034F4">
        <w:t>话</w:t>
      </w:r>
      <w:r w:rsidRPr="003034F4">
        <w:t>费）</w:t>
      </w:r>
    </w:p>
    <w:p w14:paraId="67FEC786" w14:textId="77777777" w:rsidR="00F849D6" w:rsidRPr="003034F4" w:rsidRDefault="00F849D6" w:rsidP="00F849D6">
      <w:pPr>
        <w:adjustRightInd w:val="0"/>
        <w:snapToGrid w:val="0"/>
        <w:spacing w:line="360" w:lineRule="auto"/>
        <w:ind w:firstLineChars="200" w:firstLine="420"/>
      </w:pPr>
    </w:p>
    <w:p w14:paraId="34393BB1" w14:textId="77777777" w:rsidR="00F849D6" w:rsidRPr="00B8716D" w:rsidRDefault="00F849D6" w:rsidP="00B8716D">
      <w:pPr>
        <w:spacing w:line="360" w:lineRule="auto"/>
        <w:ind w:firstLineChars="200" w:firstLine="482"/>
        <w:rPr>
          <w:b/>
          <w:sz w:val="24"/>
          <w:szCs w:val="24"/>
        </w:rPr>
      </w:pPr>
      <w:r w:rsidRPr="00B8716D">
        <w:rPr>
          <w:rFonts w:hint="eastAsia"/>
          <w:b/>
          <w:sz w:val="24"/>
          <w:szCs w:val="24"/>
        </w:rPr>
        <w:t>（六）客户投诉受理服务</w:t>
      </w:r>
    </w:p>
    <w:p w14:paraId="12B3D13E" w14:textId="77777777" w:rsidR="00F849D6" w:rsidRPr="003034F4" w:rsidRDefault="00F849D6" w:rsidP="00F849D6">
      <w:pPr>
        <w:adjustRightInd w:val="0"/>
        <w:snapToGrid w:val="0"/>
        <w:spacing w:line="360" w:lineRule="auto"/>
        <w:ind w:firstLineChars="200" w:firstLine="420"/>
      </w:pPr>
      <w:r w:rsidRPr="003034F4">
        <w:t>基金份额持有人可以通过直销和</w:t>
      </w:r>
      <w:r w:rsidR="00C32401" w:rsidRPr="003034F4">
        <w:t>非直销销售</w:t>
      </w:r>
      <w:r w:rsidRPr="003034F4">
        <w:t>机构网点柜台的意见簿、基金公司网站、客户服务热线、书信及电子邮件等不同的渠道对基金公司和销售网点提供的服务进行投诉。</w:t>
      </w:r>
    </w:p>
    <w:p w14:paraId="176EE622" w14:textId="77777777" w:rsidR="002E1E7E" w:rsidRPr="003034F4" w:rsidRDefault="00F849D6" w:rsidP="00D44B69">
      <w:pPr>
        <w:pStyle w:val="af1"/>
        <w:spacing w:line="360" w:lineRule="auto"/>
        <w:ind w:firstLineChars="200"/>
      </w:pPr>
      <w:r w:rsidRPr="003034F4">
        <w:t>对于工作日期间受理的投诉，原则上是及时回复，对于不能及时回复的投诉，基金公司将在承诺的时限内进行处理。对于非工作日提出的投诉，将在顺延的工作日当日进行处理。</w:t>
      </w:r>
    </w:p>
    <w:p w14:paraId="147F5915" w14:textId="522E6A85" w:rsidR="0015703E" w:rsidRPr="003034F4" w:rsidRDefault="00D44B69">
      <w:pPr>
        <w:pStyle w:val="1"/>
        <w:spacing w:line="360" w:lineRule="auto"/>
        <w:rPr>
          <w:sz w:val="28"/>
        </w:rPr>
      </w:pPr>
      <w:r w:rsidRPr="003034F4">
        <w:br w:type="page"/>
      </w:r>
      <w:bookmarkStart w:id="155" w:name="_Toc28144502"/>
      <w:bookmarkStart w:id="156" w:name="_Toc28144576"/>
      <w:bookmarkStart w:id="157" w:name="_Toc318201168"/>
      <w:bookmarkStart w:id="158" w:name="_Toc96957829"/>
      <w:r w:rsidR="00AA0D57" w:rsidRPr="003034F4">
        <w:rPr>
          <w:sz w:val="28"/>
        </w:rPr>
        <w:lastRenderedPageBreak/>
        <w:t>二十</w:t>
      </w:r>
      <w:r w:rsidR="009B4CFF">
        <w:rPr>
          <w:rFonts w:hint="eastAsia"/>
          <w:sz w:val="28"/>
        </w:rPr>
        <w:t>三</w:t>
      </w:r>
      <w:r w:rsidR="0015703E" w:rsidRPr="003034F4">
        <w:rPr>
          <w:sz w:val="28"/>
        </w:rPr>
        <w:t>、其他应披露事项</w:t>
      </w:r>
      <w:bookmarkEnd w:id="155"/>
      <w:bookmarkEnd w:id="156"/>
      <w:bookmarkEnd w:id="157"/>
      <w:bookmarkEnd w:id="158"/>
    </w:p>
    <w:p w14:paraId="74892CFA" w14:textId="77777777" w:rsidR="00C531B5" w:rsidRPr="003034F4" w:rsidRDefault="00BE0BED" w:rsidP="00B8716D">
      <w:pPr>
        <w:widowControl/>
        <w:spacing w:line="360" w:lineRule="auto"/>
        <w:ind w:firstLineChars="200" w:firstLine="420"/>
        <w:jc w:val="left"/>
        <w:rPr>
          <w:kern w:val="0"/>
          <w:szCs w:val="21"/>
        </w:rPr>
      </w:pPr>
      <w:bookmarkStart w:id="159" w:name="_Toc484165614"/>
      <w:bookmarkEnd w:id="74"/>
      <w:r w:rsidRPr="003034F4">
        <w:rPr>
          <w:kern w:val="0"/>
          <w:szCs w:val="21"/>
        </w:rPr>
        <w:t>无。</w:t>
      </w:r>
    </w:p>
    <w:p w14:paraId="4D8F756B" w14:textId="77777777" w:rsidR="00C531B5" w:rsidRPr="003034F4" w:rsidRDefault="00C531B5" w:rsidP="00C531B5">
      <w:pPr>
        <w:spacing w:line="360" w:lineRule="auto"/>
        <w:rPr>
          <w:szCs w:val="21"/>
        </w:rPr>
      </w:pPr>
    </w:p>
    <w:bookmarkEnd w:id="159"/>
    <w:p w14:paraId="13987ACB" w14:textId="749D6F3C" w:rsidR="0015703E" w:rsidRPr="003034F4" w:rsidRDefault="00D44B69">
      <w:pPr>
        <w:pStyle w:val="1"/>
        <w:spacing w:line="360" w:lineRule="auto"/>
      </w:pPr>
      <w:r w:rsidRPr="003034F4">
        <w:rPr>
          <w:sz w:val="28"/>
        </w:rPr>
        <w:br w:type="page"/>
      </w:r>
      <w:bookmarkStart w:id="160" w:name="_Toc318201169"/>
      <w:bookmarkStart w:id="161" w:name="_Toc96957830"/>
      <w:r w:rsidR="00E2779E" w:rsidRPr="003034F4">
        <w:rPr>
          <w:sz w:val="28"/>
        </w:rPr>
        <w:lastRenderedPageBreak/>
        <w:t>二十</w:t>
      </w:r>
      <w:r w:rsidR="009B4CFF">
        <w:rPr>
          <w:rFonts w:hint="eastAsia"/>
          <w:sz w:val="28"/>
        </w:rPr>
        <w:t>四</w:t>
      </w:r>
      <w:r w:rsidR="0015703E" w:rsidRPr="003034F4">
        <w:rPr>
          <w:sz w:val="28"/>
        </w:rPr>
        <w:t>、招募说明书的存放及查阅方式</w:t>
      </w:r>
      <w:bookmarkEnd w:id="160"/>
      <w:bookmarkEnd w:id="161"/>
    </w:p>
    <w:p w14:paraId="5BAB66F5" w14:textId="77777777" w:rsidR="0015703E" w:rsidRPr="003034F4" w:rsidRDefault="0015703E" w:rsidP="008A544E">
      <w:pPr>
        <w:spacing w:line="350" w:lineRule="auto"/>
        <w:ind w:firstLineChars="200" w:firstLine="482"/>
        <w:rPr>
          <w:b/>
          <w:bCs/>
          <w:sz w:val="24"/>
        </w:rPr>
      </w:pPr>
      <w:r w:rsidRPr="003034F4">
        <w:rPr>
          <w:b/>
          <w:bCs/>
          <w:sz w:val="24"/>
        </w:rPr>
        <w:t>（一）招募说明书的存放地点</w:t>
      </w:r>
    </w:p>
    <w:p w14:paraId="59999B18" w14:textId="77777777" w:rsidR="0015703E" w:rsidRPr="003034F4" w:rsidRDefault="0015703E">
      <w:pPr>
        <w:autoSpaceDE w:val="0"/>
        <w:autoSpaceDN w:val="0"/>
        <w:adjustRightInd w:val="0"/>
        <w:spacing w:line="360" w:lineRule="auto"/>
        <w:ind w:firstLine="420"/>
        <w:jc w:val="left"/>
        <w:rPr>
          <w:kern w:val="0"/>
          <w:szCs w:val="24"/>
        </w:rPr>
      </w:pPr>
      <w:r w:rsidRPr="003034F4">
        <w:rPr>
          <w:kern w:val="0"/>
          <w:szCs w:val="24"/>
        </w:rPr>
        <w:t>本招募说明书存放在基金管理人、基金托管人的住所，并刊登在基金管理人的网站上。</w:t>
      </w:r>
    </w:p>
    <w:p w14:paraId="74DFDC9B" w14:textId="77777777" w:rsidR="00AA0D57" w:rsidRPr="003034F4" w:rsidRDefault="00AA0D57" w:rsidP="008A544E">
      <w:pPr>
        <w:spacing w:line="350" w:lineRule="auto"/>
        <w:ind w:firstLineChars="200" w:firstLine="482"/>
        <w:rPr>
          <w:b/>
          <w:bCs/>
          <w:sz w:val="24"/>
        </w:rPr>
      </w:pPr>
    </w:p>
    <w:p w14:paraId="4B1F0DEF" w14:textId="77777777" w:rsidR="0015703E" w:rsidRPr="003034F4" w:rsidRDefault="0015703E" w:rsidP="008A544E">
      <w:pPr>
        <w:spacing w:line="350" w:lineRule="auto"/>
        <w:ind w:firstLineChars="200" w:firstLine="482"/>
        <w:rPr>
          <w:b/>
          <w:bCs/>
          <w:sz w:val="24"/>
        </w:rPr>
      </w:pPr>
      <w:r w:rsidRPr="003034F4">
        <w:rPr>
          <w:b/>
          <w:bCs/>
          <w:sz w:val="24"/>
        </w:rPr>
        <w:t>（二）招募说明书的查阅方式</w:t>
      </w:r>
    </w:p>
    <w:p w14:paraId="01666BC2" w14:textId="77777777" w:rsidR="00AA0D57" w:rsidRPr="003034F4" w:rsidRDefault="0015703E">
      <w:pPr>
        <w:autoSpaceDE w:val="0"/>
        <w:autoSpaceDN w:val="0"/>
        <w:adjustRightInd w:val="0"/>
        <w:spacing w:line="360" w:lineRule="auto"/>
        <w:ind w:firstLine="420"/>
        <w:jc w:val="left"/>
        <w:rPr>
          <w:kern w:val="0"/>
          <w:szCs w:val="24"/>
        </w:rPr>
      </w:pPr>
      <w:r w:rsidRPr="003034F4">
        <w:rPr>
          <w:kern w:val="0"/>
          <w:szCs w:val="24"/>
        </w:rPr>
        <w:t>投资人可在办公时间免费查阅本招募说明书，也可按工本费购买本招募说明书的复印件，但应以本基金招募说明书的正本为准。</w:t>
      </w:r>
    </w:p>
    <w:p w14:paraId="5140B476" w14:textId="77777777" w:rsidR="00EF456C" w:rsidRDefault="00EF456C">
      <w:pPr>
        <w:autoSpaceDE w:val="0"/>
        <w:autoSpaceDN w:val="0"/>
        <w:adjustRightInd w:val="0"/>
        <w:spacing w:line="360" w:lineRule="auto"/>
        <w:ind w:firstLine="420"/>
        <w:jc w:val="left"/>
        <w:rPr>
          <w:kern w:val="0"/>
          <w:szCs w:val="24"/>
        </w:rPr>
      </w:pPr>
    </w:p>
    <w:p w14:paraId="7E78FCFD" w14:textId="2BB85D6B" w:rsidR="009B4CFF" w:rsidRDefault="009B4CFF">
      <w:pPr>
        <w:autoSpaceDE w:val="0"/>
        <w:autoSpaceDN w:val="0"/>
        <w:adjustRightInd w:val="0"/>
        <w:spacing w:line="360" w:lineRule="auto"/>
        <w:ind w:firstLine="420"/>
        <w:jc w:val="left"/>
        <w:rPr>
          <w:kern w:val="0"/>
          <w:szCs w:val="24"/>
        </w:rPr>
      </w:pPr>
      <w:r>
        <w:rPr>
          <w:kern w:val="0"/>
          <w:szCs w:val="24"/>
        </w:rPr>
        <w:br w:type="page"/>
      </w:r>
    </w:p>
    <w:p w14:paraId="5AE4AA4A" w14:textId="77777777" w:rsidR="009B4CFF" w:rsidRPr="003034F4" w:rsidRDefault="009B4CFF">
      <w:pPr>
        <w:autoSpaceDE w:val="0"/>
        <w:autoSpaceDN w:val="0"/>
        <w:adjustRightInd w:val="0"/>
        <w:spacing w:line="360" w:lineRule="auto"/>
        <w:ind w:firstLine="420"/>
        <w:jc w:val="left"/>
        <w:rPr>
          <w:kern w:val="0"/>
          <w:szCs w:val="24"/>
        </w:rPr>
        <w:sectPr w:rsidR="009B4CFF" w:rsidRPr="003034F4" w:rsidSect="00D069B2">
          <w:footerReference w:type="default" r:id="rId11"/>
          <w:type w:val="continuous"/>
          <w:pgSz w:w="11906" w:h="16838" w:code="9"/>
          <w:pgMar w:top="1440" w:right="1803" w:bottom="1440" w:left="1803" w:header="851" w:footer="992" w:gutter="0"/>
          <w:pgNumType w:start="1"/>
          <w:cols w:space="425"/>
          <w:docGrid w:linePitch="312"/>
        </w:sectPr>
      </w:pPr>
    </w:p>
    <w:p w14:paraId="3A57FB8B" w14:textId="162CF00C" w:rsidR="0015703E" w:rsidRPr="003034F4" w:rsidRDefault="00EF456C" w:rsidP="00F62475">
      <w:pPr>
        <w:pStyle w:val="1"/>
        <w:spacing w:line="360" w:lineRule="auto"/>
        <w:rPr>
          <w:sz w:val="28"/>
        </w:rPr>
      </w:pPr>
      <w:bookmarkStart w:id="162" w:name="_Toc318201170"/>
      <w:bookmarkStart w:id="163" w:name="_Toc96957831"/>
      <w:r w:rsidRPr="003034F4">
        <w:rPr>
          <w:sz w:val="28"/>
        </w:rPr>
        <w:lastRenderedPageBreak/>
        <w:t>二十</w:t>
      </w:r>
      <w:r w:rsidR="009B4CFF">
        <w:rPr>
          <w:sz w:val="28"/>
        </w:rPr>
        <w:t>五</w:t>
      </w:r>
      <w:r w:rsidRPr="003034F4">
        <w:rPr>
          <w:sz w:val="28"/>
        </w:rPr>
        <w:t>、备查文件</w:t>
      </w:r>
      <w:bookmarkEnd w:id="162"/>
      <w:bookmarkEnd w:id="163"/>
    </w:p>
    <w:p w14:paraId="5C59DF48" w14:textId="70094E6D" w:rsidR="0015703E" w:rsidRPr="003034F4" w:rsidRDefault="0015703E">
      <w:pPr>
        <w:pStyle w:val="a4"/>
        <w:spacing w:line="360" w:lineRule="auto"/>
        <w:ind w:firstLine="420"/>
        <w:rPr>
          <w:sz w:val="21"/>
        </w:rPr>
      </w:pPr>
      <w:r w:rsidRPr="003034F4">
        <w:rPr>
          <w:sz w:val="21"/>
        </w:rPr>
        <w:t>投资者如果需了解更详细的信息，可向基金管理人、基金托管人或销售</w:t>
      </w:r>
      <w:r w:rsidR="00CD32E2">
        <w:rPr>
          <w:rFonts w:hint="eastAsia"/>
          <w:sz w:val="21"/>
        </w:rPr>
        <w:t>机构</w:t>
      </w:r>
      <w:r w:rsidRPr="003034F4">
        <w:rPr>
          <w:sz w:val="21"/>
        </w:rPr>
        <w:t>申请查阅以下文件：</w:t>
      </w:r>
    </w:p>
    <w:p w14:paraId="7ED7BA8C" w14:textId="3F4A6626" w:rsidR="004F02D5" w:rsidRPr="003034F4" w:rsidRDefault="004F02D5" w:rsidP="004F02D5">
      <w:pPr>
        <w:adjustRightInd w:val="0"/>
        <w:snapToGrid w:val="0"/>
        <w:spacing w:line="360" w:lineRule="auto"/>
        <w:ind w:firstLineChars="200" w:firstLine="420"/>
      </w:pPr>
      <w:r w:rsidRPr="003034F4">
        <w:t>（一）中国证监会</w:t>
      </w:r>
      <w:r w:rsidR="00A12C3B" w:rsidRPr="003034F4">
        <w:t>准予</w:t>
      </w:r>
      <w:r w:rsidR="00A42C8D">
        <w:t>招商核心竞争力混合型证券投资基金</w:t>
      </w:r>
      <w:r w:rsidR="00D200C3" w:rsidRPr="003034F4">
        <w:t>注册</w:t>
      </w:r>
      <w:r w:rsidRPr="003034F4">
        <w:t>的文件；</w:t>
      </w:r>
    </w:p>
    <w:p w14:paraId="351C948E" w14:textId="243DA2A3" w:rsidR="004F02D5" w:rsidRPr="003034F4" w:rsidRDefault="004F02D5" w:rsidP="004F02D5">
      <w:pPr>
        <w:adjustRightInd w:val="0"/>
        <w:snapToGrid w:val="0"/>
        <w:spacing w:line="360" w:lineRule="auto"/>
        <w:ind w:firstLineChars="200" w:firstLine="420"/>
      </w:pPr>
      <w:r w:rsidRPr="003034F4">
        <w:t>（二）《</w:t>
      </w:r>
      <w:r w:rsidR="00A42C8D">
        <w:t>招商核心竞争力混合型证券投资基金</w:t>
      </w:r>
      <w:r w:rsidRPr="003034F4">
        <w:t>基金合同》；</w:t>
      </w:r>
    </w:p>
    <w:p w14:paraId="247BE3A1" w14:textId="6B951118" w:rsidR="004F02D5" w:rsidRPr="003034F4" w:rsidRDefault="004F02D5" w:rsidP="004F02D5">
      <w:pPr>
        <w:adjustRightInd w:val="0"/>
        <w:snapToGrid w:val="0"/>
        <w:spacing w:line="360" w:lineRule="auto"/>
        <w:ind w:firstLineChars="200" w:firstLine="420"/>
      </w:pPr>
      <w:r w:rsidRPr="003034F4">
        <w:t>（三）《</w:t>
      </w:r>
      <w:r w:rsidR="00A42C8D">
        <w:t>招商核心竞争力混合型证券投资基金</w:t>
      </w:r>
      <w:r w:rsidRPr="003034F4">
        <w:t>托管协议》；</w:t>
      </w:r>
    </w:p>
    <w:p w14:paraId="3FD85B60" w14:textId="77777777" w:rsidR="004F02D5" w:rsidRPr="003034F4" w:rsidRDefault="004F02D5" w:rsidP="004F02D5">
      <w:pPr>
        <w:adjustRightInd w:val="0"/>
        <w:snapToGrid w:val="0"/>
        <w:spacing w:line="360" w:lineRule="auto"/>
        <w:ind w:firstLineChars="200" w:firstLine="420"/>
      </w:pPr>
      <w:r w:rsidRPr="003034F4">
        <w:t>（四）基金管理人业务资格批件、营业执照；</w:t>
      </w:r>
    </w:p>
    <w:p w14:paraId="6A363B14" w14:textId="77777777" w:rsidR="004F02D5" w:rsidRPr="003034F4" w:rsidRDefault="004F02D5" w:rsidP="004F02D5">
      <w:pPr>
        <w:adjustRightInd w:val="0"/>
        <w:snapToGrid w:val="0"/>
        <w:spacing w:line="360" w:lineRule="auto"/>
        <w:ind w:firstLineChars="200" w:firstLine="420"/>
      </w:pPr>
      <w:r w:rsidRPr="003034F4">
        <w:t>（五）基金托管人业务资格批件、营业执照；</w:t>
      </w:r>
    </w:p>
    <w:p w14:paraId="3D8559DD" w14:textId="77777777" w:rsidR="004F02D5" w:rsidRPr="003034F4" w:rsidRDefault="00F849D6" w:rsidP="004F02D5">
      <w:pPr>
        <w:adjustRightInd w:val="0"/>
        <w:snapToGrid w:val="0"/>
        <w:spacing w:line="360" w:lineRule="auto"/>
        <w:ind w:firstLineChars="200" w:firstLine="420"/>
      </w:pPr>
      <w:r w:rsidRPr="003034F4">
        <w:t>（六）</w:t>
      </w:r>
      <w:r w:rsidR="004F02D5" w:rsidRPr="003034F4">
        <w:t>律师事务所法律意见书；</w:t>
      </w:r>
    </w:p>
    <w:p w14:paraId="3FD546D5" w14:textId="77777777" w:rsidR="0015703E" w:rsidRPr="00674F96" w:rsidRDefault="004F02D5" w:rsidP="004F02D5">
      <w:pPr>
        <w:adjustRightInd w:val="0"/>
        <w:snapToGrid w:val="0"/>
        <w:spacing w:line="360" w:lineRule="auto"/>
        <w:ind w:firstLineChars="200" w:firstLine="420"/>
      </w:pPr>
      <w:r w:rsidRPr="003034F4">
        <w:t>（七）中国证监会要求的其他文件。</w:t>
      </w:r>
    </w:p>
    <w:p w14:paraId="740B2128" w14:textId="77777777" w:rsidR="00EF456C" w:rsidRDefault="00EF456C" w:rsidP="004F02D5">
      <w:pPr>
        <w:adjustRightInd w:val="0"/>
        <w:snapToGrid w:val="0"/>
        <w:spacing w:line="360" w:lineRule="auto"/>
        <w:ind w:firstLineChars="200" w:firstLine="420"/>
      </w:pPr>
    </w:p>
    <w:p w14:paraId="1702EED5" w14:textId="77777777" w:rsidR="00420D3B" w:rsidRDefault="00420D3B" w:rsidP="004F02D5">
      <w:pPr>
        <w:adjustRightInd w:val="0"/>
        <w:snapToGrid w:val="0"/>
        <w:spacing w:line="360" w:lineRule="auto"/>
        <w:ind w:firstLineChars="200" w:firstLine="420"/>
      </w:pPr>
    </w:p>
    <w:p w14:paraId="6A03FC2E" w14:textId="77777777" w:rsidR="00E964CE" w:rsidRDefault="00E964CE" w:rsidP="005C6053">
      <w:pPr>
        <w:adjustRightInd w:val="0"/>
        <w:snapToGrid w:val="0"/>
        <w:spacing w:line="360" w:lineRule="auto"/>
        <w:ind w:firstLineChars="200" w:firstLine="420"/>
        <w:jc w:val="right"/>
      </w:pPr>
    </w:p>
    <w:p w14:paraId="52F05161" w14:textId="476812C4" w:rsidR="002A391C" w:rsidRDefault="00420D3B" w:rsidP="005C6053">
      <w:pPr>
        <w:adjustRightInd w:val="0"/>
        <w:snapToGrid w:val="0"/>
        <w:spacing w:line="360" w:lineRule="auto"/>
        <w:ind w:firstLineChars="200" w:firstLine="420"/>
        <w:jc w:val="right"/>
      </w:pPr>
      <w:r>
        <w:t>招商基金管理有限公司</w:t>
      </w:r>
    </w:p>
    <w:p w14:paraId="7EA4B268" w14:textId="5D8E842F" w:rsidR="00420D3B" w:rsidRDefault="001F7E6B" w:rsidP="005C6053">
      <w:pPr>
        <w:adjustRightInd w:val="0"/>
        <w:snapToGrid w:val="0"/>
        <w:spacing w:line="360" w:lineRule="auto"/>
        <w:ind w:firstLineChars="200" w:firstLine="420"/>
        <w:jc w:val="right"/>
      </w:pPr>
      <w:r>
        <w:rPr>
          <w:rFonts w:hint="eastAsia"/>
        </w:rPr>
        <w:t>2</w:t>
      </w:r>
      <w:r>
        <w:t>022</w:t>
      </w:r>
      <w:r w:rsidR="00420D3B">
        <w:t>年</w:t>
      </w:r>
      <w:r>
        <w:t>3</w:t>
      </w:r>
      <w:r w:rsidR="00420D3B">
        <w:t>月</w:t>
      </w:r>
      <w:r>
        <w:t>2</w:t>
      </w:r>
      <w:r w:rsidR="00420D3B">
        <w:t>日</w:t>
      </w:r>
    </w:p>
    <w:p w14:paraId="0B1766C7" w14:textId="77777777" w:rsidR="002A391C" w:rsidRPr="002A391C" w:rsidRDefault="002A391C" w:rsidP="00B8716D"/>
    <w:p w14:paraId="623AF961" w14:textId="77777777" w:rsidR="002A391C" w:rsidRPr="002A391C" w:rsidRDefault="002A391C" w:rsidP="00B8716D"/>
    <w:p w14:paraId="77FC503C" w14:textId="77777777" w:rsidR="002A391C" w:rsidRPr="002A391C" w:rsidRDefault="002A391C" w:rsidP="00B8716D"/>
    <w:p w14:paraId="5EDDEAB8" w14:textId="77777777" w:rsidR="002A391C" w:rsidRPr="002A391C" w:rsidRDefault="002A391C" w:rsidP="00B8716D"/>
    <w:p w14:paraId="616F9AA6" w14:textId="77777777" w:rsidR="002A391C" w:rsidRPr="002A391C" w:rsidRDefault="002A391C" w:rsidP="00B8716D"/>
    <w:p w14:paraId="5FA32E5C" w14:textId="77777777" w:rsidR="002A391C" w:rsidRPr="002A391C" w:rsidRDefault="002A391C" w:rsidP="00B8716D"/>
    <w:p w14:paraId="4E2741AE" w14:textId="77777777" w:rsidR="002A391C" w:rsidRPr="002A391C" w:rsidRDefault="002A391C" w:rsidP="00B8716D"/>
    <w:p w14:paraId="144CFC20" w14:textId="77777777" w:rsidR="002A391C" w:rsidRPr="002A391C" w:rsidRDefault="002A391C" w:rsidP="00B8716D"/>
    <w:p w14:paraId="53F773CA" w14:textId="77777777" w:rsidR="002A391C" w:rsidRPr="002A391C" w:rsidRDefault="002A391C" w:rsidP="00B8716D"/>
    <w:p w14:paraId="4ADA66C2" w14:textId="77777777" w:rsidR="002A391C" w:rsidRPr="002A391C" w:rsidRDefault="002A391C" w:rsidP="00B8716D"/>
    <w:p w14:paraId="4F070864" w14:textId="77777777" w:rsidR="002A391C" w:rsidRPr="002A391C" w:rsidRDefault="002A391C" w:rsidP="00B8716D"/>
    <w:p w14:paraId="4BBD4527" w14:textId="77777777" w:rsidR="002A391C" w:rsidRPr="002A391C" w:rsidRDefault="002A391C" w:rsidP="00B8716D"/>
    <w:p w14:paraId="68FA90ED" w14:textId="77777777" w:rsidR="002A391C" w:rsidRPr="002A391C" w:rsidRDefault="002A391C" w:rsidP="00B8716D"/>
    <w:p w14:paraId="069AF3D3" w14:textId="77777777" w:rsidR="002A391C" w:rsidRPr="002A391C" w:rsidRDefault="002A391C" w:rsidP="00B8716D"/>
    <w:p w14:paraId="6EF76936" w14:textId="77777777" w:rsidR="002A391C" w:rsidRPr="002A391C" w:rsidRDefault="002A391C" w:rsidP="00B8716D"/>
    <w:p w14:paraId="3184F2E8" w14:textId="77777777" w:rsidR="002A391C" w:rsidRPr="002A391C" w:rsidRDefault="002A391C" w:rsidP="00B8716D"/>
    <w:p w14:paraId="20349D96" w14:textId="77777777" w:rsidR="002A391C" w:rsidRPr="002A391C" w:rsidRDefault="002A391C" w:rsidP="00B8716D"/>
    <w:p w14:paraId="7671DC26" w14:textId="77777777" w:rsidR="002A391C" w:rsidRPr="002A391C" w:rsidRDefault="002A391C" w:rsidP="00B8716D"/>
    <w:p w14:paraId="6691CD06" w14:textId="77777777" w:rsidR="002A391C" w:rsidRPr="002A391C" w:rsidRDefault="002A391C" w:rsidP="00B8716D"/>
    <w:p w14:paraId="1EF9A5F5" w14:textId="77777777" w:rsidR="002A391C" w:rsidRPr="002A391C" w:rsidRDefault="002A391C" w:rsidP="00B8716D"/>
    <w:p w14:paraId="0FD8ACE2" w14:textId="77777777" w:rsidR="002A391C" w:rsidRPr="002A391C" w:rsidRDefault="002A391C" w:rsidP="00B8716D"/>
    <w:p w14:paraId="2412D162" w14:textId="77777777" w:rsidR="002A391C" w:rsidRPr="002A391C" w:rsidRDefault="002A391C" w:rsidP="00B8716D"/>
    <w:p w14:paraId="2DECBCBA" w14:textId="77777777" w:rsidR="002A391C" w:rsidRPr="002A391C" w:rsidRDefault="002A391C" w:rsidP="00B8716D"/>
    <w:p w14:paraId="23F028EE" w14:textId="6E1101F6" w:rsidR="002A391C" w:rsidRDefault="002A391C" w:rsidP="002A391C"/>
    <w:p w14:paraId="1D853045" w14:textId="19998689" w:rsidR="002A391C" w:rsidRDefault="002A391C" w:rsidP="002A391C"/>
    <w:p w14:paraId="31CAE37A" w14:textId="77777777" w:rsidR="00E964CE" w:rsidRPr="002A391C" w:rsidRDefault="00E964CE" w:rsidP="00B8716D">
      <w:pPr>
        <w:jc w:val="center"/>
      </w:pPr>
    </w:p>
    <w:sectPr w:rsidR="00E964CE" w:rsidRPr="002A391C" w:rsidSect="00EF456C">
      <w:pgSz w:w="11906" w:h="16838" w:code="9"/>
      <w:pgMar w:top="1440" w:right="1803" w:bottom="1440" w:left="1803"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AE283" w14:textId="77777777" w:rsidR="00F1582D" w:rsidRDefault="00F1582D">
      <w:r>
        <w:separator/>
      </w:r>
    </w:p>
  </w:endnote>
  <w:endnote w:type="continuationSeparator" w:id="0">
    <w:p w14:paraId="52A46028" w14:textId="77777777" w:rsidR="00F1582D" w:rsidRDefault="00F1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体">
    <w:altName w:val="宋体"/>
    <w:charset w:val="86"/>
    <w:family w:val="roma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8556C" w14:textId="674FD199" w:rsidR="00492406" w:rsidRDefault="00492406">
    <w:pPr>
      <w:pStyle w:val="a8"/>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42078" w14:textId="77777777" w:rsidR="00D069B2" w:rsidRDefault="00D069B2">
    <w:pPr>
      <w:pStyle w:val="a8"/>
      <w:jc w:val="center"/>
      <w:rPr>
        <w:sz w:val="21"/>
      </w:rPr>
    </w:pPr>
    <w:r>
      <w:rPr>
        <w:rStyle w:val="a7"/>
        <w:sz w:val="21"/>
      </w:rPr>
      <w:fldChar w:fldCharType="begin"/>
    </w:r>
    <w:r>
      <w:rPr>
        <w:rStyle w:val="a7"/>
        <w:sz w:val="21"/>
      </w:rPr>
      <w:instrText xml:space="preserve"> PAGE </w:instrText>
    </w:r>
    <w:r>
      <w:rPr>
        <w:rStyle w:val="a7"/>
        <w:sz w:val="21"/>
      </w:rPr>
      <w:fldChar w:fldCharType="separate"/>
    </w:r>
    <w:r w:rsidR="0011095B">
      <w:rPr>
        <w:rStyle w:val="a7"/>
        <w:noProof/>
        <w:sz w:val="21"/>
      </w:rPr>
      <w:t>17</w:t>
    </w:r>
    <w:r>
      <w:rPr>
        <w:rStyle w:val="a7"/>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C5890" w14:textId="77777777" w:rsidR="00F1582D" w:rsidRDefault="00F1582D">
      <w:r>
        <w:separator/>
      </w:r>
    </w:p>
  </w:footnote>
  <w:footnote w:type="continuationSeparator" w:id="0">
    <w:p w14:paraId="2480EED8" w14:textId="77777777" w:rsidR="00F1582D" w:rsidRDefault="00F1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079D1" w14:textId="53289DAB" w:rsidR="00492406" w:rsidRDefault="00492406" w:rsidP="00891B25">
    <w:pPr>
      <w:pStyle w:val="aa"/>
      <w:wordWrap w:val="0"/>
      <w:ind w:right="90"/>
      <w:jc w:val="right"/>
      <w:rPr>
        <w:szCs w:val="18"/>
      </w:rPr>
    </w:pPr>
    <w:r>
      <w:rPr>
        <w:rFonts w:hint="eastAsia"/>
      </w:rPr>
      <w:t>招商基金管理有限公司</w:t>
    </w:r>
    <w:r>
      <w:rPr>
        <w:rFonts w:hint="eastAsia"/>
      </w:rPr>
      <w:t xml:space="preserve"> </w:t>
    </w:r>
    <w:r>
      <w:t xml:space="preserve">                                                           </w:t>
    </w:r>
    <w:r>
      <w:rPr>
        <w:rFonts w:hint="eastAsia"/>
      </w:rPr>
      <w:t xml:space="preserve"> </w:t>
    </w: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51D"/>
    <w:multiLevelType w:val="hybridMultilevel"/>
    <w:tmpl w:val="BA606CC8"/>
    <w:lvl w:ilvl="0" w:tplc="8E78F56E">
      <w:start w:val="1"/>
      <w:numFmt w:val="decimal"/>
      <w:lvlText w:val="（%1）"/>
      <w:lvlJc w:val="left"/>
      <w:pPr>
        <w:tabs>
          <w:tab w:val="num" w:pos="1260"/>
        </w:tabs>
        <w:ind w:left="1260" w:hanging="735"/>
      </w:pPr>
      <w:rPr>
        <w:rFonts w:hint="eastAsia"/>
        <w:b w:val="0"/>
        <w:i w:val="0"/>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08AC5092"/>
    <w:multiLevelType w:val="hybridMultilevel"/>
    <w:tmpl w:val="770462D4"/>
    <w:lvl w:ilvl="0" w:tplc="7DA8277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BC94C96"/>
    <w:multiLevelType w:val="hybridMultilevel"/>
    <w:tmpl w:val="E6563822"/>
    <w:lvl w:ilvl="0" w:tplc="FF5CF5F8">
      <w:start w:val="3"/>
      <w:numFmt w:val="decimalFullWidth"/>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168D5F9A"/>
    <w:multiLevelType w:val="hybridMultilevel"/>
    <w:tmpl w:val="E58CE026"/>
    <w:lvl w:ilvl="0" w:tplc="8E78F56E">
      <w:start w:val="1"/>
      <w:numFmt w:val="decimal"/>
      <w:lvlText w:val="（%1）"/>
      <w:lvlJc w:val="left"/>
      <w:pPr>
        <w:tabs>
          <w:tab w:val="num" w:pos="1587"/>
        </w:tabs>
        <w:ind w:left="1587" w:hanging="735"/>
      </w:pPr>
      <w:rPr>
        <w:rFonts w:hint="eastAsia"/>
        <w:b w:val="0"/>
        <w:i w:val="0"/>
      </w:rPr>
    </w:lvl>
    <w:lvl w:ilvl="1" w:tplc="174C3664">
      <w:start w:val="1"/>
      <w:numFmt w:val="japaneseCounting"/>
      <w:lvlText w:val="（%2）"/>
      <w:lvlJc w:val="left"/>
      <w:pPr>
        <w:tabs>
          <w:tab w:val="num" w:pos="1572"/>
        </w:tabs>
        <w:ind w:left="1572" w:hanging="720"/>
      </w:pPr>
      <w:rPr>
        <w:rFonts w:hint="default"/>
      </w:rPr>
    </w:lvl>
    <w:lvl w:ilvl="2" w:tplc="8C74D86E">
      <w:start w:val="1"/>
      <w:numFmt w:val="decimal"/>
      <w:lvlText w:val="%3、"/>
      <w:lvlJc w:val="left"/>
      <w:pPr>
        <w:tabs>
          <w:tab w:val="num" w:pos="2007"/>
        </w:tabs>
        <w:ind w:left="2007" w:hanging="735"/>
      </w:pPr>
      <w:rPr>
        <w:rFonts w:hint="eastAsia"/>
      </w:rPr>
    </w:lvl>
    <w:lvl w:ilvl="3" w:tplc="0F58E5CE">
      <w:start w:val="1"/>
      <w:numFmt w:val="decimalFullWidth"/>
      <w:lvlText w:val="%4、"/>
      <w:lvlJc w:val="left"/>
      <w:pPr>
        <w:tabs>
          <w:tab w:val="num" w:pos="2112"/>
        </w:tabs>
        <w:ind w:left="2112" w:hanging="420"/>
      </w:pPr>
      <w:rPr>
        <w:rFonts w:hint="eastAsia"/>
      </w:rPr>
    </w:lvl>
    <w:lvl w:ilvl="4" w:tplc="9BA82194">
      <w:start w:val="1"/>
      <w:numFmt w:val="decimal"/>
      <w:lvlText w:val="%5)"/>
      <w:lvlJc w:val="left"/>
      <w:pPr>
        <w:tabs>
          <w:tab w:val="num" w:pos="2472"/>
        </w:tabs>
        <w:ind w:left="2472" w:hanging="360"/>
      </w:pPr>
      <w:rPr>
        <w:rFonts w:hint="default"/>
      </w:rPr>
    </w:lvl>
    <w:lvl w:ilvl="5" w:tplc="0409001B" w:tentative="1">
      <w:start w:val="1"/>
      <w:numFmt w:val="lowerRoman"/>
      <w:lvlText w:val="%6."/>
      <w:lvlJc w:val="righ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9" w:tentative="1">
      <w:start w:val="1"/>
      <w:numFmt w:val="lowerLetter"/>
      <w:lvlText w:val="%8)"/>
      <w:lvlJc w:val="left"/>
      <w:pPr>
        <w:tabs>
          <w:tab w:val="num" w:pos="3792"/>
        </w:tabs>
        <w:ind w:left="3792" w:hanging="420"/>
      </w:pPr>
    </w:lvl>
    <w:lvl w:ilvl="8" w:tplc="0409001B" w:tentative="1">
      <w:start w:val="1"/>
      <w:numFmt w:val="lowerRoman"/>
      <w:lvlText w:val="%9."/>
      <w:lvlJc w:val="right"/>
      <w:pPr>
        <w:tabs>
          <w:tab w:val="num" w:pos="4212"/>
        </w:tabs>
        <w:ind w:left="4212" w:hanging="420"/>
      </w:pPr>
    </w:lvl>
  </w:abstractNum>
  <w:abstractNum w:abstractNumId="4" w15:restartNumberingAfterBreak="0">
    <w:nsid w:val="18036312"/>
    <w:multiLevelType w:val="hybridMultilevel"/>
    <w:tmpl w:val="D3001EC2"/>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9AE6EF7"/>
    <w:multiLevelType w:val="multilevel"/>
    <w:tmpl w:val="67C09604"/>
    <w:lvl w:ilvl="0">
      <w:start w:val="2"/>
      <w:numFmt w:val="decimal"/>
      <w:lvlText w:val="%1、"/>
      <w:lvlJc w:val="left"/>
      <w:pPr>
        <w:tabs>
          <w:tab w:val="num" w:pos="644"/>
        </w:tabs>
        <w:ind w:left="644" w:hanging="360"/>
      </w:pPr>
      <w:rPr>
        <w:rFonts w:hint="default"/>
      </w:rPr>
    </w:lvl>
    <w:lvl w:ilvl="1">
      <w:start w:val="1"/>
      <w:numFmt w:val="lowerLetter"/>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6" w15:restartNumberingAfterBreak="0">
    <w:nsid w:val="1A3F2425"/>
    <w:multiLevelType w:val="hybridMultilevel"/>
    <w:tmpl w:val="6738666A"/>
    <w:lvl w:ilvl="0" w:tplc="FFFFFFFF">
      <w:start w:val="1"/>
      <w:numFmt w:val="decimal"/>
      <w:lvlText w:val=""/>
      <w:lvlJc w:val="left"/>
    </w:lvl>
    <w:lvl w:ilvl="1" w:tplc="6788306C">
      <w:start w:val="4"/>
      <w:numFmt w:val="decimalFullWidth"/>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8D36FD5"/>
    <w:multiLevelType w:val="hybridMultilevel"/>
    <w:tmpl w:val="58B44598"/>
    <w:lvl w:ilvl="0" w:tplc="A906C50E">
      <w:start w:val="25"/>
      <w:numFmt w:val="decimal"/>
      <w:lvlText w:val="（%1）"/>
      <w:lvlJc w:val="left"/>
      <w:pPr>
        <w:tabs>
          <w:tab w:val="num" w:pos="1260"/>
        </w:tabs>
        <w:ind w:left="1260" w:hanging="7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29FD0E64"/>
    <w:multiLevelType w:val="hybridMultilevel"/>
    <w:tmpl w:val="8730C762"/>
    <w:lvl w:ilvl="0" w:tplc="B23894EC">
      <w:start w:val="1"/>
      <w:numFmt w:val="decimal"/>
      <w:lvlText w:val="（%1）"/>
      <w:lvlJc w:val="left"/>
      <w:pPr>
        <w:tabs>
          <w:tab w:val="num" w:pos="3660"/>
        </w:tabs>
        <w:ind w:left="3660" w:hanging="720"/>
      </w:pPr>
      <w:rPr>
        <w:rFonts w:hint="default"/>
      </w:rPr>
    </w:lvl>
    <w:lvl w:ilvl="1" w:tplc="04090019" w:tentative="1">
      <w:start w:val="1"/>
      <w:numFmt w:val="lowerLetter"/>
      <w:lvlText w:val="%2)"/>
      <w:lvlJc w:val="left"/>
      <w:pPr>
        <w:tabs>
          <w:tab w:val="num" w:pos="3150"/>
        </w:tabs>
        <w:ind w:left="3150" w:hanging="420"/>
      </w:pPr>
    </w:lvl>
    <w:lvl w:ilvl="2" w:tplc="0409001B" w:tentative="1">
      <w:start w:val="1"/>
      <w:numFmt w:val="lowerRoman"/>
      <w:lvlText w:val="%3."/>
      <w:lvlJc w:val="righ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9" w:tentative="1">
      <w:start w:val="1"/>
      <w:numFmt w:val="lowerLetter"/>
      <w:lvlText w:val="%5)"/>
      <w:lvlJc w:val="left"/>
      <w:pPr>
        <w:tabs>
          <w:tab w:val="num" w:pos="4410"/>
        </w:tabs>
        <w:ind w:left="4410" w:hanging="420"/>
      </w:pPr>
    </w:lvl>
    <w:lvl w:ilvl="5" w:tplc="0409001B" w:tentative="1">
      <w:start w:val="1"/>
      <w:numFmt w:val="lowerRoman"/>
      <w:lvlText w:val="%6."/>
      <w:lvlJc w:val="righ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9" w:tentative="1">
      <w:start w:val="1"/>
      <w:numFmt w:val="lowerLetter"/>
      <w:lvlText w:val="%8)"/>
      <w:lvlJc w:val="left"/>
      <w:pPr>
        <w:tabs>
          <w:tab w:val="num" w:pos="5670"/>
        </w:tabs>
        <w:ind w:left="5670" w:hanging="420"/>
      </w:pPr>
    </w:lvl>
    <w:lvl w:ilvl="8" w:tplc="0409001B" w:tentative="1">
      <w:start w:val="1"/>
      <w:numFmt w:val="lowerRoman"/>
      <w:lvlText w:val="%9."/>
      <w:lvlJc w:val="right"/>
      <w:pPr>
        <w:tabs>
          <w:tab w:val="num" w:pos="6090"/>
        </w:tabs>
        <w:ind w:left="6090" w:hanging="420"/>
      </w:pPr>
    </w:lvl>
  </w:abstractNum>
  <w:abstractNum w:abstractNumId="9" w15:restartNumberingAfterBreak="0">
    <w:nsid w:val="2BA21288"/>
    <w:multiLevelType w:val="hybridMultilevel"/>
    <w:tmpl w:val="20E2C720"/>
    <w:lvl w:ilvl="0" w:tplc="745E93B6">
      <w:start w:val="1"/>
      <w:numFmt w:val="chineseCountingThousand"/>
      <w:lvlText w:val="（%1）"/>
      <w:lvlJc w:val="left"/>
      <w:pPr>
        <w:tabs>
          <w:tab w:val="num" w:pos="720"/>
        </w:tabs>
        <w:ind w:left="0" w:firstLine="0"/>
      </w:pPr>
      <w:rPr>
        <w:rFonts w:hint="eastAsia"/>
      </w:rPr>
    </w:lvl>
    <w:lvl w:ilvl="1" w:tplc="04090019" w:tentative="1">
      <w:start w:val="1"/>
      <w:numFmt w:val="lowerLetter"/>
      <w:lvlText w:val="%2)"/>
      <w:lvlJc w:val="left"/>
      <w:pPr>
        <w:tabs>
          <w:tab w:val="num" w:pos="840"/>
        </w:tabs>
        <w:ind w:left="840" w:hanging="420"/>
      </w:pPr>
    </w:lvl>
    <w:lvl w:ilvl="2" w:tplc="CCB02E98">
      <w:start w:val="1"/>
      <w:numFmt w:val="chineseCountingThousand"/>
      <w:lvlText w:val="（%3）"/>
      <w:lvlJc w:val="left"/>
      <w:pPr>
        <w:tabs>
          <w:tab w:val="num" w:pos="720"/>
        </w:tabs>
        <w:ind w:left="0" w:firstLine="0"/>
      </w:pPr>
      <w:rPr>
        <w:rFonts w:hint="eastAsia"/>
      </w:rPr>
    </w:lvl>
    <w:lvl w:ilvl="3" w:tplc="E202EB04">
      <w:start w:val="1"/>
      <w:numFmt w:val="decimal"/>
      <w:lvlText w:val="%4、"/>
      <w:lvlJc w:val="left"/>
      <w:pPr>
        <w:tabs>
          <w:tab w:val="num" w:pos="851"/>
        </w:tabs>
        <w:ind w:left="851" w:hanging="431"/>
      </w:pPr>
      <w:rPr>
        <w:rFonts w:hint="eastAsia"/>
      </w:rPr>
    </w:lvl>
    <w:lvl w:ilvl="4" w:tplc="75F82D90">
      <w:start w:val="2"/>
      <w:numFmt w:val="chineseCountingThousand"/>
      <w:lvlText w:val="（%5）"/>
      <w:lvlJc w:val="left"/>
      <w:pPr>
        <w:tabs>
          <w:tab w:val="num" w:pos="720"/>
        </w:tabs>
        <w:ind w:left="0" w:firstLine="0"/>
      </w:pPr>
      <w:rPr>
        <w:rFonts w:hint="eastAsia"/>
      </w:rPr>
    </w:lvl>
    <w:lvl w:ilvl="5" w:tplc="62783280">
      <w:start w:val="1"/>
      <w:numFmt w:val="decimal"/>
      <w:lvlText w:val="%6、"/>
      <w:lvlJc w:val="left"/>
      <w:pPr>
        <w:tabs>
          <w:tab w:val="num" w:pos="851"/>
        </w:tabs>
        <w:ind w:left="851" w:hanging="431"/>
      </w:pPr>
      <w:rPr>
        <w:rFonts w:hint="eastAsia"/>
      </w:rPr>
    </w:lvl>
    <w:lvl w:ilvl="6" w:tplc="0409000F">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DE60AEC"/>
    <w:multiLevelType w:val="hybridMultilevel"/>
    <w:tmpl w:val="7D5A5A98"/>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37D7FE9"/>
    <w:multiLevelType w:val="hybridMultilevel"/>
    <w:tmpl w:val="B0DA20E8"/>
    <w:lvl w:ilvl="0" w:tplc="8E78F56E">
      <w:start w:val="1"/>
      <w:numFmt w:val="decimal"/>
      <w:lvlText w:val="（%1）"/>
      <w:lvlJc w:val="left"/>
      <w:pPr>
        <w:tabs>
          <w:tab w:val="num" w:pos="1575"/>
        </w:tabs>
        <w:ind w:left="1575" w:hanging="735"/>
      </w:pPr>
      <w:rPr>
        <w:rFonts w:hint="eastAsia"/>
        <w:b w:val="0"/>
        <w:i w:val="0"/>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15:restartNumberingAfterBreak="0">
    <w:nsid w:val="35AC4ED5"/>
    <w:multiLevelType w:val="hybridMultilevel"/>
    <w:tmpl w:val="27BEF5AE"/>
    <w:lvl w:ilvl="0" w:tplc="C0E21FC6">
      <w:start w:val="1"/>
      <w:numFmt w:val="decimal"/>
      <w:lvlText w:val="%1."/>
      <w:lvlJc w:val="left"/>
      <w:pPr>
        <w:tabs>
          <w:tab w:val="num" w:pos="420"/>
        </w:tabs>
        <w:ind w:left="420" w:hanging="420"/>
      </w:pPr>
      <w:rPr>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37E46BB2"/>
    <w:multiLevelType w:val="hybridMultilevel"/>
    <w:tmpl w:val="A3F4567C"/>
    <w:lvl w:ilvl="0" w:tplc="9A680A68">
      <w:start w:val="1"/>
      <w:numFmt w:val="decimal"/>
      <w:lvlText w:val="%1、"/>
      <w:lvlJc w:val="left"/>
      <w:pPr>
        <w:tabs>
          <w:tab w:val="num" w:pos="851"/>
        </w:tabs>
        <w:ind w:left="851" w:hanging="431"/>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C152E39"/>
    <w:multiLevelType w:val="hybridMultilevel"/>
    <w:tmpl w:val="9288F096"/>
    <w:lvl w:ilvl="0" w:tplc="A36269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E5452F9"/>
    <w:multiLevelType w:val="hybridMultilevel"/>
    <w:tmpl w:val="E1EEFBE4"/>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47BA770D"/>
    <w:multiLevelType w:val="hybridMultilevel"/>
    <w:tmpl w:val="9110AD02"/>
    <w:lvl w:ilvl="0" w:tplc="C100902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8790BAD"/>
    <w:multiLevelType w:val="hybridMultilevel"/>
    <w:tmpl w:val="D622944E"/>
    <w:lvl w:ilvl="0" w:tplc="51FA5ED0">
      <w:start w:val="2"/>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9FD328D"/>
    <w:multiLevelType w:val="hybridMultilevel"/>
    <w:tmpl w:val="FCEEF5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B7A3D2F"/>
    <w:multiLevelType w:val="hybridMultilevel"/>
    <w:tmpl w:val="029A3D78"/>
    <w:lvl w:ilvl="0" w:tplc="B23894EC">
      <w:start w:val="1"/>
      <w:numFmt w:val="decimal"/>
      <w:lvlText w:val="（%1）"/>
      <w:lvlJc w:val="left"/>
      <w:pPr>
        <w:tabs>
          <w:tab w:val="num" w:pos="3660"/>
        </w:tabs>
        <w:ind w:left="3660" w:hanging="720"/>
      </w:pPr>
      <w:rPr>
        <w:rFonts w:hint="default"/>
      </w:rPr>
    </w:lvl>
    <w:lvl w:ilvl="1" w:tplc="04090019" w:tentative="1">
      <w:start w:val="1"/>
      <w:numFmt w:val="lowerLetter"/>
      <w:lvlText w:val="%2)"/>
      <w:lvlJc w:val="left"/>
      <w:pPr>
        <w:tabs>
          <w:tab w:val="num" w:pos="3150"/>
        </w:tabs>
        <w:ind w:left="3150" w:hanging="420"/>
      </w:pPr>
    </w:lvl>
    <w:lvl w:ilvl="2" w:tplc="0409001B" w:tentative="1">
      <w:start w:val="1"/>
      <w:numFmt w:val="lowerRoman"/>
      <w:lvlText w:val="%3."/>
      <w:lvlJc w:val="righ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9" w:tentative="1">
      <w:start w:val="1"/>
      <w:numFmt w:val="lowerLetter"/>
      <w:lvlText w:val="%5)"/>
      <w:lvlJc w:val="left"/>
      <w:pPr>
        <w:tabs>
          <w:tab w:val="num" w:pos="4410"/>
        </w:tabs>
        <w:ind w:left="4410" w:hanging="420"/>
      </w:pPr>
    </w:lvl>
    <w:lvl w:ilvl="5" w:tplc="0409001B" w:tentative="1">
      <w:start w:val="1"/>
      <w:numFmt w:val="lowerRoman"/>
      <w:lvlText w:val="%6."/>
      <w:lvlJc w:val="righ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9" w:tentative="1">
      <w:start w:val="1"/>
      <w:numFmt w:val="lowerLetter"/>
      <w:lvlText w:val="%8)"/>
      <w:lvlJc w:val="left"/>
      <w:pPr>
        <w:tabs>
          <w:tab w:val="num" w:pos="5670"/>
        </w:tabs>
        <w:ind w:left="5670" w:hanging="420"/>
      </w:pPr>
    </w:lvl>
    <w:lvl w:ilvl="8" w:tplc="0409001B" w:tentative="1">
      <w:start w:val="1"/>
      <w:numFmt w:val="lowerRoman"/>
      <w:lvlText w:val="%9."/>
      <w:lvlJc w:val="right"/>
      <w:pPr>
        <w:tabs>
          <w:tab w:val="num" w:pos="6090"/>
        </w:tabs>
        <w:ind w:left="6090" w:hanging="420"/>
      </w:pPr>
    </w:lvl>
  </w:abstractNum>
  <w:abstractNum w:abstractNumId="20" w15:restartNumberingAfterBreak="0">
    <w:nsid w:val="4F8C615F"/>
    <w:multiLevelType w:val="hybridMultilevel"/>
    <w:tmpl w:val="898C2CDA"/>
    <w:lvl w:ilvl="0" w:tplc="FFFFFFFF">
      <w:start w:val="1"/>
      <w:numFmt w:val="decimal"/>
      <w:lvlText w:val="%1、"/>
      <w:lvlJc w:val="left"/>
      <w:pPr>
        <w:tabs>
          <w:tab w:val="num" w:pos="1619"/>
        </w:tabs>
        <w:ind w:left="1619" w:hanging="540"/>
      </w:pPr>
      <w:rPr>
        <w:rFonts w:hint="eastAsia"/>
      </w:rPr>
    </w:lvl>
    <w:lvl w:ilvl="1" w:tplc="FFFFFFFF" w:tentative="1">
      <w:start w:val="1"/>
      <w:numFmt w:val="lowerLetter"/>
      <w:lvlText w:val="%2)"/>
      <w:lvlJc w:val="left"/>
      <w:pPr>
        <w:tabs>
          <w:tab w:val="num" w:pos="1919"/>
        </w:tabs>
        <w:ind w:left="1919" w:hanging="420"/>
      </w:pPr>
    </w:lvl>
    <w:lvl w:ilvl="2" w:tplc="FFFFFFFF" w:tentative="1">
      <w:start w:val="1"/>
      <w:numFmt w:val="lowerRoman"/>
      <w:lvlText w:val="%3."/>
      <w:lvlJc w:val="right"/>
      <w:pPr>
        <w:tabs>
          <w:tab w:val="num" w:pos="2339"/>
        </w:tabs>
        <w:ind w:left="2339" w:hanging="420"/>
      </w:pPr>
    </w:lvl>
    <w:lvl w:ilvl="3" w:tplc="FFFFFFFF" w:tentative="1">
      <w:start w:val="1"/>
      <w:numFmt w:val="decimal"/>
      <w:lvlText w:val="%4."/>
      <w:lvlJc w:val="left"/>
      <w:pPr>
        <w:tabs>
          <w:tab w:val="num" w:pos="2759"/>
        </w:tabs>
        <w:ind w:left="2759" w:hanging="420"/>
      </w:pPr>
    </w:lvl>
    <w:lvl w:ilvl="4" w:tplc="FFFFFFFF" w:tentative="1">
      <w:start w:val="1"/>
      <w:numFmt w:val="lowerLetter"/>
      <w:lvlText w:val="%5)"/>
      <w:lvlJc w:val="left"/>
      <w:pPr>
        <w:tabs>
          <w:tab w:val="num" w:pos="3179"/>
        </w:tabs>
        <w:ind w:left="3179" w:hanging="420"/>
      </w:pPr>
    </w:lvl>
    <w:lvl w:ilvl="5" w:tplc="FFFFFFFF" w:tentative="1">
      <w:start w:val="1"/>
      <w:numFmt w:val="lowerRoman"/>
      <w:lvlText w:val="%6."/>
      <w:lvlJc w:val="right"/>
      <w:pPr>
        <w:tabs>
          <w:tab w:val="num" w:pos="3599"/>
        </w:tabs>
        <w:ind w:left="3599" w:hanging="420"/>
      </w:pPr>
    </w:lvl>
    <w:lvl w:ilvl="6" w:tplc="FFFFFFFF" w:tentative="1">
      <w:start w:val="1"/>
      <w:numFmt w:val="decimal"/>
      <w:lvlText w:val="%7."/>
      <w:lvlJc w:val="left"/>
      <w:pPr>
        <w:tabs>
          <w:tab w:val="num" w:pos="4019"/>
        </w:tabs>
        <w:ind w:left="4019" w:hanging="420"/>
      </w:pPr>
    </w:lvl>
    <w:lvl w:ilvl="7" w:tplc="FFFFFFFF" w:tentative="1">
      <w:start w:val="1"/>
      <w:numFmt w:val="lowerLetter"/>
      <w:lvlText w:val="%8)"/>
      <w:lvlJc w:val="left"/>
      <w:pPr>
        <w:tabs>
          <w:tab w:val="num" w:pos="4439"/>
        </w:tabs>
        <w:ind w:left="4439" w:hanging="420"/>
      </w:pPr>
    </w:lvl>
    <w:lvl w:ilvl="8" w:tplc="FFFFFFFF" w:tentative="1">
      <w:start w:val="1"/>
      <w:numFmt w:val="lowerRoman"/>
      <w:lvlText w:val="%9."/>
      <w:lvlJc w:val="right"/>
      <w:pPr>
        <w:tabs>
          <w:tab w:val="num" w:pos="4859"/>
        </w:tabs>
        <w:ind w:left="4859" w:hanging="420"/>
      </w:pPr>
    </w:lvl>
  </w:abstractNum>
  <w:abstractNum w:abstractNumId="21" w15:restartNumberingAfterBreak="0">
    <w:nsid w:val="50982262"/>
    <w:multiLevelType w:val="hybridMultilevel"/>
    <w:tmpl w:val="521C530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840"/>
        </w:tabs>
        <w:ind w:left="840" w:hanging="420"/>
      </w:p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decimal"/>
      <w:lvlText w:val="%4."/>
      <w:lvlJc w:val="left"/>
      <w:pPr>
        <w:tabs>
          <w:tab w:val="num" w:pos="1680"/>
        </w:tabs>
        <w:ind w:left="1680" w:hanging="420"/>
      </w:pPr>
    </w:lvl>
    <w:lvl w:ilvl="4" w:tplc="FFFFFFFF">
      <w:start w:val="1"/>
      <w:numFmt w:val="japaneseCounting"/>
      <w:lvlText w:val="%5、"/>
      <w:lvlJc w:val="left"/>
      <w:pPr>
        <w:tabs>
          <w:tab w:val="num" w:pos="2040"/>
        </w:tabs>
        <w:ind w:left="2040" w:hanging="420"/>
      </w:pPr>
      <w:rPr>
        <w:rFonts w:hint="default"/>
      </w:r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2" w15:restartNumberingAfterBreak="0">
    <w:nsid w:val="570F34D9"/>
    <w:multiLevelType w:val="hybridMultilevel"/>
    <w:tmpl w:val="4F6C5D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9252B67"/>
    <w:multiLevelType w:val="hybridMultilevel"/>
    <w:tmpl w:val="2E2C9746"/>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A583D8D"/>
    <w:multiLevelType w:val="hybridMultilevel"/>
    <w:tmpl w:val="0D96801C"/>
    <w:lvl w:ilvl="0" w:tplc="289AF9DC">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0A31E8A"/>
    <w:multiLevelType w:val="hybridMultilevel"/>
    <w:tmpl w:val="E9B205DA"/>
    <w:lvl w:ilvl="0" w:tplc="0409000F">
      <w:start w:val="1"/>
      <w:numFmt w:val="decimal"/>
      <w:lvlText w:val="%1."/>
      <w:lvlJc w:val="left"/>
      <w:pPr>
        <w:tabs>
          <w:tab w:val="num" w:pos="840"/>
        </w:tabs>
        <w:ind w:left="840" w:hanging="420"/>
      </w:pPr>
    </w:lvl>
    <w:lvl w:ilvl="1" w:tplc="B9B002C6">
      <w:start w:val="2"/>
      <w:numFmt w:val="decimal"/>
      <w:lvlText w:val="%2"/>
      <w:lvlJc w:val="left"/>
      <w:pPr>
        <w:tabs>
          <w:tab w:val="num" w:pos="1200"/>
        </w:tabs>
        <w:ind w:left="1200" w:hanging="360"/>
      </w:pPr>
      <w:rPr>
        <w:rFonts w:hint="eastAsia"/>
      </w:rPr>
    </w:lvl>
    <w:lvl w:ilvl="2" w:tplc="F15CFE28">
      <w:start w:val="1"/>
      <w:numFmt w:val="decimal"/>
      <w:lvlText w:val="%3、"/>
      <w:lvlJc w:val="left"/>
      <w:pPr>
        <w:tabs>
          <w:tab w:val="num" w:pos="1965"/>
        </w:tabs>
        <w:ind w:left="1965" w:hanging="705"/>
      </w:pPr>
      <w:rPr>
        <w:rFonts w:hint="eastAsia"/>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6EF466D0"/>
    <w:multiLevelType w:val="hybridMultilevel"/>
    <w:tmpl w:val="82903C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FFE23E1"/>
    <w:multiLevelType w:val="multilevel"/>
    <w:tmpl w:val="E1EEFBE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70814DCC"/>
    <w:multiLevelType w:val="hybridMultilevel"/>
    <w:tmpl w:val="67C09604"/>
    <w:lvl w:ilvl="0" w:tplc="ECD68874">
      <w:start w:val="2"/>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124"/>
        </w:tabs>
        <w:ind w:left="1124" w:hanging="420"/>
      </w:pPr>
    </w:lvl>
    <w:lvl w:ilvl="2" w:tplc="0409001B" w:tentative="1">
      <w:start w:val="1"/>
      <w:numFmt w:val="lowerRoman"/>
      <w:lvlText w:val="%3."/>
      <w:lvlJc w:val="righ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9" w:tentative="1">
      <w:start w:val="1"/>
      <w:numFmt w:val="lowerLetter"/>
      <w:lvlText w:val="%5)"/>
      <w:lvlJc w:val="left"/>
      <w:pPr>
        <w:tabs>
          <w:tab w:val="num" w:pos="2384"/>
        </w:tabs>
        <w:ind w:left="2384" w:hanging="420"/>
      </w:pPr>
    </w:lvl>
    <w:lvl w:ilvl="5" w:tplc="0409001B" w:tentative="1">
      <w:start w:val="1"/>
      <w:numFmt w:val="lowerRoman"/>
      <w:lvlText w:val="%6."/>
      <w:lvlJc w:val="righ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9" w:tentative="1">
      <w:start w:val="1"/>
      <w:numFmt w:val="lowerLetter"/>
      <w:lvlText w:val="%8)"/>
      <w:lvlJc w:val="left"/>
      <w:pPr>
        <w:tabs>
          <w:tab w:val="num" w:pos="3644"/>
        </w:tabs>
        <w:ind w:left="3644" w:hanging="420"/>
      </w:pPr>
    </w:lvl>
    <w:lvl w:ilvl="8" w:tplc="0409001B" w:tentative="1">
      <w:start w:val="1"/>
      <w:numFmt w:val="lowerRoman"/>
      <w:lvlText w:val="%9."/>
      <w:lvlJc w:val="right"/>
      <w:pPr>
        <w:tabs>
          <w:tab w:val="num" w:pos="4064"/>
        </w:tabs>
        <w:ind w:left="4064" w:hanging="420"/>
      </w:pPr>
    </w:lvl>
  </w:abstractNum>
  <w:abstractNum w:abstractNumId="30" w15:restartNumberingAfterBreak="0">
    <w:nsid w:val="74ED7333"/>
    <w:multiLevelType w:val="hybridMultilevel"/>
    <w:tmpl w:val="E9C611AA"/>
    <w:lvl w:ilvl="0" w:tplc="B23894EC">
      <w:start w:val="1"/>
      <w:numFmt w:val="decimal"/>
      <w:lvlText w:val="（%1）"/>
      <w:lvlJc w:val="left"/>
      <w:pPr>
        <w:tabs>
          <w:tab w:val="num" w:pos="1500"/>
        </w:tabs>
        <w:ind w:left="150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276CCBBA">
      <w:start w:val="1"/>
      <w:numFmt w:val="decimal"/>
      <w:lvlText w:val="（%7）"/>
      <w:lvlJc w:val="left"/>
      <w:pPr>
        <w:tabs>
          <w:tab w:val="num" w:pos="3660"/>
        </w:tabs>
        <w:ind w:left="3660" w:hanging="720"/>
      </w:pPr>
      <w:rPr>
        <w:rFonts w:hint="default"/>
        <w:lang w:val="en-US"/>
      </w:r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1" w15:restartNumberingAfterBreak="0">
    <w:nsid w:val="77CB7C03"/>
    <w:multiLevelType w:val="hybridMultilevel"/>
    <w:tmpl w:val="2BF0072A"/>
    <w:lvl w:ilvl="0" w:tplc="773CB550">
      <w:start w:val="1"/>
      <w:numFmt w:val="decimal"/>
      <w:lvlText w:val="（%1）"/>
      <w:lvlJc w:val="left"/>
      <w:pPr>
        <w:tabs>
          <w:tab w:val="num" w:pos="284"/>
        </w:tabs>
        <w:ind w:left="284"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77D1532C"/>
    <w:multiLevelType w:val="hybridMultilevel"/>
    <w:tmpl w:val="A728416E"/>
    <w:lvl w:ilvl="0" w:tplc="9A680A68">
      <w:start w:val="1"/>
      <w:numFmt w:val="decimal"/>
      <w:lvlText w:val="%1、"/>
      <w:lvlJc w:val="left"/>
      <w:pPr>
        <w:tabs>
          <w:tab w:val="num" w:pos="851"/>
        </w:tabs>
        <w:ind w:left="851" w:hanging="431"/>
      </w:pPr>
      <w:rPr>
        <w:rFonts w:hint="default"/>
      </w:rPr>
    </w:lvl>
    <w:lvl w:ilvl="1" w:tplc="04090019">
      <w:start w:val="1"/>
      <w:numFmt w:val="decimal"/>
      <w:lvlText w:val="%2、"/>
      <w:lvlJc w:val="left"/>
      <w:pPr>
        <w:tabs>
          <w:tab w:val="num" w:pos="851"/>
        </w:tabs>
        <w:ind w:left="851" w:hanging="431"/>
      </w:pPr>
      <w:rPr>
        <w:rFonts w:hint="eastAsia"/>
      </w:rPr>
    </w:lvl>
    <w:lvl w:ilvl="2" w:tplc="0409001B">
      <w:start w:val="1"/>
      <w:numFmt w:val="decimal"/>
      <w:lvlText w:val="（%3）"/>
      <w:lvlJc w:val="left"/>
      <w:pPr>
        <w:tabs>
          <w:tab w:val="num" w:pos="1588"/>
        </w:tabs>
        <w:ind w:left="1588" w:hanging="737"/>
      </w:pPr>
      <w:rPr>
        <w:rFonts w:hint="eastAsia"/>
      </w:rPr>
    </w:lvl>
    <w:lvl w:ilvl="3" w:tplc="0409000F">
      <w:start w:val="1"/>
      <w:numFmt w:val="decimal"/>
      <w:lvlText w:val="%4."/>
      <w:lvlJc w:val="left"/>
      <w:pPr>
        <w:tabs>
          <w:tab w:val="num" w:pos="2160"/>
        </w:tabs>
        <w:ind w:left="2160" w:hanging="420"/>
      </w:pPr>
    </w:lvl>
    <w:lvl w:ilvl="4" w:tplc="3118F5EC">
      <w:start w:val="1"/>
      <w:numFmt w:val="upperLetter"/>
      <w:lvlText w:val="%5."/>
      <w:lvlJc w:val="left"/>
      <w:pPr>
        <w:tabs>
          <w:tab w:val="num" w:pos="2520"/>
        </w:tabs>
        <w:ind w:left="2520" w:hanging="360"/>
      </w:pPr>
      <w:rPr>
        <w:rFonts w:hint="eastAsia"/>
      </w:rPr>
    </w:lvl>
    <w:lvl w:ilvl="5" w:tplc="0409001B">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15:restartNumberingAfterBreak="0">
    <w:nsid w:val="78551F39"/>
    <w:multiLevelType w:val="hybridMultilevel"/>
    <w:tmpl w:val="DA741F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699" w:hanging="420"/>
      </w:pPr>
      <w:rPr>
        <w:rFonts w:ascii="Wingdings" w:hAnsi="Wingdings" w:hint="default"/>
      </w:rPr>
    </w:lvl>
    <w:lvl w:ilvl="2" w:tplc="04090005"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3" w:tentative="1">
      <w:start w:val="1"/>
      <w:numFmt w:val="bullet"/>
      <w:lvlText w:val=""/>
      <w:lvlJc w:val="left"/>
      <w:pPr>
        <w:ind w:left="1959" w:hanging="420"/>
      </w:pPr>
      <w:rPr>
        <w:rFonts w:ascii="Wingdings" w:hAnsi="Wingdings" w:hint="default"/>
      </w:rPr>
    </w:lvl>
    <w:lvl w:ilvl="5" w:tplc="04090005"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3" w:tentative="1">
      <w:start w:val="1"/>
      <w:numFmt w:val="bullet"/>
      <w:lvlText w:val=""/>
      <w:lvlJc w:val="left"/>
      <w:pPr>
        <w:ind w:left="3219" w:hanging="420"/>
      </w:pPr>
      <w:rPr>
        <w:rFonts w:ascii="Wingdings" w:hAnsi="Wingdings" w:hint="default"/>
      </w:rPr>
    </w:lvl>
    <w:lvl w:ilvl="8" w:tplc="04090005" w:tentative="1">
      <w:start w:val="1"/>
      <w:numFmt w:val="bullet"/>
      <w:lvlText w:val=""/>
      <w:lvlJc w:val="left"/>
      <w:pPr>
        <w:ind w:left="3639" w:hanging="420"/>
      </w:pPr>
      <w:rPr>
        <w:rFonts w:ascii="Wingdings" w:hAnsi="Wingdings" w:hint="default"/>
      </w:rPr>
    </w:lvl>
  </w:abstractNum>
  <w:abstractNum w:abstractNumId="34" w15:restartNumberingAfterBreak="0">
    <w:nsid w:val="7EF14543"/>
    <w:multiLevelType w:val="hybridMultilevel"/>
    <w:tmpl w:val="43BAC954"/>
    <w:lvl w:ilvl="0" w:tplc="DE9A52AE">
      <w:start w:val="10"/>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32"/>
  </w:num>
  <w:num w:numId="3">
    <w:abstractNumId w:val="13"/>
  </w:num>
  <w:num w:numId="4">
    <w:abstractNumId w:val="3"/>
  </w:num>
  <w:num w:numId="5">
    <w:abstractNumId w:val="0"/>
  </w:num>
  <w:num w:numId="6">
    <w:abstractNumId w:val="11"/>
  </w:num>
  <w:num w:numId="7">
    <w:abstractNumId w:val="25"/>
  </w:num>
  <w:num w:numId="8">
    <w:abstractNumId w:val="2"/>
  </w:num>
  <w:num w:numId="9">
    <w:abstractNumId w:val="30"/>
  </w:num>
  <w:num w:numId="10">
    <w:abstractNumId w:val="19"/>
  </w:num>
  <w:num w:numId="11">
    <w:abstractNumId w:val="8"/>
  </w:num>
  <w:num w:numId="12">
    <w:abstractNumId w:val="7"/>
  </w:num>
  <w:num w:numId="13">
    <w:abstractNumId w:val="12"/>
  </w:num>
  <w:num w:numId="14">
    <w:abstractNumId w:val="34"/>
  </w:num>
  <w:num w:numId="15">
    <w:abstractNumId w:val="16"/>
  </w:num>
  <w:num w:numId="16">
    <w:abstractNumId w:val="14"/>
  </w:num>
  <w:num w:numId="17">
    <w:abstractNumId w:val="20"/>
  </w:num>
  <w:num w:numId="18">
    <w:abstractNumId w:val="21"/>
  </w:num>
  <w:num w:numId="19">
    <w:abstractNumId w:val="15"/>
  </w:num>
  <w:num w:numId="20">
    <w:abstractNumId w:val="28"/>
  </w:num>
  <w:num w:numId="21">
    <w:abstractNumId w:val="4"/>
  </w:num>
  <w:num w:numId="22">
    <w:abstractNumId w:val="27"/>
  </w:num>
  <w:num w:numId="23">
    <w:abstractNumId w:val="10"/>
  </w:num>
  <w:num w:numId="24">
    <w:abstractNumId w:val="22"/>
  </w:num>
  <w:num w:numId="25">
    <w:abstractNumId w:val="18"/>
  </w:num>
  <w:num w:numId="26">
    <w:abstractNumId w:val="6"/>
  </w:num>
  <w:num w:numId="27">
    <w:abstractNumId w:val="33"/>
  </w:num>
  <w:num w:numId="28">
    <w:abstractNumId w:val="23"/>
  </w:num>
  <w:num w:numId="29">
    <w:abstractNumId w:val="31"/>
  </w:num>
  <w:num w:numId="30">
    <w:abstractNumId w:val="29"/>
  </w:num>
  <w:num w:numId="31">
    <w:abstractNumId w:val="5"/>
  </w:num>
  <w:num w:numId="32">
    <w:abstractNumId w:val="26"/>
  </w:num>
  <w:num w:numId="33">
    <w:abstractNumId w:val="24"/>
  </w:num>
  <w:num w:numId="34">
    <w:abstractNumId w:val="1"/>
  </w:num>
  <w:num w:numId="3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fillcolor="black" stroke="f">
      <v:fill color="black"/>
      <v:stroke on="f"/>
      <o:colormru v:ext="edit" colors="#cce8c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4F"/>
    <w:rsid w:val="00000382"/>
    <w:rsid w:val="00000A2D"/>
    <w:rsid w:val="00000D6B"/>
    <w:rsid w:val="000025A0"/>
    <w:rsid w:val="00004314"/>
    <w:rsid w:val="000044B5"/>
    <w:rsid w:val="00004BFF"/>
    <w:rsid w:val="00005902"/>
    <w:rsid w:val="00005D92"/>
    <w:rsid w:val="00005E64"/>
    <w:rsid w:val="00006703"/>
    <w:rsid w:val="00007204"/>
    <w:rsid w:val="00007AD7"/>
    <w:rsid w:val="00011CA4"/>
    <w:rsid w:val="000123FA"/>
    <w:rsid w:val="00012EFE"/>
    <w:rsid w:val="00013688"/>
    <w:rsid w:val="000139A8"/>
    <w:rsid w:val="00016BDE"/>
    <w:rsid w:val="000170C8"/>
    <w:rsid w:val="0001762B"/>
    <w:rsid w:val="000179B9"/>
    <w:rsid w:val="000179C6"/>
    <w:rsid w:val="000203E5"/>
    <w:rsid w:val="00020755"/>
    <w:rsid w:val="00021D72"/>
    <w:rsid w:val="000235D1"/>
    <w:rsid w:val="00023784"/>
    <w:rsid w:val="000238FD"/>
    <w:rsid w:val="0002472C"/>
    <w:rsid w:val="00025714"/>
    <w:rsid w:val="00030E4E"/>
    <w:rsid w:val="00031208"/>
    <w:rsid w:val="0003133B"/>
    <w:rsid w:val="00031345"/>
    <w:rsid w:val="000314AF"/>
    <w:rsid w:val="00033B26"/>
    <w:rsid w:val="0003472C"/>
    <w:rsid w:val="00035A1B"/>
    <w:rsid w:val="0003639D"/>
    <w:rsid w:val="0003659D"/>
    <w:rsid w:val="000375EE"/>
    <w:rsid w:val="00037F9B"/>
    <w:rsid w:val="0004032A"/>
    <w:rsid w:val="000404D2"/>
    <w:rsid w:val="00040D6C"/>
    <w:rsid w:val="00041969"/>
    <w:rsid w:val="00045007"/>
    <w:rsid w:val="0004562D"/>
    <w:rsid w:val="000458A7"/>
    <w:rsid w:val="00045BBB"/>
    <w:rsid w:val="0004786D"/>
    <w:rsid w:val="0005016D"/>
    <w:rsid w:val="0005020A"/>
    <w:rsid w:val="00050668"/>
    <w:rsid w:val="00051479"/>
    <w:rsid w:val="00051657"/>
    <w:rsid w:val="00052F46"/>
    <w:rsid w:val="00056A93"/>
    <w:rsid w:val="00056C9C"/>
    <w:rsid w:val="00057379"/>
    <w:rsid w:val="000577D5"/>
    <w:rsid w:val="00057B0E"/>
    <w:rsid w:val="00060EC9"/>
    <w:rsid w:val="000639B7"/>
    <w:rsid w:val="00063F57"/>
    <w:rsid w:val="0006455A"/>
    <w:rsid w:val="00066282"/>
    <w:rsid w:val="00066686"/>
    <w:rsid w:val="000677BA"/>
    <w:rsid w:val="00067F97"/>
    <w:rsid w:val="000703FD"/>
    <w:rsid w:val="000706DB"/>
    <w:rsid w:val="0007137B"/>
    <w:rsid w:val="0007281D"/>
    <w:rsid w:val="000728F1"/>
    <w:rsid w:val="00073D2E"/>
    <w:rsid w:val="0007445A"/>
    <w:rsid w:val="0007447D"/>
    <w:rsid w:val="00074594"/>
    <w:rsid w:val="0007477E"/>
    <w:rsid w:val="00074C09"/>
    <w:rsid w:val="000758E7"/>
    <w:rsid w:val="000759E2"/>
    <w:rsid w:val="00075BD7"/>
    <w:rsid w:val="00076353"/>
    <w:rsid w:val="00076478"/>
    <w:rsid w:val="00080BFB"/>
    <w:rsid w:val="00080E08"/>
    <w:rsid w:val="0008124F"/>
    <w:rsid w:val="00081532"/>
    <w:rsid w:val="00081667"/>
    <w:rsid w:val="00082737"/>
    <w:rsid w:val="00082818"/>
    <w:rsid w:val="00083B03"/>
    <w:rsid w:val="00084ACE"/>
    <w:rsid w:val="00084B53"/>
    <w:rsid w:val="00085357"/>
    <w:rsid w:val="00085455"/>
    <w:rsid w:val="0008561B"/>
    <w:rsid w:val="0008565C"/>
    <w:rsid w:val="00090B1E"/>
    <w:rsid w:val="00090D2A"/>
    <w:rsid w:val="00092078"/>
    <w:rsid w:val="00092424"/>
    <w:rsid w:val="00092A63"/>
    <w:rsid w:val="000934A6"/>
    <w:rsid w:val="0009411E"/>
    <w:rsid w:val="00094E33"/>
    <w:rsid w:val="00094EA3"/>
    <w:rsid w:val="00095149"/>
    <w:rsid w:val="0009617E"/>
    <w:rsid w:val="000969C4"/>
    <w:rsid w:val="000A0D8C"/>
    <w:rsid w:val="000A0D92"/>
    <w:rsid w:val="000A2839"/>
    <w:rsid w:val="000A2C8C"/>
    <w:rsid w:val="000A2E63"/>
    <w:rsid w:val="000A49D8"/>
    <w:rsid w:val="000A4E9C"/>
    <w:rsid w:val="000A712E"/>
    <w:rsid w:val="000A7417"/>
    <w:rsid w:val="000A7899"/>
    <w:rsid w:val="000A78AF"/>
    <w:rsid w:val="000A7A38"/>
    <w:rsid w:val="000B0125"/>
    <w:rsid w:val="000B3C7B"/>
    <w:rsid w:val="000B57DF"/>
    <w:rsid w:val="000B5FFC"/>
    <w:rsid w:val="000B6650"/>
    <w:rsid w:val="000B6AB9"/>
    <w:rsid w:val="000B74D6"/>
    <w:rsid w:val="000C11A6"/>
    <w:rsid w:val="000C1844"/>
    <w:rsid w:val="000C18F4"/>
    <w:rsid w:val="000C26A4"/>
    <w:rsid w:val="000C2961"/>
    <w:rsid w:val="000C2CB0"/>
    <w:rsid w:val="000C33D4"/>
    <w:rsid w:val="000C3676"/>
    <w:rsid w:val="000C3C94"/>
    <w:rsid w:val="000C3EAA"/>
    <w:rsid w:val="000C47CF"/>
    <w:rsid w:val="000C48ED"/>
    <w:rsid w:val="000C4C59"/>
    <w:rsid w:val="000C5099"/>
    <w:rsid w:val="000C6444"/>
    <w:rsid w:val="000C7129"/>
    <w:rsid w:val="000C77B8"/>
    <w:rsid w:val="000D000A"/>
    <w:rsid w:val="000D05B0"/>
    <w:rsid w:val="000D0F82"/>
    <w:rsid w:val="000D19FE"/>
    <w:rsid w:val="000D2655"/>
    <w:rsid w:val="000D26D3"/>
    <w:rsid w:val="000D3190"/>
    <w:rsid w:val="000D3BCD"/>
    <w:rsid w:val="000D43C6"/>
    <w:rsid w:val="000D589A"/>
    <w:rsid w:val="000D58EB"/>
    <w:rsid w:val="000D64A0"/>
    <w:rsid w:val="000D6969"/>
    <w:rsid w:val="000D73A7"/>
    <w:rsid w:val="000E0487"/>
    <w:rsid w:val="000E0866"/>
    <w:rsid w:val="000E0A23"/>
    <w:rsid w:val="000E1188"/>
    <w:rsid w:val="000E15CA"/>
    <w:rsid w:val="000E16DC"/>
    <w:rsid w:val="000E1923"/>
    <w:rsid w:val="000E1B37"/>
    <w:rsid w:val="000E281F"/>
    <w:rsid w:val="000E2A12"/>
    <w:rsid w:val="000E3374"/>
    <w:rsid w:val="000E39AF"/>
    <w:rsid w:val="000E543F"/>
    <w:rsid w:val="000E57F6"/>
    <w:rsid w:val="000E5CAD"/>
    <w:rsid w:val="000E5EF8"/>
    <w:rsid w:val="000E6624"/>
    <w:rsid w:val="000E6868"/>
    <w:rsid w:val="000E69BB"/>
    <w:rsid w:val="000E7767"/>
    <w:rsid w:val="000F200C"/>
    <w:rsid w:val="000F2CD0"/>
    <w:rsid w:val="000F34A9"/>
    <w:rsid w:val="000F38F1"/>
    <w:rsid w:val="000F437A"/>
    <w:rsid w:val="000F450E"/>
    <w:rsid w:val="000F58DD"/>
    <w:rsid w:val="000F5F6F"/>
    <w:rsid w:val="000F659E"/>
    <w:rsid w:val="000F6856"/>
    <w:rsid w:val="000F68D0"/>
    <w:rsid w:val="000F693F"/>
    <w:rsid w:val="000F6945"/>
    <w:rsid w:val="000F69CF"/>
    <w:rsid w:val="000F760B"/>
    <w:rsid w:val="000F7E98"/>
    <w:rsid w:val="00100017"/>
    <w:rsid w:val="00101623"/>
    <w:rsid w:val="00101726"/>
    <w:rsid w:val="00101831"/>
    <w:rsid w:val="00102AD9"/>
    <w:rsid w:val="00102E55"/>
    <w:rsid w:val="00104708"/>
    <w:rsid w:val="0010629B"/>
    <w:rsid w:val="0010700D"/>
    <w:rsid w:val="001101A6"/>
    <w:rsid w:val="001104D8"/>
    <w:rsid w:val="0011095B"/>
    <w:rsid w:val="001123D2"/>
    <w:rsid w:val="00112667"/>
    <w:rsid w:val="001134BB"/>
    <w:rsid w:val="00113FCA"/>
    <w:rsid w:val="001150D8"/>
    <w:rsid w:val="0011592F"/>
    <w:rsid w:val="0011648B"/>
    <w:rsid w:val="001165A0"/>
    <w:rsid w:val="00116E43"/>
    <w:rsid w:val="0011790D"/>
    <w:rsid w:val="001179B3"/>
    <w:rsid w:val="001204EB"/>
    <w:rsid w:val="0012104F"/>
    <w:rsid w:val="00122533"/>
    <w:rsid w:val="00122FFC"/>
    <w:rsid w:val="00126392"/>
    <w:rsid w:val="00126AC6"/>
    <w:rsid w:val="00126CC5"/>
    <w:rsid w:val="00127416"/>
    <w:rsid w:val="00127816"/>
    <w:rsid w:val="00127D2E"/>
    <w:rsid w:val="001308A8"/>
    <w:rsid w:val="0013133F"/>
    <w:rsid w:val="001329DB"/>
    <w:rsid w:val="00133FA2"/>
    <w:rsid w:val="00134D34"/>
    <w:rsid w:val="00135870"/>
    <w:rsid w:val="001359A9"/>
    <w:rsid w:val="00135C85"/>
    <w:rsid w:val="00135E42"/>
    <w:rsid w:val="00136177"/>
    <w:rsid w:val="00136B61"/>
    <w:rsid w:val="00136BBF"/>
    <w:rsid w:val="00136D3D"/>
    <w:rsid w:val="00136E1C"/>
    <w:rsid w:val="00137184"/>
    <w:rsid w:val="001374B9"/>
    <w:rsid w:val="001374D8"/>
    <w:rsid w:val="001379F5"/>
    <w:rsid w:val="0014102A"/>
    <w:rsid w:val="00141E90"/>
    <w:rsid w:val="00142295"/>
    <w:rsid w:val="00142EC8"/>
    <w:rsid w:val="001431EB"/>
    <w:rsid w:val="0014371A"/>
    <w:rsid w:val="001455AC"/>
    <w:rsid w:val="00145CF1"/>
    <w:rsid w:val="0014694B"/>
    <w:rsid w:val="00147712"/>
    <w:rsid w:val="00147B65"/>
    <w:rsid w:val="0015051B"/>
    <w:rsid w:val="00150A2D"/>
    <w:rsid w:val="00150A47"/>
    <w:rsid w:val="00150F5B"/>
    <w:rsid w:val="00150FCB"/>
    <w:rsid w:val="0015186F"/>
    <w:rsid w:val="00151B0F"/>
    <w:rsid w:val="001521E6"/>
    <w:rsid w:val="001541A1"/>
    <w:rsid w:val="0015423F"/>
    <w:rsid w:val="001543DD"/>
    <w:rsid w:val="00154E5A"/>
    <w:rsid w:val="00156BEF"/>
    <w:rsid w:val="0015703E"/>
    <w:rsid w:val="001602A1"/>
    <w:rsid w:val="001610EB"/>
    <w:rsid w:val="0016196D"/>
    <w:rsid w:val="001619B6"/>
    <w:rsid w:val="0016249A"/>
    <w:rsid w:val="0016295D"/>
    <w:rsid w:val="00162D86"/>
    <w:rsid w:val="00162FF5"/>
    <w:rsid w:val="00163395"/>
    <w:rsid w:val="00164078"/>
    <w:rsid w:val="00164202"/>
    <w:rsid w:val="00164B9F"/>
    <w:rsid w:val="00164C8C"/>
    <w:rsid w:val="0016535F"/>
    <w:rsid w:val="00165997"/>
    <w:rsid w:val="00166236"/>
    <w:rsid w:val="00167701"/>
    <w:rsid w:val="00170C56"/>
    <w:rsid w:val="00171BD1"/>
    <w:rsid w:val="00172233"/>
    <w:rsid w:val="001722B3"/>
    <w:rsid w:val="001727D6"/>
    <w:rsid w:val="00172A46"/>
    <w:rsid w:val="0017344B"/>
    <w:rsid w:val="00173B38"/>
    <w:rsid w:val="001748BB"/>
    <w:rsid w:val="00174F81"/>
    <w:rsid w:val="001752F6"/>
    <w:rsid w:val="00175DA3"/>
    <w:rsid w:val="00175F18"/>
    <w:rsid w:val="0017687B"/>
    <w:rsid w:val="00177069"/>
    <w:rsid w:val="00180A71"/>
    <w:rsid w:val="001814CD"/>
    <w:rsid w:val="001823BD"/>
    <w:rsid w:val="001826AA"/>
    <w:rsid w:val="0018301F"/>
    <w:rsid w:val="00183862"/>
    <w:rsid w:val="0018391C"/>
    <w:rsid w:val="00183D3F"/>
    <w:rsid w:val="0018400D"/>
    <w:rsid w:val="0018423A"/>
    <w:rsid w:val="00185BE5"/>
    <w:rsid w:val="00185E43"/>
    <w:rsid w:val="001877B0"/>
    <w:rsid w:val="00187A8B"/>
    <w:rsid w:val="00187B41"/>
    <w:rsid w:val="00187C81"/>
    <w:rsid w:val="001903A3"/>
    <w:rsid w:val="00191240"/>
    <w:rsid w:val="001917C8"/>
    <w:rsid w:val="001920A2"/>
    <w:rsid w:val="00192C9C"/>
    <w:rsid w:val="00192DBF"/>
    <w:rsid w:val="00192E0E"/>
    <w:rsid w:val="001935A0"/>
    <w:rsid w:val="00193D47"/>
    <w:rsid w:val="00193FC1"/>
    <w:rsid w:val="0019575A"/>
    <w:rsid w:val="0019696C"/>
    <w:rsid w:val="00197C71"/>
    <w:rsid w:val="001A008D"/>
    <w:rsid w:val="001A02BA"/>
    <w:rsid w:val="001A05AA"/>
    <w:rsid w:val="001A0F66"/>
    <w:rsid w:val="001A114B"/>
    <w:rsid w:val="001A1A20"/>
    <w:rsid w:val="001A1BE3"/>
    <w:rsid w:val="001A2253"/>
    <w:rsid w:val="001A25DA"/>
    <w:rsid w:val="001A265E"/>
    <w:rsid w:val="001A2B18"/>
    <w:rsid w:val="001A30ED"/>
    <w:rsid w:val="001A351F"/>
    <w:rsid w:val="001A3E3F"/>
    <w:rsid w:val="001A5384"/>
    <w:rsid w:val="001A69AB"/>
    <w:rsid w:val="001A6D00"/>
    <w:rsid w:val="001A6F7D"/>
    <w:rsid w:val="001A7B40"/>
    <w:rsid w:val="001A7E39"/>
    <w:rsid w:val="001B09C3"/>
    <w:rsid w:val="001B0BD1"/>
    <w:rsid w:val="001B1299"/>
    <w:rsid w:val="001B1BB3"/>
    <w:rsid w:val="001B1FC5"/>
    <w:rsid w:val="001B2A85"/>
    <w:rsid w:val="001B2BD4"/>
    <w:rsid w:val="001B2CAA"/>
    <w:rsid w:val="001B2DC7"/>
    <w:rsid w:val="001B30EA"/>
    <w:rsid w:val="001B3177"/>
    <w:rsid w:val="001B47E4"/>
    <w:rsid w:val="001B5517"/>
    <w:rsid w:val="001B60EA"/>
    <w:rsid w:val="001B665A"/>
    <w:rsid w:val="001B6FDF"/>
    <w:rsid w:val="001B7C21"/>
    <w:rsid w:val="001B7D03"/>
    <w:rsid w:val="001B7D70"/>
    <w:rsid w:val="001B7FFD"/>
    <w:rsid w:val="001C0496"/>
    <w:rsid w:val="001C0AEF"/>
    <w:rsid w:val="001C0CCB"/>
    <w:rsid w:val="001C1053"/>
    <w:rsid w:val="001C10EF"/>
    <w:rsid w:val="001C32E5"/>
    <w:rsid w:val="001C365E"/>
    <w:rsid w:val="001C3C53"/>
    <w:rsid w:val="001C4220"/>
    <w:rsid w:val="001C65B9"/>
    <w:rsid w:val="001C689E"/>
    <w:rsid w:val="001C6C3E"/>
    <w:rsid w:val="001C6D01"/>
    <w:rsid w:val="001C6F6C"/>
    <w:rsid w:val="001D015E"/>
    <w:rsid w:val="001D1ADE"/>
    <w:rsid w:val="001D21DE"/>
    <w:rsid w:val="001D2923"/>
    <w:rsid w:val="001D3EF5"/>
    <w:rsid w:val="001D454B"/>
    <w:rsid w:val="001D4BDC"/>
    <w:rsid w:val="001D4D29"/>
    <w:rsid w:val="001D6582"/>
    <w:rsid w:val="001D6772"/>
    <w:rsid w:val="001D67B8"/>
    <w:rsid w:val="001D6B21"/>
    <w:rsid w:val="001D7745"/>
    <w:rsid w:val="001D7CD5"/>
    <w:rsid w:val="001E0842"/>
    <w:rsid w:val="001E1027"/>
    <w:rsid w:val="001E1078"/>
    <w:rsid w:val="001E14E5"/>
    <w:rsid w:val="001E1F82"/>
    <w:rsid w:val="001E236E"/>
    <w:rsid w:val="001E28D4"/>
    <w:rsid w:val="001E2C32"/>
    <w:rsid w:val="001E2EDF"/>
    <w:rsid w:val="001E337B"/>
    <w:rsid w:val="001E352B"/>
    <w:rsid w:val="001E42E1"/>
    <w:rsid w:val="001E53EC"/>
    <w:rsid w:val="001E5B06"/>
    <w:rsid w:val="001E640B"/>
    <w:rsid w:val="001E653C"/>
    <w:rsid w:val="001E740B"/>
    <w:rsid w:val="001F07CF"/>
    <w:rsid w:val="001F10AD"/>
    <w:rsid w:val="001F1A31"/>
    <w:rsid w:val="001F2505"/>
    <w:rsid w:val="001F2778"/>
    <w:rsid w:val="001F2F8E"/>
    <w:rsid w:val="001F30D4"/>
    <w:rsid w:val="001F3F9E"/>
    <w:rsid w:val="001F5873"/>
    <w:rsid w:val="001F6F68"/>
    <w:rsid w:val="001F7A18"/>
    <w:rsid w:val="001F7E6B"/>
    <w:rsid w:val="0020102C"/>
    <w:rsid w:val="002012B1"/>
    <w:rsid w:val="0020134C"/>
    <w:rsid w:val="0020151E"/>
    <w:rsid w:val="002016F8"/>
    <w:rsid w:val="00201A0F"/>
    <w:rsid w:val="00201B2F"/>
    <w:rsid w:val="00201DE0"/>
    <w:rsid w:val="00201F04"/>
    <w:rsid w:val="0020276E"/>
    <w:rsid w:val="002027EF"/>
    <w:rsid w:val="00202BDF"/>
    <w:rsid w:val="00202F50"/>
    <w:rsid w:val="00204353"/>
    <w:rsid w:val="00204478"/>
    <w:rsid w:val="00205E43"/>
    <w:rsid w:val="00206233"/>
    <w:rsid w:val="002067CA"/>
    <w:rsid w:val="00206E8E"/>
    <w:rsid w:val="00207410"/>
    <w:rsid w:val="002074DB"/>
    <w:rsid w:val="0021000C"/>
    <w:rsid w:val="0021112C"/>
    <w:rsid w:val="00211389"/>
    <w:rsid w:val="002121F1"/>
    <w:rsid w:val="002129B0"/>
    <w:rsid w:val="002136F3"/>
    <w:rsid w:val="00214198"/>
    <w:rsid w:val="00214B92"/>
    <w:rsid w:val="00215D5F"/>
    <w:rsid w:val="00215EB7"/>
    <w:rsid w:val="002170B8"/>
    <w:rsid w:val="002179FE"/>
    <w:rsid w:val="00217BF9"/>
    <w:rsid w:val="00221361"/>
    <w:rsid w:val="00221A4B"/>
    <w:rsid w:val="00222905"/>
    <w:rsid w:val="002233B3"/>
    <w:rsid w:val="002250D6"/>
    <w:rsid w:val="0022578F"/>
    <w:rsid w:val="00227132"/>
    <w:rsid w:val="002271D5"/>
    <w:rsid w:val="00231D3B"/>
    <w:rsid w:val="00231F2C"/>
    <w:rsid w:val="0023249B"/>
    <w:rsid w:val="0023298B"/>
    <w:rsid w:val="00232B1C"/>
    <w:rsid w:val="00232B37"/>
    <w:rsid w:val="00233087"/>
    <w:rsid w:val="00233091"/>
    <w:rsid w:val="002333F2"/>
    <w:rsid w:val="00233920"/>
    <w:rsid w:val="00233BB5"/>
    <w:rsid w:val="00234297"/>
    <w:rsid w:val="0023434F"/>
    <w:rsid w:val="0023599D"/>
    <w:rsid w:val="0023614C"/>
    <w:rsid w:val="00236BD7"/>
    <w:rsid w:val="00237117"/>
    <w:rsid w:val="002373C8"/>
    <w:rsid w:val="00237973"/>
    <w:rsid w:val="00237A86"/>
    <w:rsid w:val="0024059D"/>
    <w:rsid w:val="002406DB"/>
    <w:rsid w:val="00241029"/>
    <w:rsid w:val="0024180C"/>
    <w:rsid w:val="0024271E"/>
    <w:rsid w:val="0024295A"/>
    <w:rsid w:val="00242A60"/>
    <w:rsid w:val="0024380F"/>
    <w:rsid w:val="00243880"/>
    <w:rsid w:val="00243EC4"/>
    <w:rsid w:val="002459CF"/>
    <w:rsid w:val="00246C1E"/>
    <w:rsid w:val="002512A8"/>
    <w:rsid w:val="00251882"/>
    <w:rsid w:val="0025202A"/>
    <w:rsid w:val="002524C8"/>
    <w:rsid w:val="00252845"/>
    <w:rsid w:val="0025299A"/>
    <w:rsid w:val="0025404F"/>
    <w:rsid w:val="00254CA7"/>
    <w:rsid w:val="002551BB"/>
    <w:rsid w:val="002556CB"/>
    <w:rsid w:val="00256FEE"/>
    <w:rsid w:val="002574A0"/>
    <w:rsid w:val="00257799"/>
    <w:rsid w:val="00260E22"/>
    <w:rsid w:val="0026105B"/>
    <w:rsid w:val="00261837"/>
    <w:rsid w:val="002618D0"/>
    <w:rsid w:val="002621F8"/>
    <w:rsid w:val="002640E3"/>
    <w:rsid w:val="0026472D"/>
    <w:rsid w:val="00265586"/>
    <w:rsid w:val="002664BC"/>
    <w:rsid w:val="00266C23"/>
    <w:rsid w:val="002700B2"/>
    <w:rsid w:val="00270601"/>
    <w:rsid w:val="002712D5"/>
    <w:rsid w:val="002722FC"/>
    <w:rsid w:val="00272E47"/>
    <w:rsid w:val="00273FAA"/>
    <w:rsid w:val="00274157"/>
    <w:rsid w:val="00274A77"/>
    <w:rsid w:val="0027657E"/>
    <w:rsid w:val="00277127"/>
    <w:rsid w:val="00277AC8"/>
    <w:rsid w:val="00277DFF"/>
    <w:rsid w:val="00280115"/>
    <w:rsid w:val="00283664"/>
    <w:rsid w:val="002837C3"/>
    <w:rsid w:val="00285FA5"/>
    <w:rsid w:val="0028600F"/>
    <w:rsid w:val="00286A34"/>
    <w:rsid w:val="002873EC"/>
    <w:rsid w:val="00287592"/>
    <w:rsid w:val="00287824"/>
    <w:rsid w:val="0028788C"/>
    <w:rsid w:val="00290472"/>
    <w:rsid w:val="002919A8"/>
    <w:rsid w:val="00292B01"/>
    <w:rsid w:val="00292BB5"/>
    <w:rsid w:val="00292DB3"/>
    <w:rsid w:val="002933CA"/>
    <w:rsid w:val="00294B41"/>
    <w:rsid w:val="00294B86"/>
    <w:rsid w:val="00294C30"/>
    <w:rsid w:val="00294CF6"/>
    <w:rsid w:val="002951D8"/>
    <w:rsid w:val="002961A3"/>
    <w:rsid w:val="0029630A"/>
    <w:rsid w:val="00296691"/>
    <w:rsid w:val="002967A6"/>
    <w:rsid w:val="00296883"/>
    <w:rsid w:val="00297CE4"/>
    <w:rsid w:val="00297E99"/>
    <w:rsid w:val="002A125A"/>
    <w:rsid w:val="002A2019"/>
    <w:rsid w:val="002A2107"/>
    <w:rsid w:val="002A2780"/>
    <w:rsid w:val="002A2881"/>
    <w:rsid w:val="002A391C"/>
    <w:rsid w:val="002A3D47"/>
    <w:rsid w:val="002A3D74"/>
    <w:rsid w:val="002A3F57"/>
    <w:rsid w:val="002A435E"/>
    <w:rsid w:val="002A44D4"/>
    <w:rsid w:val="002A5662"/>
    <w:rsid w:val="002A6432"/>
    <w:rsid w:val="002A696D"/>
    <w:rsid w:val="002A7B53"/>
    <w:rsid w:val="002A7C8C"/>
    <w:rsid w:val="002B079D"/>
    <w:rsid w:val="002B1107"/>
    <w:rsid w:val="002B1793"/>
    <w:rsid w:val="002B238A"/>
    <w:rsid w:val="002B25BF"/>
    <w:rsid w:val="002B26D6"/>
    <w:rsid w:val="002B39C6"/>
    <w:rsid w:val="002B3A4E"/>
    <w:rsid w:val="002B4E6D"/>
    <w:rsid w:val="002B50D9"/>
    <w:rsid w:val="002B5F7F"/>
    <w:rsid w:val="002B6D04"/>
    <w:rsid w:val="002B78C5"/>
    <w:rsid w:val="002B792D"/>
    <w:rsid w:val="002B7B91"/>
    <w:rsid w:val="002B7FB4"/>
    <w:rsid w:val="002C0A60"/>
    <w:rsid w:val="002C0E96"/>
    <w:rsid w:val="002C0FD3"/>
    <w:rsid w:val="002C1D1B"/>
    <w:rsid w:val="002C200A"/>
    <w:rsid w:val="002C255A"/>
    <w:rsid w:val="002C2776"/>
    <w:rsid w:val="002C5F02"/>
    <w:rsid w:val="002C5F95"/>
    <w:rsid w:val="002C60AE"/>
    <w:rsid w:val="002C65AB"/>
    <w:rsid w:val="002C7F84"/>
    <w:rsid w:val="002D2AFA"/>
    <w:rsid w:val="002D2F9A"/>
    <w:rsid w:val="002D44AF"/>
    <w:rsid w:val="002D498D"/>
    <w:rsid w:val="002D4A2E"/>
    <w:rsid w:val="002D60DE"/>
    <w:rsid w:val="002D6183"/>
    <w:rsid w:val="002D6538"/>
    <w:rsid w:val="002D7B0A"/>
    <w:rsid w:val="002E02B7"/>
    <w:rsid w:val="002E0E6F"/>
    <w:rsid w:val="002E1698"/>
    <w:rsid w:val="002E1E7E"/>
    <w:rsid w:val="002E1E8D"/>
    <w:rsid w:val="002E2237"/>
    <w:rsid w:val="002E25DF"/>
    <w:rsid w:val="002E28BC"/>
    <w:rsid w:val="002E5040"/>
    <w:rsid w:val="002E53E3"/>
    <w:rsid w:val="002E60B9"/>
    <w:rsid w:val="002E6FD5"/>
    <w:rsid w:val="002E7BC2"/>
    <w:rsid w:val="002F04F7"/>
    <w:rsid w:val="002F0AD2"/>
    <w:rsid w:val="002F0B97"/>
    <w:rsid w:val="002F38AD"/>
    <w:rsid w:val="002F3C54"/>
    <w:rsid w:val="002F44DB"/>
    <w:rsid w:val="002F4AD1"/>
    <w:rsid w:val="002F604B"/>
    <w:rsid w:val="002F6179"/>
    <w:rsid w:val="002F61CE"/>
    <w:rsid w:val="002F70D1"/>
    <w:rsid w:val="002F7E44"/>
    <w:rsid w:val="003000D6"/>
    <w:rsid w:val="0030012D"/>
    <w:rsid w:val="00301873"/>
    <w:rsid w:val="00301E12"/>
    <w:rsid w:val="0030211B"/>
    <w:rsid w:val="00302589"/>
    <w:rsid w:val="003034F4"/>
    <w:rsid w:val="0030463A"/>
    <w:rsid w:val="00305490"/>
    <w:rsid w:val="0030589E"/>
    <w:rsid w:val="003058C8"/>
    <w:rsid w:val="00306801"/>
    <w:rsid w:val="003077D5"/>
    <w:rsid w:val="00310102"/>
    <w:rsid w:val="00311706"/>
    <w:rsid w:val="00311FC5"/>
    <w:rsid w:val="0031290B"/>
    <w:rsid w:val="00313071"/>
    <w:rsid w:val="003134D5"/>
    <w:rsid w:val="0031381D"/>
    <w:rsid w:val="003142EA"/>
    <w:rsid w:val="00314A64"/>
    <w:rsid w:val="00315CDC"/>
    <w:rsid w:val="003168EF"/>
    <w:rsid w:val="00316D9F"/>
    <w:rsid w:val="003217D8"/>
    <w:rsid w:val="00322664"/>
    <w:rsid w:val="0032317F"/>
    <w:rsid w:val="00323493"/>
    <w:rsid w:val="00323D5A"/>
    <w:rsid w:val="00324C58"/>
    <w:rsid w:val="003258E2"/>
    <w:rsid w:val="00325D96"/>
    <w:rsid w:val="00325DA4"/>
    <w:rsid w:val="00325ECA"/>
    <w:rsid w:val="0032649E"/>
    <w:rsid w:val="00326855"/>
    <w:rsid w:val="0032792E"/>
    <w:rsid w:val="00330818"/>
    <w:rsid w:val="00330994"/>
    <w:rsid w:val="00330B80"/>
    <w:rsid w:val="003317AD"/>
    <w:rsid w:val="003318BE"/>
    <w:rsid w:val="00331DC0"/>
    <w:rsid w:val="00333F6B"/>
    <w:rsid w:val="003341E8"/>
    <w:rsid w:val="003343EA"/>
    <w:rsid w:val="00334728"/>
    <w:rsid w:val="00335A0A"/>
    <w:rsid w:val="00335A67"/>
    <w:rsid w:val="00335A99"/>
    <w:rsid w:val="003368C8"/>
    <w:rsid w:val="00336E7E"/>
    <w:rsid w:val="003371BF"/>
    <w:rsid w:val="003375D8"/>
    <w:rsid w:val="00340BE4"/>
    <w:rsid w:val="003420A4"/>
    <w:rsid w:val="00343103"/>
    <w:rsid w:val="003433C8"/>
    <w:rsid w:val="00343D44"/>
    <w:rsid w:val="003440B3"/>
    <w:rsid w:val="00344427"/>
    <w:rsid w:val="003451AA"/>
    <w:rsid w:val="00345DCB"/>
    <w:rsid w:val="003464B0"/>
    <w:rsid w:val="00347DCC"/>
    <w:rsid w:val="00350795"/>
    <w:rsid w:val="0035184A"/>
    <w:rsid w:val="0035228C"/>
    <w:rsid w:val="00352911"/>
    <w:rsid w:val="00354A94"/>
    <w:rsid w:val="00355670"/>
    <w:rsid w:val="003559B7"/>
    <w:rsid w:val="00355FE6"/>
    <w:rsid w:val="00356324"/>
    <w:rsid w:val="00356878"/>
    <w:rsid w:val="00356A33"/>
    <w:rsid w:val="00357A75"/>
    <w:rsid w:val="0036078E"/>
    <w:rsid w:val="0036179B"/>
    <w:rsid w:val="00361DBD"/>
    <w:rsid w:val="00361F1E"/>
    <w:rsid w:val="00362EF3"/>
    <w:rsid w:val="00363598"/>
    <w:rsid w:val="00363B90"/>
    <w:rsid w:val="00363CB4"/>
    <w:rsid w:val="00365250"/>
    <w:rsid w:val="00365408"/>
    <w:rsid w:val="0036620E"/>
    <w:rsid w:val="00366291"/>
    <w:rsid w:val="00366510"/>
    <w:rsid w:val="00366951"/>
    <w:rsid w:val="00367177"/>
    <w:rsid w:val="0036735A"/>
    <w:rsid w:val="00367C47"/>
    <w:rsid w:val="00367FF6"/>
    <w:rsid w:val="00370305"/>
    <w:rsid w:val="00370928"/>
    <w:rsid w:val="003709E9"/>
    <w:rsid w:val="003710F4"/>
    <w:rsid w:val="00372037"/>
    <w:rsid w:val="0037204F"/>
    <w:rsid w:val="003724FF"/>
    <w:rsid w:val="003733CA"/>
    <w:rsid w:val="0037344F"/>
    <w:rsid w:val="00373B5D"/>
    <w:rsid w:val="0037446A"/>
    <w:rsid w:val="0037573D"/>
    <w:rsid w:val="0037575D"/>
    <w:rsid w:val="00375B9F"/>
    <w:rsid w:val="00376CE0"/>
    <w:rsid w:val="003773EE"/>
    <w:rsid w:val="00377AFB"/>
    <w:rsid w:val="00377CA2"/>
    <w:rsid w:val="0038018D"/>
    <w:rsid w:val="00381760"/>
    <w:rsid w:val="00381A78"/>
    <w:rsid w:val="00382B0E"/>
    <w:rsid w:val="00383291"/>
    <w:rsid w:val="00383F47"/>
    <w:rsid w:val="003848A9"/>
    <w:rsid w:val="003856C0"/>
    <w:rsid w:val="0038716F"/>
    <w:rsid w:val="00387461"/>
    <w:rsid w:val="00387A07"/>
    <w:rsid w:val="00387BEF"/>
    <w:rsid w:val="0039089B"/>
    <w:rsid w:val="00392480"/>
    <w:rsid w:val="00392540"/>
    <w:rsid w:val="00392710"/>
    <w:rsid w:val="003930F8"/>
    <w:rsid w:val="00393A75"/>
    <w:rsid w:val="0039560F"/>
    <w:rsid w:val="0039567C"/>
    <w:rsid w:val="00397C8B"/>
    <w:rsid w:val="00397E93"/>
    <w:rsid w:val="003A0297"/>
    <w:rsid w:val="003A1082"/>
    <w:rsid w:val="003A1910"/>
    <w:rsid w:val="003A3941"/>
    <w:rsid w:val="003A3BA7"/>
    <w:rsid w:val="003A5208"/>
    <w:rsid w:val="003A54F8"/>
    <w:rsid w:val="003A65AB"/>
    <w:rsid w:val="003A6639"/>
    <w:rsid w:val="003A67AA"/>
    <w:rsid w:val="003A6CB6"/>
    <w:rsid w:val="003A773F"/>
    <w:rsid w:val="003A77F3"/>
    <w:rsid w:val="003B02F8"/>
    <w:rsid w:val="003B0490"/>
    <w:rsid w:val="003B0C18"/>
    <w:rsid w:val="003B1286"/>
    <w:rsid w:val="003B1640"/>
    <w:rsid w:val="003B2233"/>
    <w:rsid w:val="003B367E"/>
    <w:rsid w:val="003B385E"/>
    <w:rsid w:val="003B4FAB"/>
    <w:rsid w:val="003B51D8"/>
    <w:rsid w:val="003B552A"/>
    <w:rsid w:val="003B6067"/>
    <w:rsid w:val="003B6AAD"/>
    <w:rsid w:val="003B70AB"/>
    <w:rsid w:val="003B7AF4"/>
    <w:rsid w:val="003C047E"/>
    <w:rsid w:val="003C073E"/>
    <w:rsid w:val="003C1828"/>
    <w:rsid w:val="003C25CE"/>
    <w:rsid w:val="003C3090"/>
    <w:rsid w:val="003C3C15"/>
    <w:rsid w:val="003C4BEB"/>
    <w:rsid w:val="003C57DF"/>
    <w:rsid w:val="003C6770"/>
    <w:rsid w:val="003C7E33"/>
    <w:rsid w:val="003C7E34"/>
    <w:rsid w:val="003D13AE"/>
    <w:rsid w:val="003D1470"/>
    <w:rsid w:val="003D204D"/>
    <w:rsid w:val="003D20FF"/>
    <w:rsid w:val="003D34A3"/>
    <w:rsid w:val="003D3885"/>
    <w:rsid w:val="003D39AD"/>
    <w:rsid w:val="003D39EE"/>
    <w:rsid w:val="003D4230"/>
    <w:rsid w:val="003D5763"/>
    <w:rsid w:val="003D603B"/>
    <w:rsid w:val="003D7F34"/>
    <w:rsid w:val="003E0363"/>
    <w:rsid w:val="003E0A73"/>
    <w:rsid w:val="003E0A83"/>
    <w:rsid w:val="003E0F21"/>
    <w:rsid w:val="003E1B78"/>
    <w:rsid w:val="003E2C42"/>
    <w:rsid w:val="003E35E6"/>
    <w:rsid w:val="003E3B6D"/>
    <w:rsid w:val="003E44CB"/>
    <w:rsid w:val="003E4829"/>
    <w:rsid w:val="003E5B67"/>
    <w:rsid w:val="003E6EB7"/>
    <w:rsid w:val="003E700C"/>
    <w:rsid w:val="003E77DA"/>
    <w:rsid w:val="003F086A"/>
    <w:rsid w:val="003F1F28"/>
    <w:rsid w:val="003F22AD"/>
    <w:rsid w:val="003F29D9"/>
    <w:rsid w:val="003F2B1F"/>
    <w:rsid w:val="003F325E"/>
    <w:rsid w:val="003F36EF"/>
    <w:rsid w:val="003F4175"/>
    <w:rsid w:val="003F4569"/>
    <w:rsid w:val="003F46A1"/>
    <w:rsid w:val="003F4F03"/>
    <w:rsid w:val="003F5620"/>
    <w:rsid w:val="003F5B1A"/>
    <w:rsid w:val="003F616D"/>
    <w:rsid w:val="003F6B02"/>
    <w:rsid w:val="003F70CB"/>
    <w:rsid w:val="003F72E5"/>
    <w:rsid w:val="003F7D07"/>
    <w:rsid w:val="00401618"/>
    <w:rsid w:val="0040333C"/>
    <w:rsid w:val="00404080"/>
    <w:rsid w:val="00404A22"/>
    <w:rsid w:val="00404B62"/>
    <w:rsid w:val="00404D0F"/>
    <w:rsid w:val="00406CF0"/>
    <w:rsid w:val="00406DFD"/>
    <w:rsid w:val="004074AC"/>
    <w:rsid w:val="004075B7"/>
    <w:rsid w:val="00407908"/>
    <w:rsid w:val="00407A38"/>
    <w:rsid w:val="00410619"/>
    <w:rsid w:val="00410652"/>
    <w:rsid w:val="004130CF"/>
    <w:rsid w:val="004132BC"/>
    <w:rsid w:val="004139B3"/>
    <w:rsid w:val="004139B6"/>
    <w:rsid w:val="00413C6F"/>
    <w:rsid w:val="00413F20"/>
    <w:rsid w:val="00413FDB"/>
    <w:rsid w:val="00415246"/>
    <w:rsid w:val="0041554E"/>
    <w:rsid w:val="00415610"/>
    <w:rsid w:val="00415B24"/>
    <w:rsid w:val="00415E60"/>
    <w:rsid w:val="00417168"/>
    <w:rsid w:val="0041759F"/>
    <w:rsid w:val="00420D3B"/>
    <w:rsid w:val="004212E0"/>
    <w:rsid w:val="004227C7"/>
    <w:rsid w:val="00423970"/>
    <w:rsid w:val="00423DA6"/>
    <w:rsid w:val="004247AE"/>
    <w:rsid w:val="00424AD2"/>
    <w:rsid w:val="00424EE3"/>
    <w:rsid w:val="00425E09"/>
    <w:rsid w:val="004266D9"/>
    <w:rsid w:val="00426B1E"/>
    <w:rsid w:val="00427198"/>
    <w:rsid w:val="004302A1"/>
    <w:rsid w:val="00430EF3"/>
    <w:rsid w:val="0043152E"/>
    <w:rsid w:val="00431DAF"/>
    <w:rsid w:val="00432044"/>
    <w:rsid w:val="00432168"/>
    <w:rsid w:val="004322A1"/>
    <w:rsid w:val="00432745"/>
    <w:rsid w:val="004336D0"/>
    <w:rsid w:val="00433E4F"/>
    <w:rsid w:val="0043410E"/>
    <w:rsid w:val="00434DCB"/>
    <w:rsid w:val="00435985"/>
    <w:rsid w:val="0043618A"/>
    <w:rsid w:val="004363D1"/>
    <w:rsid w:val="0043705E"/>
    <w:rsid w:val="004376B3"/>
    <w:rsid w:val="00440DD9"/>
    <w:rsid w:val="0044104B"/>
    <w:rsid w:val="00442B64"/>
    <w:rsid w:val="00442E4E"/>
    <w:rsid w:val="00444092"/>
    <w:rsid w:val="00444EDA"/>
    <w:rsid w:val="004455BD"/>
    <w:rsid w:val="00446026"/>
    <w:rsid w:val="00446062"/>
    <w:rsid w:val="004469F0"/>
    <w:rsid w:val="00447168"/>
    <w:rsid w:val="00450318"/>
    <w:rsid w:val="00450AE7"/>
    <w:rsid w:val="004513A4"/>
    <w:rsid w:val="00451D32"/>
    <w:rsid w:val="00453052"/>
    <w:rsid w:val="00453887"/>
    <w:rsid w:val="00453DFA"/>
    <w:rsid w:val="00454371"/>
    <w:rsid w:val="00455561"/>
    <w:rsid w:val="0045585C"/>
    <w:rsid w:val="00455A07"/>
    <w:rsid w:val="00456209"/>
    <w:rsid w:val="0045680A"/>
    <w:rsid w:val="00456942"/>
    <w:rsid w:val="00457D25"/>
    <w:rsid w:val="00457E87"/>
    <w:rsid w:val="004604C7"/>
    <w:rsid w:val="00462604"/>
    <w:rsid w:val="00463B71"/>
    <w:rsid w:val="004640C5"/>
    <w:rsid w:val="00464B62"/>
    <w:rsid w:val="00464DD1"/>
    <w:rsid w:val="0046519C"/>
    <w:rsid w:val="00465536"/>
    <w:rsid w:val="0046567A"/>
    <w:rsid w:val="00465F12"/>
    <w:rsid w:val="00466252"/>
    <w:rsid w:val="004663BC"/>
    <w:rsid w:val="00466492"/>
    <w:rsid w:val="004667D5"/>
    <w:rsid w:val="00466C28"/>
    <w:rsid w:val="004670D6"/>
    <w:rsid w:val="004677E1"/>
    <w:rsid w:val="00467D6F"/>
    <w:rsid w:val="00470206"/>
    <w:rsid w:val="00470703"/>
    <w:rsid w:val="00471367"/>
    <w:rsid w:val="00472CDF"/>
    <w:rsid w:val="004731C0"/>
    <w:rsid w:val="00473E77"/>
    <w:rsid w:val="00474572"/>
    <w:rsid w:val="004752AE"/>
    <w:rsid w:val="00475631"/>
    <w:rsid w:val="00475875"/>
    <w:rsid w:val="00476652"/>
    <w:rsid w:val="004774B3"/>
    <w:rsid w:val="00480C67"/>
    <w:rsid w:val="0048195C"/>
    <w:rsid w:val="00482BE9"/>
    <w:rsid w:val="00482FD1"/>
    <w:rsid w:val="00483306"/>
    <w:rsid w:val="00483398"/>
    <w:rsid w:val="00484C1E"/>
    <w:rsid w:val="00485403"/>
    <w:rsid w:val="004854C8"/>
    <w:rsid w:val="00485695"/>
    <w:rsid w:val="00485DBF"/>
    <w:rsid w:val="00487056"/>
    <w:rsid w:val="00487FB5"/>
    <w:rsid w:val="004904F4"/>
    <w:rsid w:val="004914E5"/>
    <w:rsid w:val="00491E63"/>
    <w:rsid w:val="004922E7"/>
    <w:rsid w:val="00492406"/>
    <w:rsid w:val="00492ACF"/>
    <w:rsid w:val="00493886"/>
    <w:rsid w:val="00493B87"/>
    <w:rsid w:val="0049457C"/>
    <w:rsid w:val="0049508A"/>
    <w:rsid w:val="004951A4"/>
    <w:rsid w:val="00495292"/>
    <w:rsid w:val="004952CA"/>
    <w:rsid w:val="00495765"/>
    <w:rsid w:val="004960DC"/>
    <w:rsid w:val="0049634C"/>
    <w:rsid w:val="004968C0"/>
    <w:rsid w:val="004978AC"/>
    <w:rsid w:val="004A080C"/>
    <w:rsid w:val="004A0F82"/>
    <w:rsid w:val="004A1F4D"/>
    <w:rsid w:val="004A2771"/>
    <w:rsid w:val="004A2AEF"/>
    <w:rsid w:val="004A31B0"/>
    <w:rsid w:val="004A415F"/>
    <w:rsid w:val="004A4379"/>
    <w:rsid w:val="004A4CE3"/>
    <w:rsid w:val="004A5364"/>
    <w:rsid w:val="004A55D1"/>
    <w:rsid w:val="004A641D"/>
    <w:rsid w:val="004A644A"/>
    <w:rsid w:val="004A6942"/>
    <w:rsid w:val="004A76ED"/>
    <w:rsid w:val="004B009D"/>
    <w:rsid w:val="004B09CA"/>
    <w:rsid w:val="004B10B2"/>
    <w:rsid w:val="004B1562"/>
    <w:rsid w:val="004B2521"/>
    <w:rsid w:val="004B3FCD"/>
    <w:rsid w:val="004B5D12"/>
    <w:rsid w:val="004B5DDE"/>
    <w:rsid w:val="004B629E"/>
    <w:rsid w:val="004B6716"/>
    <w:rsid w:val="004B67B2"/>
    <w:rsid w:val="004B6EE1"/>
    <w:rsid w:val="004C01B1"/>
    <w:rsid w:val="004C0372"/>
    <w:rsid w:val="004C046D"/>
    <w:rsid w:val="004C136D"/>
    <w:rsid w:val="004C1543"/>
    <w:rsid w:val="004C3309"/>
    <w:rsid w:val="004C4AC0"/>
    <w:rsid w:val="004C4B36"/>
    <w:rsid w:val="004C5AC5"/>
    <w:rsid w:val="004C5B3E"/>
    <w:rsid w:val="004C6795"/>
    <w:rsid w:val="004C6990"/>
    <w:rsid w:val="004C74A9"/>
    <w:rsid w:val="004C74F4"/>
    <w:rsid w:val="004C7574"/>
    <w:rsid w:val="004C7A6C"/>
    <w:rsid w:val="004C7B4A"/>
    <w:rsid w:val="004D1E0E"/>
    <w:rsid w:val="004D2D86"/>
    <w:rsid w:val="004D30E8"/>
    <w:rsid w:val="004D33B3"/>
    <w:rsid w:val="004D3950"/>
    <w:rsid w:val="004D42AF"/>
    <w:rsid w:val="004D42DF"/>
    <w:rsid w:val="004D6480"/>
    <w:rsid w:val="004D74ED"/>
    <w:rsid w:val="004D7A99"/>
    <w:rsid w:val="004D7D2E"/>
    <w:rsid w:val="004D7F24"/>
    <w:rsid w:val="004E014D"/>
    <w:rsid w:val="004E1141"/>
    <w:rsid w:val="004E2512"/>
    <w:rsid w:val="004E3447"/>
    <w:rsid w:val="004E36D8"/>
    <w:rsid w:val="004E45F1"/>
    <w:rsid w:val="004E4A14"/>
    <w:rsid w:val="004E66CB"/>
    <w:rsid w:val="004E7C42"/>
    <w:rsid w:val="004F02D5"/>
    <w:rsid w:val="004F0B2A"/>
    <w:rsid w:val="004F1691"/>
    <w:rsid w:val="004F1FD9"/>
    <w:rsid w:val="004F20A1"/>
    <w:rsid w:val="004F2E50"/>
    <w:rsid w:val="004F35CD"/>
    <w:rsid w:val="004F3C28"/>
    <w:rsid w:val="004F3E75"/>
    <w:rsid w:val="004F5DB2"/>
    <w:rsid w:val="004F6E82"/>
    <w:rsid w:val="004F6E89"/>
    <w:rsid w:val="00500281"/>
    <w:rsid w:val="0050141B"/>
    <w:rsid w:val="00501460"/>
    <w:rsid w:val="005025B6"/>
    <w:rsid w:val="00502ADF"/>
    <w:rsid w:val="00502CF1"/>
    <w:rsid w:val="00504A2A"/>
    <w:rsid w:val="005051B3"/>
    <w:rsid w:val="005059E8"/>
    <w:rsid w:val="00505DC6"/>
    <w:rsid w:val="0050712E"/>
    <w:rsid w:val="00507282"/>
    <w:rsid w:val="00507361"/>
    <w:rsid w:val="00507C4F"/>
    <w:rsid w:val="00510438"/>
    <w:rsid w:val="00510998"/>
    <w:rsid w:val="005113C2"/>
    <w:rsid w:val="00511621"/>
    <w:rsid w:val="005119C8"/>
    <w:rsid w:val="00513C87"/>
    <w:rsid w:val="00513FCB"/>
    <w:rsid w:val="00514067"/>
    <w:rsid w:val="005142D4"/>
    <w:rsid w:val="00514492"/>
    <w:rsid w:val="00514830"/>
    <w:rsid w:val="0051672C"/>
    <w:rsid w:val="00517F73"/>
    <w:rsid w:val="0052045C"/>
    <w:rsid w:val="00522471"/>
    <w:rsid w:val="00522699"/>
    <w:rsid w:val="0052364F"/>
    <w:rsid w:val="0052383A"/>
    <w:rsid w:val="005241E8"/>
    <w:rsid w:val="005247B6"/>
    <w:rsid w:val="00524EB8"/>
    <w:rsid w:val="005261C3"/>
    <w:rsid w:val="005269DB"/>
    <w:rsid w:val="005271AB"/>
    <w:rsid w:val="00527202"/>
    <w:rsid w:val="00530A74"/>
    <w:rsid w:val="00531890"/>
    <w:rsid w:val="00531BD5"/>
    <w:rsid w:val="00531F38"/>
    <w:rsid w:val="005323BA"/>
    <w:rsid w:val="00532760"/>
    <w:rsid w:val="005330F7"/>
    <w:rsid w:val="005331D4"/>
    <w:rsid w:val="00534704"/>
    <w:rsid w:val="00534991"/>
    <w:rsid w:val="005362B7"/>
    <w:rsid w:val="00536580"/>
    <w:rsid w:val="00537A5B"/>
    <w:rsid w:val="00537D22"/>
    <w:rsid w:val="005402E0"/>
    <w:rsid w:val="00540B4A"/>
    <w:rsid w:val="0054139A"/>
    <w:rsid w:val="00542C46"/>
    <w:rsid w:val="00542D55"/>
    <w:rsid w:val="00542FE1"/>
    <w:rsid w:val="0054350B"/>
    <w:rsid w:val="00543DA3"/>
    <w:rsid w:val="005448E2"/>
    <w:rsid w:val="00544D72"/>
    <w:rsid w:val="0054559F"/>
    <w:rsid w:val="00545A4B"/>
    <w:rsid w:val="00545D61"/>
    <w:rsid w:val="00545F9A"/>
    <w:rsid w:val="00547EC8"/>
    <w:rsid w:val="00550581"/>
    <w:rsid w:val="0055086F"/>
    <w:rsid w:val="00550B43"/>
    <w:rsid w:val="00551989"/>
    <w:rsid w:val="00553998"/>
    <w:rsid w:val="0055430C"/>
    <w:rsid w:val="00554B16"/>
    <w:rsid w:val="00555B00"/>
    <w:rsid w:val="00555B54"/>
    <w:rsid w:val="00555B5B"/>
    <w:rsid w:val="00556557"/>
    <w:rsid w:val="0055721B"/>
    <w:rsid w:val="00560255"/>
    <w:rsid w:val="005609D2"/>
    <w:rsid w:val="005612D9"/>
    <w:rsid w:val="00561F67"/>
    <w:rsid w:val="0056302E"/>
    <w:rsid w:val="005636E1"/>
    <w:rsid w:val="005638E6"/>
    <w:rsid w:val="0056424B"/>
    <w:rsid w:val="00565709"/>
    <w:rsid w:val="00565B64"/>
    <w:rsid w:val="00565D87"/>
    <w:rsid w:val="0056606F"/>
    <w:rsid w:val="00566127"/>
    <w:rsid w:val="00566169"/>
    <w:rsid w:val="0056619C"/>
    <w:rsid w:val="00567071"/>
    <w:rsid w:val="00567C57"/>
    <w:rsid w:val="00570002"/>
    <w:rsid w:val="00570C13"/>
    <w:rsid w:val="00571D6E"/>
    <w:rsid w:val="0057207B"/>
    <w:rsid w:val="005720C8"/>
    <w:rsid w:val="00572453"/>
    <w:rsid w:val="005727F5"/>
    <w:rsid w:val="00572820"/>
    <w:rsid w:val="00573040"/>
    <w:rsid w:val="0057318B"/>
    <w:rsid w:val="005735D4"/>
    <w:rsid w:val="00574052"/>
    <w:rsid w:val="00574981"/>
    <w:rsid w:val="005751DB"/>
    <w:rsid w:val="00576536"/>
    <w:rsid w:val="005765B4"/>
    <w:rsid w:val="0057702B"/>
    <w:rsid w:val="00577E39"/>
    <w:rsid w:val="00577EE6"/>
    <w:rsid w:val="00581AC1"/>
    <w:rsid w:val="00581C25"/>
    <w:rsid w:val="00581D32"/>
    <w:rsid w:val="00581D60"/>
    <w:rsid w:val="00581FBB"/>
    <w:rsid w:val="005820F9"/>
    <w:rsid w:val="005833BE"/>
    <w:rsid w:val="00583462"/>
    <w:rsid w:val="00584AF0"/>
    <w:rsid w:val="00584B4D"/>
    <w:rsid w:val="00585439"/>
    <w:rsid w:val="005858B4"/>
    <w:rsid w:val="00586909"/>
    <w:rsid w:val="00587289"/>
    <w:rsid w:val="00587991"/>
    <w:rsid w:val="005900C1"/>
    <w:rsid w:val="005905DC"/>
    <w:rsid w:val="00590D92"/>
    <w:rsid w:val="00591512"/>
    <w:rsid w:val="005922D0"/>
    <w:rsid w:val="00592A45"/>
    <w:rsid w:val="005938FA"/>
    <w:rsid w:val="00594EC9"/>
    <w:rsid w:val="00595707"/>
    <w:rsid w:val="00595EAB"/>
    <w:rsid w:val="00596303"/>
    <w:rsid w:val="0059641B"/>
    <w:rsid w:val="005A12D5"/>
    <w:rsid w:val="005A1552"/>
    <w:rsid w:val="005A17C8"/>
    <w:rsid w:val="005A3A4F"/>
    <w:rsid w:val="005A4580"/>
    <w:rsid w:val="005A47F5"/>
    <w:rsid w:val="005A48E5"/>
    <w:rsid w:val="005A4EB0"/>
    <w:rsid w:val="005A4FC4"/>
    <w:rsid w:val="005A5202"/>
    <w:rsid w:val="005A5249"/>
    <w:rsid w:val="005A52CF"/>
    <w:rsid w:val="005A7C57"/>
    <w:rsid w:val="005A7EE5"/>
    <w:rsid w:val="005B020D"/>
    <w:rsid w:val="005B0C55"/>
    <w:rsid w:val="005B0DD5"/>
    <w:rsid w:val="005B2C10"/>
    <w:rsid w:val="005B3BF8"/>
    <w:rsid w:val="005B44FE"/>
    <w:rsid w:val="005B6004"/>
    <w:rsid w:val="005B6475"/>
    <w:rsid w:val="005B6BC2"/>
    <w:rsid w:val="005B6FED"/>
    <w:rsid w:val="005C0A50"/>
    <w:rsid w:val="005C0E85"/>
    <w:rsid w:val="005C352D"/>
    <w:rsid w:val="005C3B1E"/>
    <w:rsid w:val="005C448D"/>
    <w:rsid w:val="005C4A36"/>
    <w:rsid w:val="005C5334"/>
    <w:rsid w:val="005C6053"/>
    <w:rsid w:val="005C6AC2"/>
    <w:rsid w:val="005C6B6B"/>
    <w:rsid w:val="005C7043"/>
    <w:rsid w:val="005C771A"/>
    <w:rsid w:val="005C7BDB"/>
    <w:rsid w:val="005C7BF9"/>
    <w:rsid w:val="005D0223"/>
    <w:rsid w:val="005D049A"/>
    <w:rsid w:val="005D0BDC"/>
    <w:rsid w:val="005D1A34"/>
    <w:rsid w:val="005D270A"/>
    <w:rsid w:val="005D2D09"/>
    <w:rsid w:val="005D3437"/>
    <w:rsid w:val="005D4B99"/>
    <w:rsid w:val="005D5261"/>
    <w:rsid w:val="005D530F"/>
    <w:rsid w:val="005D53BB"/>
    <w:rsid w:val="005D6718"/>
    <w:rsid w:val="005D75D9"/>
    <w:rsid w:val="005D7C8A"/>
    <w:rsid w:val="005D7EFB"/>
    <w:rsid w:val="005E0087"/>
    <w:rsid w:val="005E0B59"/>
    <w:rsid w:val="005E0BB1"/>
    <w:rsid w:val="005E1636"/>
    <w:rsid w:val="005E1E38"/>
    <w:rsid w:val="005E1F27"/>
    <w:rsid w:val="005E2295"/>
    <w:rsid w:val="005E267A"/>
    <w:rsid w:val="005E36DD"/>
    <w:rsid w:val="005E3F36"/>
    <w:rsid w:val="005E4049"/>
    <w:rsid w:val="005E4072"/>
    <w:rsid w:val="005E4922"/>
    <w:rsid w:val="005E4D0F"/>
    <w:rsid w:val="005E4DFA"/>
    <w:rsid w:val="005E503E"/>
    <w:rsid w:val="005E515C"/>
    <w:rsid w:val="005E56C2"/>
    <w:rsid w:val="005E6930"/>
    <w:rsid w:val="005E6A03"/>
    <w:rsid w:val="005E6AA4"/>
    <w:rsid w:val="005E6D54"/>
    <w:rsid w:val="005F0A6D"/>
    <w:rsid w:val="005F0E54"/>
    <w:rsid w:val="005F1157"/>
    <w:rsid w:val="005F135F"/>
    <w:rsid w:val="005F15F5"/>
    <w:rsid w:val="005F175F"/>
    <w:rsid w:val="005F1D8D"/>
    <w:rsid w:val="005F3032"/>
    <w:rsid w:val="005F3524"/>
    <w:rsid w:val="005F3D76"/>
    <w:rsid w:val="005F419A"/>
    <w:rsid w:val="005F42B7"/>
    <w:rsid w:val="005F4673"/>
    <w:rsid w:val="005F4A2F"/>
    <w:rsid w:val="005F5F47"/>
    <w:rsid w:val="005F6939"/>
    <w:rsid w:val="005F7C23"/>
    <w:rsid w:val="006006FC"/>
    <w:rsid w:val="006009A2"/>
    <w:rsid w:val="00600C65"/>
    <w:rsid w:val="00601B8E"/>
    <w:rsid w:val="00601C69"/>
    <w:rsid w:val="00601F0B"/>
    <w:rsid w:val="00603460"/>
    <w:rsid w:val="00604B3C"/>
    <w:rsid w:val="006051B2"/>
    <w:rsid w:val="006057BD"/>
    <w:rsid w:val="0060632A"/>
    <w:rsid w:val="00606BC6"/>
    <w:rsid w:val="00607607"/>
    <w:rsid w:val="0060786E"/>
    <w:rsid w:val="00607D4F"/>
    <w:rsid w:val="0061133C"/>
    <w:rsid w:val="006119D4"/>
    <w:rsid w:val="00612826"/>
    <w:rsid w:val="0061285B"/>
    <w:rsid w:val="00612ED3"/>
    <w:rsid w:val="00613CEF"/>
    <w:rsid w:val="00615148"/>
    <w:rsid w:val="00615749"/>
    <w:rsid w:val="0061635D"/>
    <w:rsid w:val="00616AA7"/>
    <w:rsid w:val="00617C4F"/>
    <w:rsid w:val="00620186"/>
    <w:rsid w:val="006203BD"/>
    <w:rsid w:val="00620AB4"/>
    <w:rsid w:val="006222EA"/>
    <w:rsid w:val="0062276C"/>
    <w:rsid w:val="00623ABE"/>
    <w:rsid w:val="0062422A"/>
    <w:rsid w:val="006254B7"/>
    <w:rsid w:val="00625CD1"/>
    <w:rsid w:val="00626D3B"/>
    <w:rsid w:val="00627059"/>
    <w:rsid w:val="006271E8"/>
    <w:rsid w:val="0062755A"/>
    <w:rsid w:val="006278BB"/>
    <w:rsid w:val="00627F24"/>
    <w:rsid w:val="0063080F"/>
    <w:rsid w:val="00630BE1"/>
    <w:rsid w:val="0063173F"/>
    <w:rsid w:val="0063283D"/>
    <w:rsid w:val="0063396E"/>
    <w:rsid w:val="00637DB7"/>
    <w:rsid w:val="00637E76"/>
    <w:rsid w:val="00640CB1"/>
    <w:rsid w:val="00641B41"/>
    <w:rsid w:val="00642654"/>
    <w:rsid w:val="006432FF"/>
    <w:rsid w:val="006435FF"/>
    <w:rsid w:val="006436AB"/>
    <w:rsid w:val="006455FC"/>
    <w:rsid w:val="00646562"/>
    <w:rsid w:val="00646E7B"/>
    <w:rsid w:val="0064770E"/>
    <w:rsid w:val="006508AD"/>
    <w:rsid w:val="0065094B"/>
    <w:rsid w:val="0065094D"/>
    <w:rsid w:val="00650A8B"/>
    <w:rsid w:val="00651B7B"/>
    <w:rsid w:val="00652278"/>
    <w:rsid w:val="006526DE"/>
    <w:rsid w:val="00652B13"/>
    <w:rsid w:val="00653CD1"/>
    <w:rsid w:val="00654251"/>
    <w:rsid w:val="00654520"/>
    <w:rsid w:val="00654973"/>
    <w:rsid w:val="00654D98"/>
    <w:rsid w:val="00654E60"/>
    <w:rsid w:val="0065520C"/>
    <w:rsid w:val="00656691"/>
    <w:rsid w:val="00657812"/>
    <w:rsid w:val="0065787D"/>
    <w:rsid w:val="00660B31"/>
    <w:rsid w:val="00662095"/>
    <w:rsid w:val="006621AA"/>
    <w:rsid w:val="00662945"/>
    <w:rsid w:val="00663D89"/>
    <w:rsid w:val="00663E4A"/>
    <w:rsid w:val="00664317"/>
    <w:rsid w:val="00664360"/>
    <w:rsid w:val="00664660"/>
    <w:rsid w:val="00664A07"/>
    <w:rsid w:val="006657F6"/>
    <w:rsid w:val="00666429"/>
    <w:rsid w:val="00666A2F"/>
    <w:rsid w:val="0066709C"/>
    <w:rsid w:val="006676A8"/>
    <w:rsid w:val="0067076E"/>
    <w:rsid w:val="0067085E"/>
    <w:rsid w:val="00671F25"/>
    <w:rsid w:val="00671FAF"/>
    <w:rsid w:val="0067265B"/>
    <w:rsid w:val="0067393F"/>
    <w:rsid w:val="006741BF"/>
    <w:rsid w:val="00674C78"/>
    <w:rsid w:val="00674F96"/>
    <w:rsid w:val="00675070"/>
    <w:rsid w:val="00675F88"/>
    <w:rsid w:val="0067785D"/>
    <w:rsid w:val="006807B8"/>
    <w:rsid w:val="00680C2D"/>
    <w:rsid w:val="00681390"/>
    <w:rsid w:val="006818AE"/>
    <w:rsid w:val="00681C2B"/>
    <w:rsid w:val="006827F3"/>
    <w:rsid w:val="00683BBA"/>
    <w:rsid w:val="00684B83"/>
    <w:rsid w:val="00684C6B"/>
    <w:rsid w:val="006853E7"/>
    <w:rsid w:val="0068586B"/>
    <w:rsid w:val="00685B8D"/>
    <w:rsid w:val="00685FAF"/>
    <w:rsid w:val="006867F1"/>
    <w:rsid w:val="006870E1"/>
    <w:rsid w:val="006875B7"/>
    <w:rsid w:val="00690516"/>
    <w:rsid w:val="0069056B"/>
    <w:rsid w:val="00690AD5"/>
    <w:rsid w:val="006918BC"/>
    <w:rsid w:val="006918D5"/>
    <w:rsid w:val="006920DE"/>
    <w:rsid w:val="0069220B"/>
    <w:rsid w:val="006926E5"/>
    <w:rsid w:val="006944C1"/>
    <w:rsid w:val="006950EE"/>
    <w:rsid w:val="00695761"/>
    <w:rsid w:val="00695C6D"/>
    <w:rsid w:val="006961D0"/>
    <w:rsid w:val="00696311"/>
    <w:rsid w:val="00696C61"/>
    <w:rsid w:val="00696EAA"/>
    <w:rsid w:val="006974A4"/>
    <w:rsid w:val="006A0628"/>
    <w:rsid w:val="006A0DD4"/>
    <w:rsid w:val="006A10E8"/>
    <w:rsid w:val="006A12D2"/>
    <w:rsid w:val="006A22A1"/>
    <w:rsid w:val="006A26FE"/>
    <w:rsid w:val="006A28B7"/>
    <w:rsid w:val="006A337B"/>
    <w:rsid w:val="006A449F"/>
    <w:rsid w:val="006A5036"/>
    <w:rsid w:val="006A70B3"/>
    <w:rsid w:val="006B0F16"/>
    <w:rsid w:val="006B173C"/>
    <w:rsid w:val="006B2E5F"/>
    <w:rsid w:val="006B2EB0"/>
    <w:rsid w:val="006B3D54"/>
    <w:rsid w:val="006B426C"/>
    <w:rsid w:val="006B655F"/>
    <w:rsid w:val="006B7CC6"/>
    <w:rsid w:val="006C07E1"/>
    <w:rsid w:val="006C0831"/>
    <w:rsid w:val="006C0C93"/>
    <w:rsid w:val="006C0D32"/>
    <w:rsid w:val="006C1827"/>
    <w:rsid w:val="006C3EAA"/>
    <w:rsid w:val="006C3EE9"/>
    <w:rsid w:val="006C436D"/>
    <w:rsid w:val="006C4E52"/>
    <w:rsid w:val="006C4EB7"/>
    <w:rsid w:val="006C50BA"/>
    <w:rsid w:val="006C596A"/>
    <w:rsid w:val="006C7623"/>
    <w:rsid w:val="006C76E8"/>
    <w:rsid w:val="006D0228"/>
    <w:rsid w:val="006D0480"/>
    <w:rsid w:val="006D0969"/>
    <w:rsid w:val="006D1A80"/>
    <w:rsid w:val="006D2352"/>
    <w:rsid w:val="006D25E0"/>
    <w:rsid w:val="006D4117"/>
    <w:rsid w:val="006D4F81"/>
    <w:rsid w:val="006D51B9"/>
    <w:rsid w:val="006D5569"/>
    <w:rsid w:val="006D5E63"/>
    <w:rsid w:val="006D64A0"/>
    <w:rsid w:val="006D6510"/>
    <w:rsid w:val="006D741D"/>
    <w:rsid w:val="006D7EB0"/>
    <w:rsid w:val="006D7F55"/>
    <w:rsid w:val="006E04DE"/>
    <w:rsid w:val="006E05D0"/>
    <w:rsid w:val="006E09FA"/>
    <w:rsid w:val="006E1BE9"/>
    <w:rsid w:val="006E1C81"/>
    <w:rsid w:val="006E2523"/>
    <w:rsid w:val="006E3C1B"/>
    <w:rsid w:val="006E3FA3"/>
    <w:rsid w:val="006E4509"/>
    <w:rsid w:val="006E4686"/>
    <w:rsid w:val="006E4A64"/>
    <w:rsid w:val="006E50AB"/>
    <w:rsid w:val="006E5613"/>
    <w:rsid w:val="006E5AB4"/>
    <w:rsid w:val="006E714C"/>
    <w:rsid w:val="006E7334"/>
    <w:rsid w:val="006F2A44"/>
    <w:rsid w:val="006F2AD9"/>
    <w:rsid w:val="006F3B0E"/>
    <w:rsid w:val="006F3C49"/>
    <w:rsid w:val="006F4FB1"/>
    <w:rsid w:val="006F53A1"/>
    <w:rsid w:val="006F5F49"/>
    <w:rsid w:val="006F5F57"/>
    <w:rsid w:val="00700148"/>
    <w:rsid w:val="007019EB"/>
    <w:rsid w:val="00701DC0"/>
    <w:rsid w:val="007020B8"/>
    <w:rsid w:val="007027F1"/>
    <w:rsid w:val="00702981"/>
    <w:rsid w:val="00702F1D"/>
    <w:rsid w:val="00704DDC"/>
    <w:rsid w:val="0070626B"/>
    <w:rsid w:val="00706A15"/>
    <w:rsid w:val="00706FDE"/>
    <w:rsid w:val="007074CF"/>
    <w:rsid w:val="007077FD"/>
    <w:rsid w:val="00707D41"/>
    <w:rsid w:val="007103FB"/>
    <w:rsid w:val="00710C3A"/>
    <w:rsid w:val="00711336"/>
    <w:rsid w:val="00711654"/>
    <w:rsid w:val="007117D8"/>
    <w:rsid w:val="00711B1E"/>
    <w:rsid w:val="0071271D"/>
    <w:rsid w:val="00712915"/>
    <w:rsid w:val="00712ECC"/>
    <w:rsid w:val="00713102"/>
    <w:rsid w:val="007137AE"/>
    <w:rsid w:val="0071385B"/>
    <w:rsid w:val="007138E3"/>
    <w:rsid w:val="00713977"/>
    <w:rsid w:val="00713C4A"/>
    <w:rsid w:val="007146BE"/>
    <w:rsid w:val="00714909"/>
    <w:rsid w:val="00715256"/>
    <w:rsid w:val="0071568C"/>
    <w:rsid w:val="0071607C"/>
    <w:rsid w:val="0071616C"/>
    <w:rsid w:val="007165E9"/>
    <w:rsid w:val="00716817"/>
    <w:rsid w:val="0071683C"/>
    <w:rsid w:val="0071698D"/>
    <w:rsid w:val="00716D57"/>
    <w:rsid w:val="00717135"/>
    <w:rsid w:val="00717C34"/>
    <w:rsid w:val="007205C6"/>
    <w:rsid w:val="0072102D"/>
    <w:rsid w:val="00722559"/>
    <w:rsid w:val="0072473A"/>
    <w:rsid w:val="00724A23"/>
    <w:rsid w:val="00724B09"/>
    <w:rsid w:val="007264C4"/>
    <w:rsid w:val="00726A1E"/>
    <w:rsid w:val="00726DAE"/>
    <w:rsid w:val="0072741E"/>
    <w:rsid w:val="0072749B"/>
    <w:rsid w:val="00727625"/>
    <w:rsid w:val="00727645"/>
    <w:rsid w:val="007279A0"/>
    <w:rsid w:val="0073025E"/>
    <w:rsid w:val="00730C90"/>
    <w:rsid w:val="0073117A"/>
    <w:rsid w:val="007315DB"/>
    <w:rsid w:val="00731A2E"/>
    <w:rsid w:val="00734056"/>
    <w:rsid w:val="00734B85"/>
    <w:rsid w:val="00734E17"/>
    <w:rsid w:val="00734F05"/>
    <w:rsid w:val="0073574C"/>
    <w:rsid w:val="00736623"/>
    <w:rsid w:val="00736BFF"/>
    <w:rsid w:val="00737191"/>
    <w:rsid w:val="00741962"/>
    <w:rsid w:val="0074295E"/>
    <w:rsid w:val="0074343A"/>
    <w:rsid w:val="00743D39"/>
    <w:rsid w:val="00743D4B"/>
    <w:rsid w:val="00743F94"/>
    <w:rsid w:val="00744913"/>
    <w:rsid w:val="00745671"/>
    <w:rsid w:val="00745968"/>
    <w:rsid w:val="00745F9B"/>
    <w:rsid w:val="00746405"/>
    <w:rsid w:val="00746C58"/>
    <w:rsid w:val="00747787"/>
    <w:rsid w:val="00747FA6"/>
    <w:rsid w:val="00750C38"/>
    <w:rsid w:val="00752B0C"/>
    <w:rsid w:val="00752C4A"/>
    <w:rsid w:val="007541BF"/>
    <w:rsid w:val="007548BE"/>
    <w:rsid w:val="00754A0D"/>
    <w:rsid w:val="00754C31"/>
    <w:rsid w:val="00754E59"/>
    <w:rsid w:val="00755B82"/>
    <w:rsid w:val="007564F3"/>
    <w:rsid w:val="00756EAF"/>
    <w:rsid w:val="007575D5"/>
    <w:rsid w:val="007576A0"/>
    <w:rsid w:val="00760B60"/>
    <w:rsid w:val="007610B5"/>
    <w:rsid w:val="007617F4"/>
    <w:rsid w:val="00762E6E"/>
    <w:rsid w:val="007641F0"/>
    <w:rsid w:val="00765A8F"/>
    <w:rsid w:val="00765AF7"/>
    <w:rsid w:val="00765B73"/>
    <w:rsid w:val="00765D7E"/>
    <w:rsid w:val="00766386"/>
    <w:rsid w:val="007666E0"/>
    <w:rsid w:val="00766A8C"/>
    <w:rsid w:val="00766E99"/>
    <w:rsid w:val="0076744C"/>
    <w:rsid w:val="00770B2C"/>
    <w:rsid w:val="00770E27"/>
    <w:rsid w:val="00770FD4"/>
    <w:rsid w:val="007714DC"/>
    <w:rsid w:val="007726CA"/>
    <w:rsid w:val="007728E8"/>
    <w:rsid w:val="007745EB"/>
    <w:rsid w:val="00775035"/>
    <w:rsid w:val="00775A7C"/>
    <w:rsid w:val="00775BBF"/>
    <w:rsid w:val="0077694A"/>
    <w:rsid w:val="00776D7F"/>
    <w:rsid w:val="0077711A"/>
    <w:rsid w:val="00777395"/>
    <w:rsid w:val="00780C8A"/>
    <w:rsid w:val="0078126D"/>
    <w:rsid w:val="00783744"/>
    <w:rsid w:val="00784744"/>
    <w:rsid w:val="00784CC3"/>
    <w:rsid w:val="0078511E"/>
    <w:rsid w:val="007856AF"/>
    <w:rsid w:val="00786C72"/>
    <w:rsid w:val="0078740F"/>
    <w:rsid w:val="007878D9"/>
    <w:rsid w:val="00787D3F"/>
    <w:rsid w:val="007905F5"/>
    <w:rsid w:val="00791AE1"/>
    <w:rsid w:val="00791B2B"/>
    <w:rsid w:val="00791B59"/>
    <w:rsid w:val="007926F5"/>
    <w:rsid w:val="00792A25"/>
    <w:rsid w:val="00792BEC"/>
    <w:rsid w:val="007933A9"/>
    <w:rsid w:val="007933E9"/>
    <w:rsid w:val="0079347A"/>
    <w:rsid w:val="007934F1"/>
    <w:rsid w:val="00794E8E"/>
    <w:rsid w:val="00794F71"/>
    <w:rsid w:val="00795B64"/>
    <w:rsid w:val="00796666"/>
    <w:rsid w:val="007968D2"/>
    <w:rsid w:val="0079759A"/>
    <w:rsid w:val="007975F6"/>
    <w:rsid w:val="007A07C8"/>
    <w:rsid w:val="007A08B8"/>
    <w:rsid w:val="007A10C9"/>
    <w:rsid w:val="007A1402"/>
    <w:rsid w:val="007A2E91"/>
    <w:rsid w:val="007A413E"/>
    <w:rsid w:val="007A41CF"/>
    <w:rsid w:val="007A5F56"/>
    <w:rsid w:val="007A61C6"/>
    <w:rsid w:val="007A6B79"/>
    <w:rsid w:val="007A7B3B"/>
    <w:rsid w:val="007B0028"/>
    <w:rsid w:val="007B017A"/>
    <w:rsid w:val="007B0AFC"/>
    <w:rsid w:val="007B0B31"/>
    <w:rsid w:val="007B1685"/>
    <w:rsid w:val="007B1F90"/>
    <w:rsid w:val="007B2F94"/>
    <w:rsid w:val="007B4217"/>
    <w:rsid w:val="007B732B"/>
    <w:rsid w:val="007C056F"/>
    <w:rsid w:val="007C1A0A"/>
    <w:rsid w:val="007C2043"/>
    <w:rsid w:val="007C27A6"/>
    <w:rsid w:val="007C2DA7"/>
    <w:rsid w:val="007C4088"/>
    <w:rsid w:val="007C4632"/>
    <w:rsid w:val="007C4A18"/>
    <w:rsid w:val="007C52A1"/>
    <w:rsid w:val="007C54B1"/>
    <w:rsid w:val="007C755F"/>
    <w:rsid w:val="007D00BF"/>
    <w:rsid w:val="007D0178"/>
    <w:rsid w:val="007D0410"/>
    <w:rsid w:val="007D0F9B"/>
    <w:rsid w:val="007D15D8"/>
    <w:rsid w:val="007D19C0"/>
    <w:rsid w:val="007D1DE8"/>
    <w:rsid w:val="007D2325"/>
    <w:rsid w:val="007D2FF6"/>
    <w:rsid w:val="007D4478"/>
    <w:rsid w:val="007D507C"/>
    <w:rsid w:val="007D5445"/>
    <w:rsid w:val="007D59A7"/>
    <w:rsid w:val="007D5EC3"/>
    <w:rsid w:val="007D5F9E"/>
    <w:rsid w:val="007D6BB8"/>
    <w:rsid w:val="007D7714"/>
    <w:rsid w:val="007E0219"/>
    <w:rsid w:val="007E121E"/>
    <w:rsid w:val="007E141A"/>
    <w:rsid w:val="007E1A65"/>
    <w:rsid w:val="007E20A5"/>
    <w:rsid w:val="007E2A01"/>
    <w:rsid w:val="007E2BC2"/>
    <w:rsid w:val="007E2D34"/>
    <w:rsid w:val="007E4F10"/>
    <w:rsid w:val="007E6240"/>
    <w:rsid w:val="007E6390"/>
    <w:rsid w:val="007E76AD"/>
    <w:rsid w:val="007E781B"/>
    <w:rsid w:val="007E7C1F"/>
    <w:rsid w:val="007F0D91"/>
    <w:rsid w:val="007F1020"/>
    <w:rsid w:val="007F1085"/>
    <w:rsid w:val="007F1356"/>
    <w:rsid w:val="007F1CA8"/>
    <w:rsid w:val="007F25AF"/>
    <w:rsid w:val="007F2946"/>
    <w:rsid w:val="007F2A83"/>
    <w:rsid w:val="007F2C65"/>
    <w:rsid w:val="007F3462"/>
    <w:rsid w:val="007F3555"/>
    <w:rsid w:val="007F40FE"/>
    <w:rsid w:val="007F41A1"/>
    <w:rsid w:val="007F428E"/>
    <w:rsid w:val="007F4413"/>
    <w:rsid w:val="007F5732"/>
    <w:rsid w:val="007F639C"/>
    <w:rsid w:val="007F6D47"/>
    <w:rsid w:val="007F7BBC"/>
    <w:rsid w:val="008000E2"/>
    <w:rsid w:val="0080065E"/>
    <w:rsid w:val="00800DD8"/>
    <w:rsid w:val="008013D5"/>
    <w:rsid w:val="00802EB7"/>
    <w:rsid w:val="008045EB"/>
    <w:rsid w:val="008052BC"/>
    <w:rsid w:val="00806238"/>
    <w:rsid w:val="00806A51"/>
    <w:rsid w:val="00806B8E"/>
    <w:rsid w:val="0081252F"/>
    <w:rsid w:val="00814046"/>
    <w:rsid w:val="008144DD"/>
    <w:rsid w:val="00814731"/>
    <w:rsid w:val="00814CBD"/>
    <w:rsid w:val="00815E25"/>
    <w:rsid w:val="008160F1"/>
    <w:rsid w:val="00816549"/>
    <w:rsid w:val="008172E6"/>
    <w:rsid w:val="00820EF0"/>
    <w:rsid w:val="00821348"/>
    <w:rsid w:val="0082237E"/>
    <w:rsid w:val="0082318F"/>
    <w:rsid w:val="00824BDE"/>
    <w:rsid w:val="0082503E"/>
    <w:rsid w:val="00826857"/>
    <w:rsid w:val="00826EA6"/>
    <w:rsid w:val="008270C7"/>
    <w:rsid w:val="00827F97"/>
    <w:rsid w:val="008307E0"/>
    <w:rsid w:val="008320FA"/>
    <w:rsid w:val="0083360D"/>
    <w:rsid w:val="00834BE0"/>
    <w:rsid w:val="00835AE3"/>
    <w:rsid w:val="00837DFC"/>
    <w:rsid w:val="00840E15"/>
    <w:rsid w:val="00841B76"/>
    <w:rsid w:val="00841D6A"/>
    <w:rsid w:val="00841E8E"/>
    <w:rsid w:val="00842347"/>
    <w:rsid w:val="00843BBD"/>
    <w:rsid w:val="008440EB"/>
    <w:rsid w:val="00844BE9"/>
    <w:rsid w:val="00844F89"/>
    <w:rsid w:val="00845FA9"/>
    <w:rsid w:val="00846366"/>
    <w:rsid w:val="00846998"/>
    <w:rsid w:val="00846C88"/>
    <w:rsid w:val="0084763F"/>
    <w:rsid w:val="00850638"/>
    <w:rsid w:val="00850719"/>
    <w:rsid w:val="00850F07"/>
    <w:rsid w:val="008521F0"/>
    <w:rsid w:val="008526A5"/>
    <w:rsid w:val="008527AE"/>
    <w:rsid w:val="00852C17"/>
    <w:rsid w:val="00852CE7"/>
    <w:rsid w:val="008533B2"/>
    <w:rsid w:val="00854F09"/>
    <w:rsid w:val="008556EA"/>
    <w:rsid w:val="00855A4B"/>
    <w:rsid w:val="0085615C"/>
    <w:rsid w:val="0085623E"/>
    <w:rsid w:val="0085668E"/>
    <w:rsid w:val="00856729"/>
    <w:rsid w:val="00856A98"/>
    <w:rsid w:val="00856C75"/>
    <w:rsid w:val="00856EC1"/>
    <w:rsid w:val="0085715B"/>
    <w:rsid w:val="00857AD6"/>
    <w:rsid w:val="00857BFA"/>
    <w:rsid w:val="008600FB"/>
    <w:rsid w:val="00860681"/>
    <w:rsid w:val="00860975"/>
    <w:rsid w:val="00860E99"/>
    <w:rsid w:val="00860F5A"/>
    <w:rsid w:val="00861110"/>
    <w:rsid w:val="0086117F"/>
    <w:rsid w:val="00861372"/>
    <w:rsid w:val="00861E1B"/>
    <w:rsid w:val="008622F8"/>
    <w:rsid w:val="00862888"/>
    <w:rsid w:val="008644F4"/>
    <w:rsid w:val="00864CAF"/>
    <w:rsid w:val="008661EF"/>
    <w:rsid w:val="00866A53"/>
    <w:rsid w:val="0086709C"/>
    <w:rsid w:val="008704FC"/>
    <w:rsid w:val="00871EC1"/>
    <w:rsid w:val="008724EC"/>
    <w:rsid w:val="008725CC"/>
    <w:rsid w:val="00873E30"/>
    <w:rsid w:val="008741DE"/>
    <w:rsid w:val="008747AE"/>
    <w:rsid w:val="008758AD"/>
    <w:rsid w:val="008764F0"/>
    <w:rsid w:val="00877911"/>
    <w:rsid w:val="00880111"/>
    <w:rsid w:val="00880D5E"/>
    <w:rsid w:val="00880ECF"/>
    <w:rsid w:val="008825C3"/>
    <w:rsid w:val="0088322E"/>
    <w:rsid w:val="00884841"/>
    <w:rsid w:val="00884A0A"/>
    <w:rsid w:val="008868F9"/>
    <w:rsid w:val="0088736B"/>
    <w:rsid w:val="0088772F"/>
    <w:rsid w:val="008903AB"/>
    <w:rsid w:val="00891275"/>
    <w:rsid w:val="00891B25"/>
    <w:rsid w:val="00891B61"/>
    <w:rsid w:val="00891CC0"/>
    <w:rsid w:val="008933EF"/>
    <w:rsid w:val="008945EC"/>
    <w:rsid w:val="00894C35"/>
    <w:rsid w:val="00895EB0"/>
    <w:rsid w:val="0089680A"/>
    <w:rsid w:val="00897BC9"/>
    <w:rsid w:val="008A064D"/>
    <w:rsid w:val="008A0730"/>
    <w:rsid w:val="008A10EE"/>
    <w:rsid w:val="008A1822"/>
    <w:rsid w:val="008A1A7C"/>
    <w:rsid w:val="008A26EF"/>
    <w:rsid w:val="008A2FCD"/>
    <w:rsid w:val="008A3F15"/>
    <w:rsid w:val="008A4004"/>
    <w:rsid w:val="008A472D"/>
    <w:rsid w:val="008A5304"/>
    <w:rsid w:val="008A544E"/>
    <w:rsid w:val="008A55FA"/>
    <w:rsid w:val="008A5711"/>
    <w:rsid w:val="008A5B7C"/>
    <w:rsid w:val="008A5F62"/>
    <w:rsid w:val="008A5FE0"/>
    <w:rsid w:val="008A6A5E"/>
    <w:rsid w:val="008A6E9D"/>
    <w:rsid w:val="008B0149"/>
    <w:rsid w:val="008B0213"/>
    <w:rsid w:val="008B03B1"/>
    <w:rsid w:val="008B0D76"/>
    <w:rsid w:val="008B11B5"/>
    <w:rsid w:val="008B22D0"/>
    <w:rsid w:val="008B2356"/>
    <w:rsid w:val="008B278E"/>
    <w:rsid w:val="008B2B7A"/>
    <w:rsid w:val="008B315E"/>
    <w:rsid w:val="008B3695"/>
    <w:rsid w:val="008B37D4"/>
    <w:rsid w:val="008B3EF8"/>
    <w:rsid w:val="008B4384"/>
    <w:rsid w:val="008B5542"/>
    <w:rsid w:val="008B5E8F"/>
    <w:rsid w:val="008B5EFA"/>
    <w:rsid w:val="008C13A3"/>
    <w:rsid w:val="008C3472"/>
    <w:rsid w:val="008C48BF"/>
    <w:rsid w:val="008C51FA"/>
    <w:rsid w:val="008C5959"/>
    <w:rsid w:val="008C5D5A"/>
    <w:rsid w:val="008D04C1"/>
    <w:rsid w:val="008D2BC2"/>
    <w:rsid w:val="008D33CB"/>
    <w:rsid w:val="008D3586"/>
    <w:rsid w:val="008D3EC7"/>
    <w:rsid w:val="008D405B"/>
    <w:rsid w:val="008D42BE"/>
    <w:rsid w:val="008D42CA"/>
    <w:rsid w:val="008D6D91"/>
    <w:rsid w:val="008D73A6"/>
    <w:rsid w:val="008E0159"/>
    <w:rsid w:val="008E22B8"/>
    <w:rsid w:val="008E2505"/>
    <w:rsid w:val="008E2C3E"/>
    <w:rsid w:val="008E3648"/>
    <w:rsid w:val="008E4598"/>
    <w:rsid w:val="008E4B01"/>
    <w:rsid w:val="008E4B5D"/>
    <w:rsid w:val="008E4F76"/>
    <w:rsid w:val="008E5E5F"/>
    <w:rsid w:val="008E63D4"/>
    <w:rsid w:val="008E6838"/>
    <w:rsid w:val="008E7266"/>
    <w:rsid w:val="008E7B9C"/>
    <w:rsid w:val="008E7E56"/>
    <w:rsid w:val="008F1643"/>
    <w:rsid w:val="008F29B7"/>
    <w:rsid w:val="008F2D86"/>
    <w:rsid w:val="008F3606"/>
    <w:rsid w:val="008F38BA"/>
    <w:rsid w:val="008F3CCA"/>
    <w:rsid w:val="008F3FDA"/>
    <w:rsid w:val="008F64FD"/>
    <w:rsid w:val="008F6DB2"/>
    <w:rsid w:val="00900E4C"/>
    <w:rsid w:val="00902715"/>
    <w:rsid w:val="00902887"/>
    <w:rsid w:val="0090453F"/>
    <w:rsid w:val="00904A28"/>
    <w:rsid w:val="00904A93"/>
    <w:rsid w:val="00905023"/>
    <w:rsid w:val="00905C7D"/>
    <w:rsid w:val="00906912"/>
    <w:rsid w:val="00906B81"/>
    <w:rsid w:val="009072D7"/>
    <w:rsid w:val="00907B85"/>
    <w:rsid w:val="0091013B"/>
    <w:rsid w:val="009103C0"/>
    <w:rsid w:val="0091200E"/>
    <w:rsid w:val="00914411"/>
    <w:rsid w:val="00914DF4"/>
    <w:rsid w:val="009150B9"/>
    <w:rsid w:val="00915166"/>
    <w:rsid w:val="00915294"/>
    <w:rsid w:val="00915873"/>
    <w:rsid w:val="00915E18"/>
    <w:rsid w:val="009164BD"/>
    <w:rsid w:val="00920639"/>
    <w:rsid w:val="009213AF"/>
    <w:rsid w:val="00921C66"/>
    <w:rsid w:val="00923821"/>
    <w:rsid w:val="00923936"/>
    <w:rsid w:val="00923DCD"/>
    <w:rsid w:val="00924399"/>
    <w:rsid w:val="00924A2C"/>
    <w:rsid w:val="00924C1F"/>
    <w:rsid w:val="00925726"/>
    <w:rsid w:val="009269E1"/>
    <w:rsid w:val="00927636"/>
    <w:rsid w:val="00931663"/>
    <w:rsid w:val="00931DE6"/>
    <w:rsid w:val="0093224F"/>
    <w:rsid w:val="00932C67"/>
    <w:rsid w:val="00933494"/>
    <w:rsid w:val="00933F6F"/>
    <w:rsid w:val="009344EB"/>
    <w:rsid w:val="009358BC"/>
    <w:rsid w:val="0093674C"/>
    <w:rsid w:val="009367DC"/>
    <w:rsid w:val="00936CB3"/>
    <w:rsid w:val="00936DE7"/>
    <w:rsid w:val="00940AFF"/>
    <w:rsid w:val="00940BB6"/>
    <w:rsid w:val="00940ED5"/>
    <w:rsid w:val="00941C99"/>
    <w:rsid w:val="009423B9"/>
    <w:rsid w:val="00942465"/>
    <w:rsid w:val="00942ABC"/>
    <w:rsid w:val="00942DA5"/>
    <w:rsid w:val="009432BA"/>
    <w:rsid w:val="00943D42"/>
    <w:rsid w:val="00943D59"/>
    <w:rsid w:val="00943DA5"/>
    <w:rsid w:val="00943E22"/>
    <w:rsid w:val="00943F7B"/>
    <w:rsid w:val="009445A3"/>
    <w:rsid w:val="0094497B"/>
    <w:rsid w:val="00944D40"/>
    <w:rsid w:val="00946C92"/>
    <w:rsid w:val="00946E22"/>
    <w:rsid w:val="00946ECC"/>
    <w:rsid w:val="009508DE"/>
    <w:rsid w:val="00951305"/>
    <w:rsid w:val="00951E56"/>
    <w:rsid w:val="0095229A"/>
    <w:rsid w:val="009526D7"/>
    <w:rsid w:val="00953F7F"/>
    <w:rsid w:val="00954657"/>
    <w:rsid w:val="00954F6D"/>
    <w:rsid w:val="00955010"/>
    <w:rsid w:val="0095695C"/>
    <w:rsid w:val="00956FE7"/>
    <w:rsid w:val="009608C3"/>
    <w:rsid w:val="00960C51"/>
    <w:rsid w:val="00960F21"/>
    <w:rsid w:val="009613D9"/>
    <w:rsid w:val="00961B90"/>
    <w:rsid w:val="00963532"/>
    <w:rsid w:val="00963F8F"/>
    <w:rsid w:val="00964381"/>
    <w:rsid w:val="009670EF"/>
    <w:rsid w:val="009675DD"/>
    <w:rsid w:val="00967603"/>
    <w:rsid w:val="00970580"/>
    <w:rsid w:val="0097060F"/>
    <w:rsid w:val="00970910"/>
    <w:rsid w:val="00971D96"/>
    <w:rsid w:val="0097279D"/>
    <w:rsid w:val="009727C6"/>
    <w:rsid w:val="009732D6"/>
    <w:rsid w:val="009734FE"/>
    <w:rsid w:val="0097527E"/>
    <w:rsid w:val="00975E85"/>
    <w:rsid w:val="009766E7"/>
    <w:rsid w:val="00976EE7"/>
    <w:rsid w:val="0097799D"/>
    <w:rsid w:val="00977DC5"/>
    <w:rsid w:val="0098017B"/>
    <w:rsid w:val="0098020D"/>
    <w:rsid w:val="0098050C"/>
    <w:rsid w:val="00981064"/>
    <w:rsid w:val="00981E09"/>
    <w:rsid w:val="009822DC"/>
    <w:rsid w:val="009823E8"/>
    <w:rsid w:val="00982DBD"/>
    <w:rsid w:val="00982EC9"/>
    <w:rsid w:val="00982F83"/>
    <w:rsid w:val="0098369D"/>
    <w:rsid w:val="009836F9"/>
    <w:rsid w:val="009837B0"/>
    <w:rsid w:val="00983F36"/>
    <w:rsid w:val="0098471C"/>
    <w:rsid w:val="00984A70"/>
    <w:rsid w:val="00984D13"/>
    <w:rsid w:val="00985396"/>
    <w:rsid w:val="009855A6"/>
    <w:rsid w:val="00985949"/>
    <w:rsid w:val="00986785"/>
    <w:rsid w:val="009901DE"/>
    <w:rsid w:val="009909E1"/>
    <w:rsid w:val="00992CB6"/>
    <w:rsid w:val="009934D5"/>
    <w:rsid w:val="00993F54"/>
    <w:rsid w:val="00994286"/>
    <w:rsid w:val="009942B1"/>
    <w:rsid w:val="0099501C"/>
    <w:rsid w:val="00995559"/>
    <w:rsid w:val="009957C2"/>
    <w:rsid w:val="00995B02"/>
    <w:rsid w:val="00996B9D"/>
    <w:rsid w:val="00996EDD"/>
    <w:rsid w:val="00997D03"/>
    <w:rsid w:val="00997FBA"/>
    <w:rsid w:val="009A0DD0"/>
    <w:rsid w:val="009A18F8"/>
    <w:rsid w:val="009A2777"/>
    <w:rsid w:val="009A2EC9"/>
    <w:rsid w:val="009A43D3"/>
    <w:rsid w:val="009A44A4"/>
    <w:rsid w:val="009A5291"/>
    <w:rsid w:val="009A53E8"/>
    <w:rsid w:val="009A5963"/>
    <w:rsid w:val="009A5E4D"/>
    <w:rsid w:val="009A6884"/>
    <w:rsid w:val="009A7309"/>
    <w:rsid w:val="009B0A53"/>
    <w:rsid w:val="009B0A95"/>
    <w:rsid w:val="009B0BB4"/>
    <w:rsid w:val="009B112F"/>
    <w:rsid w:val="009B1794"/>
    <w:rsid w:val="009B1EDC"/>
    <w:rsid w:val="009B4CFF"/>
    <w:rsid w:val="009B56A0"/>
    <w:rsid w:val="009B59EF"/>
    <w:rsid w:val="009B60C2"/>
    <w:rsid w:val="009B618C"/>
    <w:rsid w:val="009B69F0"/>
    <w:rsid w:val="009B748E"/>
    <w:rsid w:val="009B7716"/>
    <w:rsid w:val="009B7756"/>
    <w:rsid w:val="009B7F06"/>
    <w:rsid w:val="009B7FBA"/>
    <w:rsid w:val="009C04C3"/>
    <w:rsid w:val="009C0BA0"/>
    <w:rsid w:val="009C16B6"/>
    <w:rsid w:val="009C2B75"/>
    <w:rsid w:val="009C38F6"/>
    <w:rsid w:val="009C3D82"/>
    <w:rsid w:val="009C3DA8"/>
    <w:rsid w:val="009C41F7"/>
    <w:rsid w:val="009C4F98"/>
    <w:rsid w:val="009C4FCC"/>
    <w:rsid w:val="009C51FD"/>
    <w:rsid w:val="009C61FB"/>
    <w:rsid w:val="009C6A95"/>
    <w:rsid w:val="009C6D80"/>
    <w:rsid w:val="009D1A01"/>
    <w:rsid w:val="009D1C75"/>
    <w:rsid w:val="009D29C8"/>
    <w:rsid w:val="009D392C"/>
    <w:rsid w:val="009D3EA6"/>
    <w:rsid w:val="009D45B8"/>
    <w:rsid w:val="009D45C0"/>
    <w:rsid w:val="009D6966"/>
    <w:rsid w:val="009D7683"/>
    <w:rsid w:val="009D788A"/>
    <w:rsid w:val="009E02FA"/>
    <w:rsid w:val="009E057A"/>
    <w:rsid w:val="009E0A9B"/>
    <w:rsid w:val="009E1038"/>
    <w:rsid w:val="009E1237"/>
    <w:rsid w:val="009E1F05"/>
    <w:rsid w:val="009E1F50"/>
    <w:rsid w:val="009E355B"/>
    <w:rsid w:val="009E3BA3"/>
    <w:rsid w:val="009E67B5"/>
    <w:rsid w:val="009E6FE7"/>
    <w:rsid w:val="009E7199"/>
    <w:rsid w:val="009E7345"/>
    <w:rsid w:val="009E7923"/>
    <w:rsid w:val="009F07B0"/>
    <w:rsid w:val="009F1328"/>
    <w:rsid w:val="009F157F"/>
    <w:rsid w:val="009F2CFE"/>
    <w:rsid w:val="009F3479"/>
    <w:rsid w:val="009F3890"/>
    <w:rsid w:val="009F40F7"/>
    <w:rsid w:val="009F5FD0"/>
    <w:rsid w:val="009F6042"/>
    <w:rsid w:val="009F63A6"/>
    <w:rsid w:val="009F7710"/>
    <w:rsid w:val="00A007C8"/>
    <w:rsid w:val="00A01445"/>
    <w:rsid w:val="00A015E9"/>
    <w:rsid w:val="00A02437"/>
    <w:rsid w:val="00A03DB1"/>
    <w:rsid w:val="00A04061"/>
    <w:rsid w:val="00A0486A"/>
    <w:rsid w:val="00A0492E"/>
    <w:rsid w:val="00A04A99"/>
    <w:rsid w:val="00A05050"/>
    <w:rsid w:val="00A052AD"/>
    <w:rsid w:val="00A056DA"/>
    <w:rsid w:val="00A05CA2"/>
    <w:rsid w:val="00A06CB3"/>
    <w:rsid w:val="00A06E94"/>
    <w:rsid w:val="00A0708A"/>
    <w:rsid w:val="00A07592"/>
    <w:rsid w:val="00A0759E"/>
    <w:rsid w:val="00A1043A"/>
    <w:rsid w:val="00A1049C"/>
    <w:rsid w:val="00A10CE1"/>
    <w:rsid w:val="00A12C3B"/>
    <w:rsid w:val="00A1395D"/>
    <w:rsid w:val="00A13B58"/>
    <w:rsid w:val="00A14CE2"/>
    <w:rsid w:val="00A1611D"/>
    <w:rsid w:val="00A1644D"/>
    <w:rsid w:val="00A16691"/>
    <w:rsid w:val="00A1755C"/>
    <w:rsid w:val="00A17767"/>
    <w:rsid w:val="00A204A0"/>
    <w:rsid w:val="00A20517"/>
    <w:rsid w:val="00A20770"/>
    <w:rsid w:val="00A20AF4"/>
    <w:rsid w:val="00A2176B"/>
    <w:rsid w:val="00A2195D"/>
    <w:rsid w:val="00A21CD2"/>
    <w:rsid w:val="00A223B2"/>
    <w:rsid w:val="00A2274B"/>
    <w:rsid w:val="00A22C00"/>
    <w:rsid w:val="00A23F1D"/>
    <w:rsid w:val="00A2405A"/>
    <w:rsid w:val="00A241F1"/>
    <w:rsid w:val="00A244BC"/>
    <w:rsid w:val="00A2497C"/>
    <w:rsid w:val="00A26043"/>
    <w:rsid w:val="00A26C5D"/>
    <w:rsid w:val="00A27138"/>
    <w:rsid w:val="00A2769C"/>
    <w:rsid w:val="00A27B00"/>
    <w:rsid w:val="00A302F1"/>
    <w:rsid w:val="00A303EC"/>
    <w:rsid w:val="00A30B2C"/>
    <w:rsid w:val="00A30E97"/>
    <w:rsid w:val="00A31143"/>
    <w:rsid w:val="00A314CD"/>
    <w:rsid w:val="00A3161F"/>
    <w:rsid w:val="00A33616"/>
    <w:rsid w:val="00A3375B"/>
    <w:rsid w:val="00A341C8"/>
    <w:rsid w:val="00A35879"/>
    <w:rsid w:val="00A37845"/>
    <w:rsid w:val="00A3791E"/>
    <w:rsid w:val="00A40030"/>
    <w:rsid w:val="00A41C0A"/>
    <w:rsid w:val="00A42208"/>
    <w:rsid w:val="00A42C8D"/>
    <w:rsid w:val="00A431A2"/>
    <w:rsid w:val="00A4321D"/>
    <w:rsid w:val="00A43E9D"/>
    <w:rsid w:val="00A43EE9"/>
    <w:rsid w:val="00A44160"/>
    <w:rsid w:val="00A44CDD"/>
    <w:rsid w:val="00A4548C"/>
    <w:rsid w:val="00A45624"/>
    <w:rsid w:val="00A459B4"/>
    <w:rsid w:val="00A4608A"/>
    <w:rsid w:val="00A461A8"/>
    <w:rsid w:val="00A47538"/>
    <w:rsid w:val="00A47C02"/>
    <w:rsid w:val="00A50431"/>
    <w:rsid w:val="00A50E94"/>
    <w:rsid w:val="00A51421"/>
    <w:rsid w:val="00A5180C"/>
    <w:rsid w:val="00A519C5"/>
    <w:rsid w:val="00A51A8C"/>
    <w:rsid w:val="00A5266C"/>
    <w:rsid w:val="00A53EAE"/>
    <w:rsid w:val="00A5442B"/>
    <w:rsid w:val="00A54BB6"/>
    <w:rsid w:val="00A54C63"/>
    <w:rsid w:val="00A55079"/>
    <w:rsid w:val="00A56D31"/>
    <w:rsid w:val="00A56EBE"/>
    <w:rsid w:val="00A56ECB"/>
    <w:rsid w:val="00A5723C"/>
    <w:rsid w:val="00A57AD5"/>
    <w:rsid w:val="00A60B16"/>
    <w:rsid w:val="00A6359A"/>
    <w:rsid w:val="00A6391A"/>
    <w:rsid w:val="00A63F16"/>
    <w:rsid w:val="00A64428"/>
    <w:rsid w:val="00A64965"/>
    <w:rsid w:val="00A66568"/>
    <w:rsid w:val="00A66909"/>
    <w:rsid w:val="00A66D16"/>
    <w:rsid w:val="00A70724"/>
    <w:rsid w:val="00A70D7C"/>
    <w:rsid w:val="00A723B7"/>
    <w:rsid w:val="00A72A6A"/>
    <w:rsid w:val="00A73A4A"/>
    <w:rsid w:val="00A742A2"/>
    <w:rsid w:val="00A7513C"/>
    <w:rsid w:val="00A75E2C"/>
    <w:rsid w:val="00A77052"/>
    <w:rsid w:val="00A77D5D"/>
    <w:rsid w:val="00A77D87"/>
    <w:rsid w:val="00A80134"/>
    <w:rsid w:val="00A801CD"/>
    <w:rsid w:val="00A80653"/>
    <w:rsid w:val="00A81287"/>
    <w:rsid w:val="00A814C2"/>
    <w:rsid w:val="00A82913"/>
    <w:rsid w:val="00A8316F"/>
    <w:rsid w:val="00A84507"/>
    <w:rsid w:val="00A84E81"/>
    <w:rsid w:val="00A8564C"/>
    <w:rsid w:val="00A85848"/>
    <w:rsid w:val="00A87B2B"/>
    <w:rsid w:val="00A87BF3"/>
    <w:rsid w:val="00A9014F"/>
    <w:rsid w:val="00A901A0"/>
    <w:rsid w:val="00A906D7"/>
    <w:rsid w:val="00A90827"/>
    <w:rsid w:val="00A9149F"/>
    <w:rsid w:val="00A92FEF"/>
    <w:rsid w:val="00A93A7D"/>
    <w:rsid w:val="00A93B42"/>
    <w:rsid w:val="00A93DC7"/>
    <w:rsid w:val="00A93DEE"/>
    <w:rsid w:val="00A94A93"/>
    <w:rsid w:val="00A94BA6"/>
    <w:rsid w:val="00A95510"/>
    <w:rsid w:val="00A958E4"/>
    <w:rsid w:val="00A96253"/>
    <w:rsid w:val="00A96352"/>
    <w:rsid w:val="00A969DA"/>
    <w:rsid w:val="00A976B3"/>
    <w:rsid w:val="00A979CB"/>
    <w:rsid w:val="00AA03AD"/>
    <w:rsid w:val="00AA056C"/>
    <w:rsid w:val="00AA0721"/>
    <w:rsid w:val="00AA0D57"/>
    <w:rsid w:val="00AA182D"/>
    <w:rsid w:val="00AA2091"/>
    <w:rsid w:val="00AA2763"/>
    <w:rsid w:val="00AA2F66"/>
    <w:rsid w:val="00AA39EF"/>
    <w:rsid w:val="00AA3CC1"/>
    <w:rsid w:val="00AA45D9"/>
    <w:rsid w:val="00AA509F"/>
    <w:rsid w:val="00AA524A"/>
    <w:rsid w:val="00AA5297"/>
    <w:rsid w:val="00AA6228"/>
    <w:rsid w:val="00AA66CA"/>
    <w:rsid w:val="00AA6D93"/>
    <w:rsid w:val="00AA776D"/>
    <w:rsid w:val="00AB0798"/>
    <w:rsid w:val="00AB1B53"/>
    <w:rsid w:val="00AB1FC3"/>
    <w:rsid w:val="00AB2AEA"/>
    <w:rsid w:val="00AB2D1D"/>
    <w:rsid w:val="00AB354E"/>
    <w:rsid w:val="00AB3890"/>
    <w:rsid w:val="00AB3AB9"/>
    <w:rsid w:val="00AB489B"/>
    <w:rsid w:val="00AB569D"/>
    <w:rsid w:val="00AB56CC"/>
    <w:rsid w:val="00AB579D"/>
    <w:rsid w:val="00AB5FEF"/>
    <w:rsid w:val="00AC3985"/>
    <w:rsid w:val="00AC3AF4"/>
    <w:rsid w:val="00AC44DC"/>
    <w:rsid w:val="00AC4C8B"/>
    <w:rsid w:val="00AC4CCF"/>
    <w:rsid w:val="00AC5625"/>
    <w:rsid w:val="00AC57F4"/>
    <w:rsid w:val="00AC6F7C"/>
    <w:rsid w:val="00AC789C"/>
    <w:rsid w:val="00AD0B10"/>
    <w:rsid w:val="00AD1F25"/>
    <w:rsid w:val="00AD21CC"/>
    <w:rsid w:val="00AD23BF"/>
    <w:rsid w:val="00AD3D54"/>
    <w:rsid w:val="00AD404E"/>
    <w:rsid w:val="00AD4E8A"/>
    <w:rsid w:val="00AD5E55"/>
    <w:rsid w:val="00AD6896"/>
    <w:rsid w:val="00AD6C71"/>
    <w:rsid w:val="00AD6E9F"/>
    <w:rsid w:val="00AD71B2"/>
    <w:rsid w:val="00AE0CAF"/>
    <w:rsid w:val="00AE11CD"/>
    <w:rsid w:val="00AE1A1B"/>
    <w:rsid w:val="00AE1CB6"/>
    <w:rsid w:val="00AE1DAD"/>
    <w:rsid w:val="00AE227C"/>
    <w:rsid w:val="00AE24F1"/>
    <w:rsid w:val="00AE2BEC"/>
    <w:rsid w:val="00AE358D"/>
    <w:rsid w:val="00AE3D46"/>
    <w:rsid w:val="00AE5442"/>
    <w:rsid w:val="00AE7E05"/>
    <w:rsid w:val="00AE7EF0"/>
    <w:rsid w:val="00AF173B"/>
    <w:rsid w:val="00AF2564"/>
    <w:rsid w:val="00AF3162"/>
    <w:rsid w:val="00AF32AC"/>
    <w:rsid w:val="00AF3C35"/>
    <w:rsid w:val="00AF45A4"/>
    <w:rsid w:val="00AF4892"/>
    <w:rsid w:val="00AF4F98"/>
    <w:rsid w:val="00AF5865"/>
    <w:rsid w:val="00AF61C3"/>
    <w:rsid w:val="00AF635F"/>
    <w:rsid w:val="00AF6E74"/>
    <w:rsid w:val="00AF7901"/>
    <w:rsid w:val="00AF7A82"/>
    <w:rsid w:val="00B009A1"/>
    <w:rsid w:val="00B01F16"/>
    <w:rsid w:val="00B02B31"/>
    <w:rsid w:val="00B02DF1"/>
    <w:rsid w:val="00B02E23"/>
    <w:rsid w:val="00B037E7"/>
    <w:rsid w:val="00B0401D"/>
    <w:rsid w:val="00B0419F"/>
    <w:rsid w:val="00B052FE"/>
    <w:rsid w:val="00B06DC6"/>
    <w:rsid w:val="00B06F0B"/>
    <w:rsid w:val="00B07868"/>
    <w:rsid w:val="00B10262"/>
    <w:rsid w:val="00B10899"/>
    <w:rsid w:val="00B11739"/>
    <w:rsid w:val="00B11AED"/>
    <w:rsid w:val="00B11E08"/>
    <w:rsid w:val="00B12232"/>
    <w:rsid w:val="00B12995"/>
    <w:rsid w:val="00B1381E"/>
    <w:rsid w:val="00B1421E"/>
    <w:rsid w:val="00B1440F"/>
    <w:rsid w:val="00B14553"/>
    <w:rsid w:val="00B14BB3"/>
    <w:rsid w:val="00B16300"/>
    <w:rsid w:val="00B1686D"/>
    <w:rsid w:val="00B16B80"/>
    <w:rsid w:val="00B17117"/>
    <w:rsid w:val="00B20426"/>
    <w:rsid w:val="00B20953"/>
    <w:rsid w:val="00B20CCC"/>
    <w:rsid w:val="00B21412"/>
    <w:rsid w:val="00B22BBA"/>
    <w:rsid w:val="00B24248"/>
    <w:rsid w:val="00B25EEF"/>
    <w:rsid w:val="00B26C58"/>
    <w:rsid w:val="00B26E7D"/>
    <w:rsid w:val="00B274FE"/>
    <w:rsid w:val="00B277F8"/>
    <w:rsid w:val="00B303A6"/>
    <w:rsid w:val="00B30955"/>
    <w:rsid w:val="00B31341"/>
    <w:rsid w:val="00B31A23"/>
    <w:rsid w:val="00B31B6E"/>
    <w:rsid w:val="00B31C68"/>
    <w:rsid w:val="00B321D7"/>
    <w:rsid w:val="00B32FFA"/>
    <w:rsid w:val="00B336BC"/>
    <w:rsid w:val="00B3440E"/>
    <w:rsid w:val="00B35105"/>
    <w:rsid w:val="00B361DB"/>
    <w:rsid w:val="00B3798F"/>
    <w:rsid w:val="00B37B74"/>
    <w:rsid w:val="00B37D31"/>
    <w:rsid w:val="00B411C9"/>
    <w:rsid w:val="00B41AAC"/>
    <w:rsid w:val="00B41D60"/>
    <w:rsid w:val="00B4348B"/>
    <w:rsid w:val="00B43F66"/>
    <w:rsid w:val="00B45699"/>
    <w:rsid w:val="00B46B43"/>
    <w:rsid w:val="00B46E3B"/>
    <w:rsid w:val="00B46F86"/>
    <w:rsid w:val="00B5102C"/>
    <w:rsid w:val="00B51154"/>
    <w:rsid w:val="00B514F7"/>
    <w:rsid w:val="00B526FC"/>
    <w:rsid w:val="00B54636"/>
    <w:rsid w:val="00B55382"/>
    <w:rsid w:val="00B555CE"/>
    <w:rsid w:val="00B555D8"/>
    <w:rsid w:val="00B55BF6"/>
    <w:rsid w:val="00B5602D"/>
    <w:rsid w:val="00B56192"/>
    <w:rsid w:val="00B563B2"/>
    <w:rsid w:val="00B563E9"/>
    <w:rsid w:val="00B56A8E"/>
    <w:rsid w:val="00B578E7"/>
    <w:rsid w:val="00B60276"/>
    <w:rsid w:val="00B60598"/>
    <w:rsid w:val="00B60D7C"/>
    <w:rsid w:val="00B60F63"/>
    <w:rsid w:val="00B611AB"/>
    <w:rsid w:val="00B616B7"/>
    <w:rsid w:val="00B620A8"/>
    <w:rsid w:val="00B630B2"/>
    <w:rsid w:val="00B634AD"/>
    <w:rsid w:val="00B635D5"/>
    <w:rsid w:val="00B63688"/>
    <w:rsid w:val="00B63B73"/>
    <w:rsid w:val="00B63D94"/>
    <w:rsid w:val="00B656AE"/>
    <w:rsid w:val="00B659C5"/>
    <w:rsid w:val="00B6713C"/>
    <w:rsid w:val="00B672C3"/>
    <w:rsid w:val="00B67592"/>
    <w:rsid w:val="00B678E1"/>
    <w:rsid w:val="00B67A53"/>
    <w:rsid w:val="00B7087B"/>
    <w:rsid w:val="00B71300"/>
    <w:rsid w:val="00B713E2"/>
    <w:rsid w:val="00B71FD8"/>
    <w:rsid w:val="00B727F2"/>
    <w:rsid w:val="00B737D5"/>
    <w:rsid w:val="00B739A3"/>
    <w:rsid w:val="00B74C88"/>
    <w:rsid w:val="00B754BA"/>
    <w:rsid w:val="00B75571"/>
    <w:rsid w:val="00B7713F"/>
    <w:rsid w:val="00B77BBE"/>
    <w:rsid w:val="00B77FC2"/>
    <w:rsid w:val="00B80009"/>
    <w:rsid w:val="00B80874"/>
    <w:rsid w:val="00B817FE"/>
    <w:rsid w:val="00B832E0"/>
    <w:rsid w:val="00B83AC2"/>
    <w:rsid w:val="00B84B51"/>
    <w:rsid w:val="00B84D5B"/>
    <w:rsid w:val="00B85204"/>
    <w:rsid w:val="00B86C04"/>
    <w:rsid w:val="00B86D63"/>
    <w:rsid w:val="00B8716D"/>
    <w:rsid w:val="00B877E7"/>
    <w:rsid w:val="00B9122E"/>
    <w:rsid w:val="00B912E4"/>
    <w:rsid w:val="00B9169F"/>
    <w:rsid w:val="00B918D0"/>
    <w:rsid w:val="00B91EFA"/>
    <w:rsid w:val="00B9209D"/>
    <w:rsid w:val="00B935CE"/>
    <w:rsid w:val="00B93FEC"/>
    <w:rsid w:val="00B949C1"/>
    <w:rsid w:val="00B94E63"/>
    <w:rsid w:val="00B951A2"/>
    <w:rsid w:val="00B9542A"/>
    <w:rsid w:val="00B95FAA"/>
    <w:rsid w:val="00B96528"/>
    <w:rsid w:val="00B96A32"/>
    <w:rsid w:val="00B97EC1"/>
    <w:rsid w:val="00BA0464"/>
    <w:rsid w:val="00BA0CE2"/>
    <w:rsid w:val="00BA21E8"/>
    <w:rsid w:val="00BA36DB"/>
    <w:rsid w:val="00BA3D33"/>
    <w:rsid w:val="00BA58BB"/>
    <w:rsid w:val="00BA5A9E"/>
    <w:rsid w:val="00BA6CC9"/>
    <w:rsid w:val="00BA78D7"/>
    <w:rsid w:val="00BB0357"/>
    <w:rsid w:val="00BB0C98"/>
    <w:rsid w:val="00BB100F"/>
    <w:rsid w:val="00BB1228"/>
    <w:rsid w:val="00BB15C7"/>
    <w:rsid w:val="00BB22FD"/>
    <w:rsid w:val="00BB3122"/>
    <w:rsid w:val="00BB444B"/>
    <w:rsid w:val="00BB5187"/>
    <w:rsid w:val="00BC0210"/>
    <w:rsid w:val="00BC0472"/>
    <w:rsid w:val="00BC24CD"/>
    <w:rsid w:val="00BC29D7"/>
    <w:rsid w:val="00BC2C45"/>
    <w:rsid w:val="00BC31DA"/>
    <w:rsid w:val="00BC4053"/>
    <w:rsid w:val="00BC5D0B"/>
    <w:rsid w:val="00BC7274"/>
    <w:rsid w:val="00BC7686"/>
    <w:rsid w:val="00BC7735"/>
    <w:rsid w:val="00BD0888"/>
    <w:rsid w:val="00BD1996"/>
    <w:rsid w:val="00BD1B8A"/>
    <w:rsid w:val="00BD2B2E"/>
    <w:rsid w:val="00BD3847"/>
    <w:rsid w:val="00BD3A2C"/>
    <w:rsid w:val="00BD3D54"/>
    <w:rsid w:val="00BD48BC"/>
    <w:rsid w:val="00BD4BD5"/>
    <w:rsid w:val="00BD4C14"/>
    <w:rsid w:val="00BD4DCB"/>
    <w:rsid w:val="00BD51E7"/>
    <w:rsid w:val="00BD59B5"/>
    <w:rsid w:val="00BD7AAF"/>
    <w:rsid w:val="00BD7C02"/>
    <w:rsid w:val="00BE0BED"/>
    <w:rsid w:val="00BE0FEC"/>
    <w:rsid w:val="00BE16FA"/>
    <w:rsid w:val="00BE17E2"/>
    <w:rsid w:val="00BE19F7"/>
    <w:rsid w:val="00BE1D2B"/>
    <w:rsid w:val="00BE2A3C"/>
    <w:rsid w:val="00BE40C7"/>
    <w:rsid w:val="00BE466C"/>
    <w:rsid w:val="00BE4BC4"/>
    <w:rsid w:val="00BE5678"/>
    <w:rsid w:val="00BE6DF9"/>
    <w:rsid w:val="00BE702A"/>
    <w:rsid w:val="00BE7279"/>
    <w:rsid w:val="00BF100C"/>
    <w:rsid w:val="00BF21CA"/>
    <w:rsid w:val="00BF2757"/>
    <w:rsid w:val="00BF27BE"/>
    <w:rsid w:val="00BF359C"/>
    <w:rsid w:val="00BF36A4"/>
    <w:rsid w:val="00BF3A7A"/>
    <w:rsid w:val="00BF3E75"/>
    <w:rsid w:val="00BF450C"/>
    <w:rsid w:val="00BF5498"/>
    <w:rsid w:val="00BF584C"/>
    <w:rsid w:val="00BF656B"/>
    <w:rsid w:val="00BF65A7"/>
    <w:rsid w:val="00BF6F42"/>
    <w:rsid w:val="00BF6F69"/>
    <w:rsid w:val="00BF734C"/>
    <w:rsid w:val="00BF7B7B"/>
    <w:rsid w:val="00BF7BD0"/>
    <w:rsid w:val="00BF7FAF"/>
    <w:rsid w:val="00C00204"/>
    <w:rsid w:val="00C0094F"/>
    <w:rsid w:val="00C00DB4"/>
    <w:rsid w:val="00C01099"/>
    <w:rsid w:val="00C011EC"/>
    <w:rsid w:val="00C01374"/>
    <w:rsid w:val="00C028BA"/>
    <w:rsid w:val="00C031A5"/>
    <w:rsid w:val="00C031C1"/>
    <w:rsid w:val="00C04F4D"/>
    <w:rsid w:val="00C0546D"/>
    <w:rsid w:val="00C057C8"/>
    <w:rsid w:val="00C05AF1"/>
    <w:rsid w:val="00C05CBC"/>
    <w:rsid w:val="00C064B9"/>
    <w:rsid w:val="00C06C11"/>
    <w:rsid w:val="00C06E69"/>
    <w:rsid w:val="00C06FB5"/>
    <w:rsid w:val="00C07BE3"/>
    <w:rsid w:val="00C07C1D"/>
    <w:rsid w:val="00C10014"/>
    <w:rsid w:val="00C10145"/>
    <w:rsid w:val="00C10A67"/>
    <w:rsid w:val="00C10D5D"/>
    <w:rsid w:val="00C12BA2"/>
    <w:rsid w:val="00C12D33"/>
    <w:rsid w:val="00C135E1"/>
    <w:rsid w:val="00C14143"/>
    <w:rsid w:val="00C14153"/>
    <w:rsid w:val="00C14223"/>
    <w:rsid w:val="00C145AE"/>
    <w:rsid w:val="00C14DB0"/>
    <w:rsid w:val="00C15217"/>
    <w:rsid w:val="00C15509"/>
    <w:rsid w:val="00C15863"/>
    <w:rsid w:val="00C15BF4"/>
    <w:rsid w:val="00C16141"/>
    <w:rsid w:val="00C16AB4"/>
    <w:rsid w:val="00C173B6"/>
    <w:rsid w:val="00C2000A"/>
    <w:rsid w:val="00C20D3C"/>
    <w:rsid w:val="00C20E46"/>
    <w:rsid w:val="00C22208"/>
    <w:rsid w:val="00C22D6B"/>
    <w:rsid w:val="00C2308A"/>
    <w:rsid w:val="00C234E6"/>
    <w:rsid w:val="00C2497E"/>
    <w:rsid w:val="00C24C7B"/>
    <w:rsid w:val="00C24F64"/>
    <w:rsid w:val="00C25EEE"/>
    <w:rsid w:val="00C26891"/>
    <w:rsid w:val="00C2690A"/>
    <w:rsid w:val="00C26AED"/>
    <w:rsid w:val="00C2789B"/>
    <w:rsid w:val="00C3007D"/>
    <w:rsid w:val="00C30257"/>
    <w:rsid w:val="00C315A7"/>
    <w:rsid w:val="00C32248"/>
    <w:rsid w:val="00C32401"/>
    <w:rsid w:val="00C32530"/>
    <w:rsid w:val="00C32E5A"/>
    <w:rsid w:val="00C33041"/>
    <w:rsid w:val="00C33348"/>
    <w:rsid w:val="00C34683"/>
    <w:rsid w:val="00C34A74"/>
    <w:rsid w:val="00C35015"/>
    <w:rsid w:val="00C3574A"/>
    <w:rsid w:val="00C3725F"/>
    <w:rsid w:val="00C374C7"/>
    <w:rsid w:val="00C37572"/>
    <w:rsid w:val="00C401B7"/>
    <w:rsid w:val="00C4086B"/>
    <w:rsid w:val="00C40BF0"/>
    <w:rsid w:val="00C41B49"/>
    <w:rsid w:val="00C422C3"/>
    <w:rsid w:val="00C425AF"/>
    <w:rsid w:val="00C429D6"/>
    <w:rsid w:val="00C43119"/>
    <w:rsid w:val="00C44689"/>
    <w:rsid w:val="00C450BB"/>
    <w:rsid w:val="00C45BF7"/>
    <w:rsid w:val="00C45D7E"/>
    <w:rsid w:val="00C465D8"/>
    <w:rsid w:val="00C46A72"/>
    <w:rsid w:val="00C47907"/>
    <w:rsid w:val="00C50079"/>
    <w:rsid w:val="00C5014E"/>
    <w:rsid w:val="00C502C3"/>
    <w:rsid w:val="00C50720"/>
    <w:rsid w:val="00C50CF1"/>
    <w:rsid w:val="00C512FC"/>
    <w:rsid w:val="00C520E0"/>
    <w:rsid w:val="00C52649"/>
    <w:rsid w:val="00C5283F"/>
    <w:rsid w:val="00C52A04"/>
    <w:rsid w:val="00C531B5"/>
    <w:rsid w:val="00C53272"/>
    <w:rsid w:val="00C5336A"/>
    <w:rsid w:val="00C554EC"/>
    <w:rsid w:val="00C55894"/>
    <w:rsid w:val="00C559E5"/>
    <w:rsid w:val="00C5661E"/>
    <w:rsid w:val="00C57D3C"/>
    <w:rsid w:val="00C60A0E"/>
    <w:rsid w:val="00C625EF"/>
    <w:rsid w:val="00C62809"/>
    <w:rsid w:val="00C632F6"/>
    <w:rsid w:val="00C64783"/>
    <w:rsid w:val="00C66390"/>
    <w:rsid w:val="00C668FE"/>
    <w:rsid w:val="00C7030D"/>
    <w:rsid w:val="00C703B1"/>
    <w:rsid w:val="00C711A0"/>
    <w:rsid w:val="00C711D9"/>
    <w:rsid w:val="00C719E2"/>
    <w:rsid w:val="00C71F93"/>
    <w:rsid w:val="00C71FD4"/>
    <w:rsid w:val="00C72D93"/>
    <w:rsid w:val="00C73173"/>
    <w:rsid w:val="00C74430"/>
    <w:rsid w:val="00C74B45"/>
    <w:rsid w:val="00C75390"/>
    <w:rsid w:val="00C755BD"/>
    <w:rsid w:val="00C75E45"/>
    <w:rsid w:val="00C75ED2"/>
    <w:rsid w:val="00C7608C"/>
    <w:rsid w:val="00C76B6B"/>
    <w:rsid w:val="00C77E88"/>
    <w:rsid w:val="00C808AD"/>
    <w:rsid w:val="00C80A6C"/>
    <w:rsid w:val="00C8189F"/>
    <w:rsid w:val="00C81DF2"/>
    <w:rsid w:val="00C836D4"/>
    <w:rsid w:val="00C83DC6"/>
    <w:rsid w:val="00C84674"/>
    <w:rsid w:val="00C84811"/>
    <w:rsid w:val="00C84FF6"/>
    <w:rsid w:val="00C85157"/>
    <w:rsid w:val="00C85ECC"/>
    <w:rsid w:val="00C86112"/>
    <w:rsid w:val="00C86EDC"/>
    <w:rsid w:val="00C8793D"/>
    <w:rsid w:val="00C87DA5"/>
    <w:rsid w:val="00C90AA7"/>
    <w:rsid w:val="00C90CF6"/>
    <w:rsid w:val="00C91796"/>
    <w:rsid w:val="00C91E20"/>
    <w:rsid w:val="00C92A23"/>
    <w:rsid w:val="00C92F1E"/>
    <w:rsid w:val="00C93A2E"/>
    <w:rsid w:val="00C93C23"/>
    <w:rsid w:val="00C94612"/>
    <w:rsid w:val="00C94725"/>
    <w:rsid w:val="00C94D3A"/>
    <w:rsid w:val="00C96A82"/>
    <w:rsid w:val="00C970A6"/>
    <w:rsid w:val="00C97198"/>
    <w:rsid w:val="00CA00D1"/>
    <w:rsid w:val="00CA0394"/>
    <w:rsid w:val="00CA1572"/>
    <w:rsid w:val="00CA2438"/>
    <w:rsid w:val="00CA36FC"/>
    <w:rsid w:val="00CA467F"/>
    <w:rsid w:val="00CA4CA1"/>
    <w:rsid w:val="00CA4D71"/>
    <w:rsid w:val="00CA4F0C"/>
    <w:rsid w:val="00CA58CE"/>
    <w:rsid w:val="00CA5A49"/>
    <w:rsid w:val="00CA5FEC"/>
    <w:rsid w:val="00CA69E7"/>
    <w:rsid w:val="00CA71F8"/>
    <w:rsid w:val="00CA7C44"/>
    <w:rsid w:val="00CB1335"/>
    <w:rsid w:val="00CB3971"/>
    <w:rsid w:val="00CB3E06"/>
    <w:rsid w:val="00CB4273"/>
    <w:rsid w:val="00CB43E4"/>
    <w:rsid w:val="00CB4F09"/>
    <w:rsid w:val="00CB4F7E"/>
    <w:rsid w:val="00CB5494"/>
    <w:rsid w:val="00CB5E00"/>
    <w:rsid w:val="00CB6354"/>
    <w:rsid w:val="00CB6EF1"/>
    <w:rsid w:val="00CB7178"/>
    <w:rsid w:val="00CC0255"/>
    <w:rsid w:val="00CC03EB"/>
    <w:rsid w:val="00CC0AA9"/>
    <w:rsid w:val="00CC18BF"/>
    <w:rsid w:val="00CC1C1A"/>
    <w:rsid w:val="00CC25D9"/>
    <w:rsid w:val="00CC2DE7"/>
    <w:rsid w:val="00CC4213"/>
    <w:rsid w:val="00CC4447"/>
    <w:rsid w:val="00CC468C"/>
    <w:rsid w:val="00CC7120"/>
    <w:rsid w:val="00CD0EAE"/>
    <w:rsid w:val="00CD1F06"/>
    <w:rsid w:val="00CD2C86"/>
    <w:rsid w:val="00CD2DDF"/>
    <w:rsid w:val="00CD323C"/>
    <w:rsid w:val="00CD32E2"/>
    <w:rsid w:val="00CD33E0"/>
    <w:rsid w:val="00CD39E3"/>
    <w:rsid w:val="00CD3B62"/>
    <w:rsid w:val="00CD3EFE"/>
    <w:rsid w:val="00CD41B3"/>
    <w:rsid w:val="00CD6052"/>
    <w:rsid w:val="00CD692D"/>
    <w:rsid w:val="00CD741B"/>
    <w:rsid w:val="00CD74A5"/>
    <w:rsid w:val="00CD7731"/>
    <w:rsid w:val="00CE0711"/>
    <w:rsid w:val="00CE0BFC"/>
    <w:rsid w:val="00CE3695"/>
    <w:rsid w:val="00CE633E"/>
    <w:rsid w:val="00CE6AE8"/>
    <w:rsid w:val="00CE6D0A"/>
    <w:rsid w:val="00CF0037"/>
    <w:rsid w:val="00CF056B"/>
    <w:rsid w:val="00CF0B79"/>
    <w:rsid w:val="00CF0D3C"/>
    <w:rsid w:val="00CF176E"/>
    <w:rsid w:val="00CF1935"/>
    <w:rsid w:val="00CF19AB"/>
    <w:rsid w:val="00CF1F0E"/>
    <w:rsid w:val="00CF2DF4"/>
    <w:rsid w:val="00CF34FA"/>
    <w:rsid w:val="00CF39BF"/>
    <w:rsid w:val="00CF46A3"/>
    <w:rsid w:val="00CF5012"/>
    <w:rsid w:val="00CF5227"/>
    <w:rsid w:val="00CF5608"/>
    <w:rsid w:val="00CF6136"/>
    <w:rsid w:val="00CF69C4"/>
    <w:rsid w:val="00CF6AF8"/>
    <w:rsid w:val="00D003F7"/>
    <w:rsid w:val="00D01346"/>
    <w:rsid w:val="00D0149A"/>
    <w:rsid w:val="00D018D6"/>
    <w:rsid w:val="00D023D1"/>
    <w:rsid w:val="00D03B03"/>
    <w:rsid w:val="00D04BE8"/>
    <w:rsid w:val="00D05573"/>
    <w:rsid w:val="00D06229"/>
    <w:rsid w:val="00D069B2"/>
    <w:rsid w:val="00D07698"/>
    <w:rsid w:val="00D1055D"/>
    <w:rsid w:val="00D10DF2"/>
    <w:rsid w:val="00D14BA3"/>
    <w:rsid w:val="00D15094"/>
    <w:rsid w:val="00D15986"/>
    <w:rsid w:val="00D15C8F"/>
    <w:rsid w:val="00D15DD7"/>
    <w:rsid w:val="00D17686"/>
    <w:rsid w:val="00D17BD3"/>
    <w:rsid w:val="00D17C7C"/>
    <w:rsid w:val="00D200C3"/>
    <w:rsid w:val="00D20418"/>
    <w:rsid w:val="00D20E74"/>
    <w:rsid w:val="00D2207B"/>
    <w:rsid w:val="00D224E4"/>
    <w:rsid w:val="00D2312B"/>
    <w:rsid w:val="00D23470"/>
    <w:rsid w:val="00D24549"/>
    <w:rsid w:val="00D24609"/>
    <w:rsid w:val="00D24689"/>
    <w:rsid w:val="00D25FAC"/>
    <w:rsid w:val="00D26395"/>
    <w:rsid w:val="00D26E37"/>
    <w:rsid w:val="00D271F1"/>
    <w:rsid w:val="00D2748F"/>
    <w:rsid w:val="00D27657"/>
    <w:rsid w:val="00D27956"/>
    <w:rsid w:val="00D3046B"/>
    <w:rsid w:val="00D30BEA"/>
    <w:rsid w:val="00D31DEE"/>
    <w:rsid w:val="00D32A0C"/>
    <w:rsid w:val="00D32F47"/>
    <w:rsid w:val="00D32FD0"/>
    <w:rsid w:val="00D35090"/>
    <w:rsid w:val="00D3592E"/>
    <w:rsid w:val="00D35FEB"/>
    <w:rsid w:val="00D4005E"/>
    <w:rsid w:val="00D401B3"/>
    <w:rsid w:val="00D40A21"/>
    <w:rsid w:val="00D41055"/>
    <w:rsid w:val="00D41D15"/>
    <w:rsid w:val="00D42929"/>
    <w:rsid w:val="00D434C3"/>
    <w:rsid w:val="00D44B69"/>
    <w:rsid w:val="00D458FD"/>
    <w:rsid w:val="00D45DD4"/>
    <w:rsid w:val="00D45E98"/>
    <w:rsid w:val="00D46AE0"/>
    <w:rsid w:val="00D4738F"/>
    <w:rsid w:val="00D473E0"/>
    <w:rsid w:val="00D476E3"/>
    <w:rsid w:val="00D47E18"/>
    <w:rsid w:val="00D50738"/>
    <w:rsid w:val="00D50D2F"/>
    <w:rsid w:val="00D516E0"/>
    <w:rsid w:val="00D51FC0"/>
    <w:rsid w:val="00D53B91"/>
    <w:rsid w:val="00D54184"/>
    <w:rsid w:val="00D544D6"/>
    <w:rsid w:val="00D54A8C"/>
    <w:rsid w:val="00D556ED"/>
    <w:rsid w:val="00D6107E"/>
    <w:rsid w:val="00D6142B"/>
    <w:rsid w:val="00D6165E"/>
    <w:rsid w:val="00D61B9E"/>
    <w:rsid w:val="00D6271C"/>
    <w:rsid w:val="00D668A0"/>
    <w:rsid w:val="00D6691A"/>
    <w:rsid w:val="00D669CD"/>
    <w:rsid w:val="00D6712D"/>
    <w:rsid w:val="00D672C2"/>
    <w:rsid w:val="00D70047"/>
    <w:rsid w:val="00D7115C"/>
    <w:rsid w:val="00D74411"/>
    <w:rsid w:val="00D744A8"/>
    <w:rsid w:val="00D746CB"/>
    <w:rsid w:val="00D75350"/>
    <w:rsid w:val="00D7626B"/>
    <w:rsid w:val="00D809FD"/>
    <w:rsid w:val="00D81156"/>
    <w:rsid w:val="00D82650"/>
    <w:rsid w:val="00D84F3E"/>
    <w:rsid w:val="00D851E4"/>
    <w:rsid w:val="00D86859"/>
    <w:rsid w:val="00D86BDF"/>
    <w:rsid w:val="00D870E6"/>
    <w:rsid w:val="00D87709"/>
    <w:rsid w:val="00D9058B"/>
    <w:rsid w:val="00D90599"/>
    <w:rsid w:val="00D919E3"/>
    <w:rsid w:val="00D91AA8"/>
    <w:rsid w:val="00D91AB3"/>
    <w:rsid w:val="00D92145"/>
    <w:rsid w:val="00D92225"/>
    <w:rsid w:val="00D92902"/>
    <w:rsid w:val="00D93216"/>
    <w:rsid w:val="00D93357"/>
    <w:rsid w:val="00D9482C"/>
    <w:rsid w:val="00D94D1F"/>
    <w:rsid w:val="00D959A9"/>
    <w:rsid w:val="00D95B9D"/>
    <w:rsid w:val="00D967E1"/>
    <w:rsid w:val="00D96F5A"/>
    <w:rsid w:val="00DA0383"/>
    <w:rsid w:val="00DA05BD"/>
    <w:rsid w:val="00DA0610"/>
    <w:rsid w:val="00DA06A5"/>
    <w:rsid w:val="00DA1095"/>
    <w:rsid w:val="00DA236B"/>
    <w:rsid w:val="00DA23E1"/>
    <w:rsid w:val="00DA25B6"/>
    <w:rsid w:val="00DA2A3B"/>
    <w:rsid w:val="00DA2D1D"/>
    <w:rsid w:val="00DA3510"/>
    <w:rsid w:val="00DA3C6E"/>
    <w:rsid w:val="00DA4531"/>
    <w:rsid w:val="00DA4E31"/>
    <w:rsid w:val="00DA62D7"/>
    <w:rsid w:val="00DA6440"/>
    <w:rsid w:val="00DA6D7C"/>
    <w:rsid w:val="00DA6ED4"/>
    <w:rsid w:val="00DB0221"/>
    <w:rsid w:val="00DB07AE"/>
    <w:rsid w:val="00DB0E5B"/>
    <w:rsid w:val="00DB0EA1"/>
    <w:rsid w:val="00DB25E7"/>
    <w:rsid w:val="00DB28F6"/>
    <w:rsid w:val="00DB2AE7"/>
    <w:rsid w:val="00DB345F"/>
    <w:rsid w:val="00DB3603"/>
    <w:rsid w:val="00DB494F"/>
    <w:rsid w:val="00DB4E7F"/>
    <w:rsid w:val="00DB5437"/>
    <w:rsid w:val="00DB59D6"/>
    <w:rsid w:val="00DB643C"/>
    <w:rsid w:val="00DB6CC0"/>
    <w:rsid w:val="00DB7ED7"/>
    <w:rsid w:val="00DC05D1"/>
    <w:rsid w:val="00DC1D57"/>
    <w:rsid w:val="00DC26AD"/>
    <w:rsid w:val="00DC2850"/>
    <w:rsid w:val="00DC4011"/>
    <w:rsid w:val="00DC5177"/>
    <w:rsid w:val="00DC60FA"/>
    <w:rsid w:val="00DC6A7B"/>
    <w:rsid w:val="00DC7A68"/>
    <w:rsid w:val="00DC7D6C"/>
    <w:rsid w:val="00DD001F"/>
    <w:rsid w:val="00DD0217"/>
    <w:rsid w:val="00DD09AA"/>
    <w:rsid w:val="00DD1313"/>
    <w:rsid w:val="00DD1625"/>
    <w:rsid w:val="00DD2534"/>
    <w:rsid w:val="00DD2D57"/>
    <w:rsid w:val="00DD39D0"/>
    <w:rsid w:val="00DD3E76"/>
    <w:rsid w:val="00DD4018"/>
    <w:rsid w:val="00DD403C"/>
    <w:rsid w:val="00DD5B69"/>
    <w:rsid w:val="00DD6095"/>
    <w:rsid w:val="00DD60DF"/>
    <w:rsid w:val="00DD686C"/>
    <w:rsid w:val="00DD6903"/>
    <w:rsid w:val="00DD7412"/>
    <w:rsid w:val="00DD79CE"/>
    <w:rsid w:val="00DE1353"/>
    <w:rsid w:val="00DE1521"/>
    <w:rsid w:val="00DE1B0B"/>
    <w:rsid w:val="00DE204E"/>
    <w:rsid w:val="00DE3109"/>
    <w:rsid w:val="00DE371B"/>
    <w:rsid w:val="00DE391D"/>
    <w:rsid w:val="00DE3928"/>
    <w:rsid w:val="00DE39B1"/>
    <w:rsid w:val="00DE3EA0"/>
    <w:rsid w:val="00DE5029"/>
    <w:rsid w:val="00DE5DE1"/>
    <w:rsid w:val="00DE647F"/>
    <w:rsid w:val="00DE66E7"/>
    <w:rsid w:val="00DE6C9B"/>
    <w:rsid w:val="00DE746E"/>
    <w:rsid w:val="00DF013D"/>
    <w:rsid w:val="00DF03CC"/>
    <w:rsid w:val="00DF1133"/>
    <w:rsid w:val="00DF1378"/>
    <w:rsid w:val="00DF203E"/>
    <w:rsid w:val="00DF20BA"/>
    <w:rsid w:val="00DF219E"/>
    <w:rsid w:val="00DF26D1"/>
    <w:rsid w:val="00DF3D9F"/>
    <w:rsid w:val="00DF3DA4"/>
    <w:rsid w:val="00DF4038"/>
    <w:rsid w:val="00DF5018"/>
    <w:rsid w:val="00DF5A2B"/>
    <w:rsid w:val="00DF5B33"/>
    <w:rsid w:val="00DF5EAB"/>
    <w:rsid w:val="00DF65A9"/>
    <w:rsid w:val="00DF6ED4"/>
    <w:rsid w:val="00DF70E2"/>
    <w:rsid w:val="00DF7C24"/>
    <w:rsid w:val="00E008FE"/>
    <w:rsid w:val="00E00BAB"/>
    <w:rsid w:val="00E010D6"/>
    <w:rsid w:val="00E01449"/>
    <w:rsid w:val="00E019FE"/>
    <w:rsid w:val="00E01A9A"/>
    <w:rsid w:val="00E01FBF"/>
    <w:rsid w:val="00E034D8"/>
    <w:rsid w:val="00E04368"/>
    <w:rsid w:val="00E075D5"/>
    <w:rsid w:val="00E07B5E"/>
    <w:rsid w:val="00E07CEF"/>
    <w:rsid w:val="00E07DD6"/>
    <w:rsid w:val="00E109FC"/>
    <w:rsid w:val="00E10ADD"/>
    <w:rsid w:val="00E10C95"/>
    <w:rsid w:val="00E111F0"/>
    <w:rsid w:val="00E11879"/>
    <w:rsid w:val="00E128BE"/>
    <w:rsid w:val="00E12DFD"/>
    <w:rsid w:val="00E13D03"/>
    <w:rsid w:val="00E1426A"/>
    <w:rsid w:val="00E144BE"/>
    <w:rsid w:val="00E155F9"/>
    <w:rsid w:val="00E159C8"/>
    <w:rsid w:val="00E16187"/>
    <w:rsid w:val="00E20074"/>
    <w:rsid w:val="00E20EDD"/>
    <w:rsid w:val="00E21278"/>
    <w:rsid w:val="00E21A94"/>
    <w:rsid w:val="00E220FB"/>
    <w:rsid w:val="00E2217B"/>
    <w:rsid w:val="00E226C4"/>
    <w:rsid w:val="00E22E7B"/>
    <w:rsid w:val="00E2375B"/>
    <w:rsid w:val="00E2504E"/>
    <w:rsid w:val="00E25198"/>
    <w:rsid w:val="00E25B5C"/>
    <w:rsid w:val="00E26B5B"/>
    <w:rsid w:val="00E26DDB"/>
    <w:rsid w:val="00E2770A"/>
    <w:rsid w:val="00E2779E"/>
    <w:rsid w:val="00E300C7"/>
    <w:rsid w:val="00E30179"/>
    <w:rsid w:val="00E304A9"/>
    <w:rsid w:val="00E30815"/>
    <w:rsid w:val="00E30F0D"/>
    <w:rsid w:val="00E31302"/>
    <w:rsid w:val="00E314AF"/>
    <w:rsid w:val="00E314F3"/>
    <w:rsid w:val="00E32358"/>
    <w:rsid w:val="00E32ACC"/>
    <w:rsid w:val="00E3322B"/>
    <w:rsid w:val="00E3385D"/>
    <w:rsid w:val="00E342B1"/>
    <w:rsid w:val="00E34718"/>
    <w:rsid w:val="00E35724"/>
    <w:rsid w:val="00E36AD7"/>
    <w:rsid w:val="00E372A9"/>
    <w:rsid w:val="00E40A23"/>
    <w:rsid w:val="00E415B7"/>
    <w:rsid w:val="00E41DEA"/>
    <w:rsid w:val="00E42EC6"/>
    <w:rsid w:val="00E434E0"/>
    <w:rsid w:val="00E434F9"/>
    <w:rsid w:val="00E4375F"/>
    <w:rsid w:val="00E43835"/>
    <w:rsid w:val="00E44D2C"/>
    <w:rsid w:val="00E45427"/>
    <w:rsid w:val="00E45D40"/>
    <w:rsid w:val="00E45FFB"/>
    <w:rsid w:val="00E46578"/>
    <w:rsid w:val="00E475FD"/>
    <w:rsid w:val="00E47B1C"/>
    <w:rsid w:val="00E47E91"/>
    <w:rsid w:val="00E502D2"/>
    <w:rsid w:val="00E5055A"/>
    <w:rsid w:val="00E50B24"/>
    <w:rsid w:val="00E50B36"/>
    <w:rsid w:val="00E51906"/>
    <w:rsid w:val="00E519F2"/>
    <w:rsid w:val="00E52156"/>
    <w:rsid w:val="00E52661"/>
    <w:rsid w:val="00E531BD"/>
    <w:rsid w:val="00E541C1"/>
    <w:rsid w:val="00E551E3"/>
    <w:rsid w:val="00E553CA"/>
    <w:rsid w:val="00E55763"/>
    <w:rsid w:val="00E55F35"/>
    <w:rsid w:val="00E566F9"/>
    <w:rsid w:val="00E56C63"/>
    <w:rsid w:val="00E56E87"/>
    <w:rsid w:val="00E60A1F"/>
    <w:rsid w:val="00E61EA5"/>
    <w:rsid w:val="00E6252F"/>
    <w:rsid w:val="00E62DD3"/>
    <w:rsid w:val="00E62FB7"/>
    <w:rsid w:val="00E63142"/>
    <w:rsid w:val="00E63EFF"/>
    <w:rsid w:val="00E643EE"/>
    <w:rsid w:val="00E64AB4"/>
    <w:rsid w:val="00E652A2"/>
    <w:rsid w:val="00E652CD"/>
    <w:rsid w:val="00E6608E"/>
    <w:rsid w:val="00E676D3"/>
    <w:rsid w:val="00E67AC8"/>
    <w:rsid w:val="00E67D34"/>
    <w:rsid w:val="00E709C2"/>
    <w:rsid w:val="00E70F50"/>
    <w:rsid w:val="00E7109C"/>
    <w:rsid w:val="00E711F1"/>
    <w:rsid w:val="00E7170E"/>
    <w:rsid w:val="00E740D8"/>
    <w:rsid w:val="00E74164"/>
    <w:rsid w:val="00E743CA"/>
    <w:rsid w:val="00E7606A"/>
    <w:rsid w:val="00E77C27"/>
    <w:rsid w:val="00E80175"/>
    <w:rsid w:val="00E80CA0"/>
    <w:rsid w:val="00E81711"/>
    <w:rsid w:val="00E81898"/>
    <w:rsid w:val="00E820C9"/>
    <w:rsid w:val="00E82683"/>
    <w:rsid w:val="00E82F6F"/>
    <w:rsid w:val="00E83229"/>
    <w:rsid w:val="00E85219"/>
    <w:rsid w:val="00E8564B"/>
    <w:rsid w:val="00E85A7A"/>
    <w:rsid w:val="00E903BC"/>
    <w:rsid w:val="00E90706"/>
    <w:rsid w:val="00E9109D"/>
    <w:rsid w:val="00E917DF"/>
    <w:rsid w:val="00E92304"/>
    <w:rsid w:val="00E9274D"/>
    <w:rsid w:val="00E936B1"/>
    <w:rsid w:val="00E93F45"/>
    <w:rsid w:val="00E9455A"/>
    <w:rsid w:val="00E9460C"/>
    <w:rsid w:val="00E95677"/>
    <w:rsid w:val="00E96047"/>
    <w:rsid w:val="00E96196"/>
    <w:rsid w:val="00E964CE"/>
    <w:rsid w:val="00E9671C"/>
    <w:rsid w:val="00E969B9"/>
    <w:rsid w:val="00E972C1"/>
    <w:rsid w:val="00E97D03"/>
    <w:rsid w:val="00E97EF6"/>
    <w:rsid w:val="00EA0158"/>
    <w:rsid w:val="00EA084C"/>
    <w:rsid w:val="00EA0908"/>
    <w:rsid w:val="00EA0A66"/>
    <w:rsid w:val="00EA1D24"/>
    <w:rsid w:val="00EA1F27"/>
    <w:rsid w:val="00EA25F4"/>
    <w:rsid w:val="00EA2BB4"/>
    <w:rsid w:val="00EA30FE"/>
    <w:rsid w:val="00EA33E3"/>
    <w:rsid w:val="00EA33FF"/>
    <w:rsid w:val="00EA3817"/>
    <w:rsid w:val="00EA475E"/>
    <w:rsid w:val="00EA4A0F"/>
    <w:rsid w:val="00EA53CA"/>
    <w:rsid w:val="00EA58C5"/>
    <w:rsid w:val="00EA6223"/>
    <w:rsid w:val="00EA698A"/>
    <w:rsid w:val="00EA6C85"/>
    <w:rsid w:val="00EA73A3"/>
    <w:rsid w:val="00EB06C7"/>
    <w:rsid w:val="00EB0916"/>
    <w:rsid w:val="00EB1046"/>
    <w:rsid w:val="00EB287C"/>
    <w:rsid w:val="00EB312B"/>
    <w:rsid w:val="00EB3261"/>
    <w:rsid w:val="00EB330F"/>
    <w:rsid w:val="00EB371C"/>
    <w:rsid w:val="00EB5079"/>
    <w:rsid w:val="00EB5653"/>
    <w:rsid w:val="00EB6592"/>
    <w:rsid w:val="00EB669D"/>
    <w:rsid w:val="00EB68B3"/>
    <w:rsid w:val="00EB6A1B"/>
    <w:rsid w:val="00EB6A29"/>
    <w:rsid w:val="00EB7FB6"/>
    <w:rsid w:val="00EC0244"/>
    <w:rsid w:val="00EC0636"/>
    <w:rsid w:val="00EC06DA"/>
    <w:rsid w:val="00EC0FA8"/>
    <w:rsid w:val="00EC13E5"/>
    <w:rsid w:val="00EC1476"/>
    <w:rsid w:val="00EC20C7"/>
    <w:rsid w:val="00EC29AB"/>
    <w:rsid w:val="00EC3665"/>
    <w:rsid w:val="00EC3DB6"/>
    <w:rsid w:val="00EC3EC6"/>
    <w:rsid w:val="00EC479F"/>
    <w:rsid w:val="00EC5697"/>
    <w:rsid w:val="00EC59D3"/>
    <w:rsid w:val="00EC6BBB"/>
    <w:rsid w:val="00EC6C15"/>
    <w:rsid w:val="00EC6E9C"/>
    <w:rsid w:val="00EC70E7"/>
    <w:rsid w:val="00EC7140"/>
    <w:rsid w:val="00EC7154"/>
    <w:rsid w:val="00EC7777"/>
    <w:rsid w:val="00ED1F95"/>
    <w:rsid w:val="00ED2266"/>
    <w:rsid w:val="00ED2338"/>
    <w:rsid w:val="00ED275B"/>
    <w:rsid w:val="00ED3415"/>
    <w:rsid w:val="00ED45A6"/>
    <w:rsid w:val="00ED45AB"/>
    <w:rsid w:val="00ED4AC6"/>
    <w:rsid w:val="00ED510E"/>
    <w:rsid w:val="00ED5257"/>
    <w:rsid w:val="00ED5E14"/>
    <w:rsid w:val="00ED674B"/>
    <w:rsid w:val="00ED6A3A"/>
    <w:rsid w:val="00ED6C61"/>
    <w:rsid w:val="00ED6C6E"/>
    <w:rsid w:val="00ED749D"/>
    <w:rsid w:val="00ED74BF"/>
    <w:rsid w:val="00ED770B"/>
    <w:rsid w:val="00ED784E"/>
    <w:rsid w:val="00ED7FBB"/>
    <w:rsid w:val="00EE0729"/>
    <w:rsid w:val="00EE15E0"/>
    <w:rsid w:val="00EE22D1"/>
    <w:rsid w:val="00EE4224"/>
    <w:rsid w:val="00EE4970"/>
    <w:rsid w:val="00EE5C42"/>
    <w:rsid w:val="00EE6879"/>
    <w:rsid w:val="00EF02D6"/>
    <w:rsid w:val="00EF08AD"/>
    <w:rsid w:val="00EF091C"/>
    <w:rsid w:val="00EF1F69"/>
    <w:rsid w:val="00EF2710"/>
    <w:rsid w:val="00EF290D"/>
    <w:rsid w:val="00EF358C"/>
    <w:rsid w:val="00EF3FC1"/>
    <w:rsid w:val="00EF456C"/>
    <w:rsid w:val="00EF56CB"/>
    <w:rsid w:val="00EF60E5"/>
    <w:rsid w:val="00EF6306"/>
    <w:rsid w:val="00EF63A4"/>
    <w:rsid w:val="00EF69AC"/>
    <w:rsid w:val="00EF6B7A"/>
    <w:rsid w:val="00EF79A3"/>
    <w:rsid w:val="00EF7E70"/>
    <w:rsid w:val="00F01777"/>
    <w:rsid w:val="00F02233"/>
    <w:rsid w:val="00F027ED"/>
    <w:rsid w:val="00F02C55"/>
    <w:rsid w:val="00F03F53"/>
    <w:rsid w:val="00F042C0"/>
    <w:rsid w:val="00F06140"/>
    <w:rsid w:val="00F06958"/>
    <w:rsid w:val="00F06FA8"/>
    <w:rsid w:val="00F10171"/>
    <w:rsid w:val="00F109D4"/>
    <w:rsid w:val="00F10C3D"/>
    <w:rsid w:val="00F11AA6"/>
    <w:rsid w:val="00F1582D"/>
    <w:rsid w:val="00F159EE"/>
    <w:rsid w:val="00F15E90"/>
    <w:rsid w:val="00F16B0B"/>
    <w:rsid w:val="00F1774A"/>
    <w:rsid w:val="00F2040B"/>
    <w:rsid w:val="00F21BD4"/>
    <w:rsid w:val="00F21CD8"/>
    <w:rsid w:val="00F239E7"/>
    <w:rsid w:val="00F24C16"/>
    <w:rsid w:val="00F2570F"/>
    <w:rsid w:val="00F25CF1"/>
    <w:rsid w:val="00F2640C"/>
    <w:rsid w:val="00F26DD3"/>
    <w:rsid w:val="00F27DF2"/>
    <w:rsid w:val="00F30899"/>
    <w:rsid w:val="00F30D79"/>
    <w:rsid w:val="00F3115B"/>
    <w:rsid w:val="00F314AE"/>
    <w:rsid w:val="00F31CA7"/>
    <w:rsid w:val="00F31FFB"/>
    <w:rsid w:val="00F33F9F"/>
    <w:rsid w:val="00F34AD0"/>
    <w:rsid w:val="00F35ADB"/>
    <w:rsid w:val="00F3719F"/>
    <w:rsid w:val="00F40025"/>
    <w:rsid w:val="00F405A2"/>
    <w:rsid w:val="00F40ADB"/>
    <w:rsid w:val="00F40DF0"/>
    <w:rsid w:val="00F426B1"/>
    <w:rsid w:val="00F43B9F"/>
    <w:rsid w:val="00F4506D"/>
    <w:rsid w:val="00F453E5"/>
    <w:rsid w:val="00F465AD"/>
    <w:rsid w:val="00F46ED3"/>
    <w:rsid w:val="00F47DBA"/>
    <w:rsid w:val="00F504E2"/>
    <w:rsid w:val="00F50AA3"/>
    <w:rsid w:val="00F511A3"/>
    <w:rsid w:val="00F5292F"/>
    <w:rsid w:val="00F529C9"/>
    <w:rsid w:val="00F53303"/>
    <w:rsid w:val="00F53602"/>
    <w:rsid w:val="00F53904"/>
    <w:rsid w:val="00F54709"/>
    <w:rsid w:val="00F54811"/>
    <w:rsid w:val="00F5564B"/>
    <w:rsid w:val="00F55F55"/>
    <w:rsid w:val="00F60711"/>
    <w:rsid w:val="00F60946"/>
    <w:rsid w:val="00F62475"/>
    <w:rsid w:val="00F63302"/>
    <w:rsid w:val="00F6395D"/>
    <w:rsid w:val="00F63D33"/>
    <w:rsid w:val="00F644A4"/>
    <w:rsid w:val="00F64766"/>
    <w:rsid w:val="00F647FA"/>
    <w:rsid w:val="00F6492F"/>
    <w:rsid w:val="00F64BD1"/>
    <w:rsid w:val="00F6546F"/>
    <w:rsid w:val="00F66EB4"/>
    <w:rsid w:val="00F70233"/>
    <w:rsid w:val="00F709B5"/>
    <w:rsid w:val="00F71153"/>
    <w:rsid w:val="00F72C16"/>
    <w:rsid w:val="00F73A7C"/>
    <w:rsid w:val="00F73C20"/>
    <w:rsid w:val="00F73D67"/>
    <w:rsid w:val="00F74602"/>
    <w:rsid w:val="00F74D58"/>
    <w:rsid w:val="00F767A8"/>
    <w:rsid w:val="00F76F3C"/>
    <w:rsid w:val="00F7771B"/>
    <w:rsid w:val="00F806FD"/>
    <w:rsid w:val="00F80C51"/>
    <w:rsid w:val="00F80E6F"/>
    <w:rsid w:val="00F81BAC"/>
    <w:rsid w:val="00F820E5"/>
    <w:rsid w:val="00F82271"/>
    <w:rsid w:val="00F83377"/>
    <w:rsid w:val="00F83557"/>
    <w:rsid w:val="00F845A1"/>
    <w:rsid w:val="00F84664"/>
    <w:rsid w:val="00F849D6"/>
    <w:rsid w:val="00F8519F"/>
    <w:rsid w:val="00F85297"/>
    <w:rsid w:val="00F85377"/>
    <w:rsid w:val="00F85F78"/>
    <w:rsid w:val="00F8712E"/>
    <w:rsid w:val="00F87376"/>
    <w:rsid w:val="00F91B22"/>
    <w:rsid w:val="00F91B27"/>
    <w:rsid w:val="00F92745"/>
    <w:rsid w:val="00F92DB6"/>
    <w:rsid w:val="00F93548"/>
    <w:rsid w:val="00F936E6"/>
    <w:rsid w:val="00F93CE7"/>
    <w:rsid w:val="00F93DA7"/>
    <w:rsid w:val="00F941C1"/>
    <w:rsid w:val="00F96083"/>
    <w:rsid w:val="00F962E9"/>
    <w:rsid w:val="00F97389"/>
    <w:rsid w:val="00FA057A"/>
    <w:rsid w:val="00FA08A1"/>
    <w:rsid w:val="00FA0BA2"/>
    <w:rsid w:val="00FA10C1"/>
    <w:rsid w:val="00FA2315"/>
    <w:rsid w:val="00FA29CE"/>
    <w:rsid w:val="00FA2E46"/>
    <w:rsid w:val="00FA3235"/>
    <w:rsid w:val="00FA3FD4"/>
    <w:rsid w:val="00FA44BA"/>
    <w:rsid w:val="00FA4B65"/>
    <w:rsid w:val="00FA4DA2"/>
    <w:rsid w:val="00FA4E5D"/>
    <w:rsid w:val="00FA6284"/>
    <w:rsid w:val="00FA6784"/>
    <w:rsid w:val="00FA70E0"/>
    <w:rsid w:val="00FB004E"/>
    <w:rsid w:val="00FB03B8"/>
    <w:rsid w:val="00FB1880"/>
    <w:rsid w:val="00FB2F12"/>
    <w:rsid w:val="00FB3EF5"/>
    <w:rsid w:val="00FB44CC"/>
    <w:rsid w:val="00FB47E1"/>
    <w:rsid w:val="00FB5AF6"/>
    <w:rsid w:val="00FB6524"/>
    <w:rsid w:val="00FB6C87"/>
    <w:rsid w:val="00FB6E5B"/>
    <w:rsid w:val="00FB7E54"/>
    <w:rsid w:val="00FC0DF6"/>
    <w:rsid w:val="00FC2921"/>
    <w:rsid w:val="00FC2F5E"/>
    <w:rsid w:val="00FC3D1C"/>
    <w:rsid w:val="00FC400B"/>
    <w:rsid w:val="00FC4158"/>
    <w:rsid w:val="00FC4269"/>
    <w:rsid w:val="00FC4A64"/>
    <w:rsid w:val="00FC4AA2"/>
    <w:rsid w:val="00FC4DFE"/>
    <w:rsid w:val="00FC5058"/>
    <w:rsid w:val="00FC6294"/>
    <w:rsid w:val="00FC63A3"/>
    <w:rsid w:val="00FC6C4E"/>
    <w:rsid w:val="00FC7F67"/>
    <w:rsid w:val="00FD0B21"/>
    <w:rsid w:val="00FD172E"/>
    <w:rsid w:val="00FD2811"/>
    <w:rsid w:val="00FD2908"/>
    <w:rsid w:val="00FD2CE1"/>
    <w:rsid w:val="00FD3334"/>
    <w:rsid w:val="00FD512D"/>
    <w:rsid w:val="00FD58D9"/>
    <w:rsid w:val="00FD5CCA"/>
    <w:rsid w:val="00FD6100"/>
    <w:rsid w:val="00FD66B7"/>
    <w:rsid w:val="00FD747A"/>
    <w:rsid w:val="00FE1211"/>
    <w:rsid w:val="00FE149D"/>
    <w:rsid w:val="00FE14C0"/>
    <w:rsid w:val="00FE1540"/>
    <w:rsid w:val="00FE2B83"/>
    <w:rsid w:val="00FE34ED"/>
    <w:rsid w:val="00FE3B70"/>
    <w:rsid w:val="00FE43B9"/>
    <w:rsid w:val="00FE493A"/>
    <w:rsid w:val="00FE56F3"/>
    <w:rsid w:val="00FE594F"/>
    <w:rsid w:val="00FE5F03"/>
    <w:rsid w:val="00FE6F21"/>
    <w:rsid w:val="00FE70E5"/>
    <w:rsid w:val="00FE7248"/>
    <w:rsid w:val="00FE7AED"/>
    <w:rsid w:val="00FF0F20"/>
    <w:rsid w:val="00FF0FBD"/>
    <w:rsid w:val="00FF1BEC"/>
    <w:rsid w:val="00FF2CC3"/>
    <w:rsid w:val="00FF4461"/>
    <w:rsid w:val="00FF4974"/>
    <w:rsid w:val="00FF5966"/>
    <w:rsid w:val="00FF70D3"/>
    <w:rsid w:val="00FF7B2C"/>
    <w:rsid w:val="00FF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black" stroke="f">
      <v:fill color="black"/>
      <v:stroke on="f"/>
      <o:colormru v:ext="edit" colors="#cce8cf"/>
    </o:shapedefaults>
    <o:shapelayout v:ext="edit">
      <o:idmap v:ext="edit" data="1"/>
    </o:shapelayout>
  </w:shapeDefaults>
  <w:decimalSymbol w:val="."/>
  <w:listSeparator w:val=","/>
  <w14:docId w14:val="54F0B2C6"/>
  <w15:chartTrackingRefBased/>
  <w15:docId w15:val="{251AEADB-DC4C-42B3-BEF1-80601260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Plain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aliases w:val="Heading 0,H1,PIM 1,Heading 11,level 1,Level 1 Head,h1,123321,Level 1 Topic Heading"/>
    <w:basedOn w:val="a"/>
    <w:next w:val="a"/>
    <w:qFormat/>
    <w:pPr>
      <w:keepNext/>
      <w:keepLines/>
      <w:spacing w:before="340" w:after="330" w:line="578" w:lineRule="auto"/>
      <w:outlineLvl w:val="0"/>
    </w:pPr>
    <w:rPr>
      <w:b/>
      <w:bCs/>
      <w:kern w:val="44"/>
      <w:sz w:val="44"/>
      <w:szCs w:val="44"/>
    </w:rPr>
  </w:style>
  <w:style w:type="paragraph" w:styleId="2">
    <w:name w:val="heading 2"/>
    <w:aliases w:val="H2,Heading 2 Hidden,Heading 2 CCBS"/>
    <w:basedOn w:val="a"/>
    <w:next w:val="a0"/>
    <w:link w:val="2Char"/>
    <w:qFormat/>
    <w:pPr>
      <w:keepNext/>
      <w:keepLines/>
      <w:spacing w:before="260" w:after="260" w:line="360" w:lineRule="auto"/>
      <w:jc w:val="center"/>
      <w:outlineLvl w:val="1"/>
    </w:pPr>
    <w:rPr>
      <w:rFonts w:ascii="仿宋_GB2312" w:eastAsia="仿宋_GB2312" w:hAnsi="Arial"/>
      <w:b/>
      <w:sz w:val="28"/>
    </w:rPr>
  </w:style>
  <w:style w:type="paragraph" w:styleId="3">
    <w:name w:val="heading 3"/>
    <w:basedOn w:val="a"/>
    <w:next w:val="a0"/>
    <w:qFormat/>
    <w:pPr>
      <w:keepNext/>
      <w:keepLines/>
      <w:spacing w:before="260" w:after="260" w:line="416" w:lineRule="auto"/>
      <w:outlineLvl w:val="2"/>
    </w:pPr>
    <w:rPr>
      <w:b/>
      <w:sz w:val="32"/>
    </w:rPr>
  </w:style>
  <w:style w:type="paragraph" w:styleId="4">
    <w:name w:val="heading 4"/>
    <w:basedOn w:val="a"/>
    <w:next w:val="a"/>
    <w:qFormat/>
    <w:pPr>
      <w:keepNext/>
      <w:keepLines/>
      <w:spacing w:line="360" w:lineRule="auto"/>
      <w:outlineLvl w:val="3"/>
    </w:pPr>
    <w:rPr>
      <w:rFonts w:ascii="Arial" w:hAnsi="Arial"/>
    </w:rPr>
  </w:style>
  <w:style w:type="paragraph" w:styleId="5">
    <w:name w:val="heading 5"/>
    <w:basedOn w:val="a"/>
    <w:next w:val="a"/>
    <w:qFormat/>
    <w:pPr>
      <w:keepNext/>
      <w:keepLines/>
      <w:adjustRightInd w:val="0"/>
      <w:snapToGrid w:val="0"/>
      <w:spacing w:line="360" w:lineRule="auto"/>
      <w:outlineLvl w:val="4"/>
    </w:pPr>
  </w:style>
  <w:style w:type="paragraph" w:styleId="6">
    <w:name w:val="heading 6"/>
    <w:basedOn w:val="a"/>
    <w:next w:val="a"/>
    <w:qFormat/>
    <w:pPr>
      <w:keepNext/>
      <w:keepLines/>
      <w:spacing w:before="240" w:after="64" w:line="320" w:lineRule="auto"/>
      <w:outlineLvl w:val="5"/>
    </w:pPr>
    <w:rPr>
      <w:rFonts w:ascii="Arial" w:eastAsia="黑体" w:hAnsi="Arial"/>
      <w:b/>
      <w:sz w:val="24"/>
    </w:rPr>
  </w:style>
  <w:style w:type="paragraph" w:styleId="7">
    <w:name w:val="heading 7"/>
    <w:basedOn w:val="a"/>
    <w:next w:val="a"/>
    <w:qFormat/>
    <w:pPr>
      <w:keepNext/>
      <w:keepLines/>
      <w:spacing w:before="240" w:after="64" w:line="320" w:lineRule="auto"/>
      <w:outlineLvl w:val="6"/>
    </w:pPr>
    <w:rPr>
      <w:b/>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标题4,ALT+Z,水上软件,正文双线,正文（图说明文字居中）,正文文字首行缩进,正文(首行缩进两字),正文(首行缩进两字)1,正文缩进（首行缩进两字）,四号,首行缩进,鋘drad,???änd,标题四,缩进,正文不缩进,Indent 1,PI,正文编号,正文缩进 Char,?y????,?y?????,????,正文（首行缩进两字） Char,表正文 Char,正文非缩进 Char,特点 Char,,正文2级,主要,正文缩进1"/>
    <w:basedOn w:val="a"/>
    <w:pPr>
      <w:ind w:firstLine="420"/>
    </w:pPr>
  </w:style>
  <w:style w:type="paragraph" w:customStyle="1" w:styleId="CharCharCharChar">
    <w:name w:val="Char Char Char Char"/>
    <w:basedOn w:val="a"/>
    <w:autoRedefine/>
    <w:rsid w:val="007B0028"/>
    <w:pPr>
      <w:tabs>
        <w:tab w:val="num" w:pos="360"/>
      </w:tabs>
    </w:pPr>
    <w:rPr>
      <w:sz w:val="24"/>
      <w:szCs w:val="24"/>
    </w:rPr>
  </w:style>
  <w:style w:type="paragraph" w:styleId="a4">
    <w:name w:val="Date"/>
    <w:basedOn w:val="a"/>
    <w:next w:val="a"/>
    <w:rPr>
      <w:sz w:val="28"/>
    </w:rPr>
  </w:style>
  <w:style w:type="paragraph" w:styleId="a5">
    <w:name w:val="Body Text Indent"/>
    <w:basedOn w:val="a"/>
    <w:pPr>
      <w:autoSpaceDE w:val="0"/>
      <w:autoSpaceDN w:val="0"/>
      <w:adjustRightInd w:val="0"/>
      <w:spacing w:line="312" w:lineRule="auto"/>
      <w:ind w:firstLine="420"/>
    </w:pPr>
    <w:rPr>
      <w:rFonts w:ascii="宋体"/>
      <w:i/>
      <w:sz w:val="28"/>
    </w:rPr>
  </w:style>
  <w:style w:type="paragraph" w:styleId="20">
    <w:name w:val="toc 2"/>
    <w:basedOn w:val="a"/>
    <w:next w:val="a"/>
    <w:autoRedefine/>
    <w:semiHidden/>
    <w:pPr>
      <w:spacing w:line="300" w:lineRule="auto"/>
      <w:ind w:leftChars="100" w:left="210" w:firstLineChars="150" w:firstLine="315"/>
    </w:pPr>
    <w:rPr>
      <w:rFonts w:ascii="宋体" w:hAnsi="宋体"/>
      <w:shd w:val="pct15" w:color="auto" w:fill="FFFFFF"/>
    </w:rPr>
  </w:style>
  <w:style w:type="paragraph" w:styleId="30">
    <w:name w:val="toc 3"/>
    <w:basedOn w:val="a"/>
    <w:next w:val="a"/>
    <w:autoRedefine/>
    <w:semiHidden/>
    <w:pPr>
      <w:tabs>
        <w:tab w:val="left" w:pos="1251"/>
        <w:tab w:val="right" w:leader="dot" w:pos="8296"/>
      </w:tabs>
      <w:ind w:left="210"/>
    </w:pPr>
    <w:rPr>
      <w:rFonts w:ascii="仿宋_GB2312" w:eastAsia="仿宋_GB2312"/>
      <w:noProof/>
    </w:rPr>
  </w:style>
  <w:style w:type="paragraph" w:styleId="21">
    <w:name w:val="Body Text Indent 2"/>
    <w:basedOn w:val="a"/>
    <w:pPr>
      <w:ind w:firstLine="570"/>
    </w:pPr>
    <w:rPr>
      <w:color w:val="FF0000"/>
      <w:sz w:val="28"/>
    </w:rPr>
  </w:style>
  <w:style w:type="paragraph" w:styleId="31">
    <w:name w:val="Body Text Indent 3"/>
    <w:basedOn w:val="a"/>
    <w:pPr>
      <w:ind w:firstLine="570"/>
    </w:pPr>
    <w:rPr>
      <w:sz w:val="28"/>
    </w:rPr>
  </w:style>
  <w:style w:type="character" w:styleId="a6">
    <w:name w:val="Hyperlink"/>
    <w:uiPriority w:val="99"/>
    <w:rPr>
      <w:color w:val="0000FF"/>
      <w:u w:val="single"/>
    </w:rPr>
  </w:style>
  <w:style w:type="character" w:styleId="a7">
    <w:name w:val="page number"/>
    <w:basedOn w:val="a1"/>
  </w:style>
  <w:style w:type="paragraph" w:styleId="a8">
    <w:name w:val="footer"/>
    <w:basedOn w:val="a"/>
    <w:link w:val="Char"/>
    <w:uiPriority w:val="99"/>
    <w:pPr>
      <w:tabs>
        <w:tab w:val="center" w:pos="4153"/>
        <w:tab w:val="right" w:pos="8306"/>
      </w:tabs>
      <w:snapToGrid w:val="0"/>
      <w:jc w:val="left"/>
    </w:pPr>
    <w:rPr>
      <w:sz w:val="18"/>
    </w:rPr>
  </w:style>
  <w:style w:type="paragraph" w:styleId="a9">
    <w:name w:val="Body Text"/>
    <w:basedOn w:val="a"/>
    <w:link w:val="Char0"/>
    <w:pPr>
      <w:spacing w:line="312" w:lineRule="auto"/>
    </w:pPr>
    <w:rPr>
      <w:sz w:val="28"/>
    </w:rPr>
  </w:style>
  <w:style w:type="paragraph" w:styleId="aa">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autoRedefine/>
    <w:uiPriority w:val="39"/>
    <w:rsid w:val="007878D9"/>
    <w:pPr>
      <w:tabs>
        <w:tab w:val="left" w:pos="840"/>
        <w:tab w:val="right" w:leader="dot" w:pos="8302"/>
      </w:tabs>
      <w:autoSpaceDE w:val="0"/>
      <w:autoSpaceDN w:val="0"/>
      <w:adjustRightInd w:val="0"/>
      <w:spacing w:line="360" w:lineRule="auto"/>
      <w:jc w:val="center"/>
    </w:pPr>
    <w:rPr>
      <w:rFonts w:ascii="宋体" w:hAnsi="宋体"/>
      <w:caps/>
      <w:szCs w:val="24"/>
    </w:rPr>
  </w:style>
  <w:style w:type="paragraph" w:styleId="40">
    <w:name w:val="toc 4"/>
    <w:basedOn w:val="a"/>
    <w:next w:val="a"/>
    <w:autoRedefine/>
    <w:semiHidden/>
    <w:pPr>
      <w:ind w:leftChars="600" w:left="1260"/>
    </w:pPr>
  </w:style>
  <w:style w:type="paragraph" w:styleId="50">
    <w:name w:val="toc 5"/>
    <w:basedOn w:val="a"/>
    <w:next w:val="a"/>
    <w:autoRedefine/>
    <w:semiHidden/>
    <w:pPr>
      <w:ind w:leftChars="800" w:left="1680"/>
    </w:pPr>
  </w:style>
  <w:style w:type="paragraph" w:styleId="60">
    <w:name w:val="toc 6"/>
    <w:basedOn w:val="a"/>
    <w:next w:val="a"/>
    <w:autoRedefine/>
    <w:semiHidden/>
    <w:pPr>
      <w:ind w:leftChars="1000" w:left="2100"/>
    </w:pPr>
  </w:style>
  <w:style w:type="paragraph" w:styleId="70">
    <w:name w:val="toc 7"/>
    <w:basedOn w:val="a"/>
    <w:next w:val="a"/>
    <w:autoRedefine/>
    <w:semiHidden/>
    <w:pPr>
      <w:ind w:leftChars="1200" w:left="2520"/>
    </w:pPr>
  </w:style>
  <w:style w:type="paragraph" w:styleId="80">
    <w:name w:val="toc 8"/>
    <w:basedOn w:val="a"/>
    <w:next w:val="a"/>
    <w:autoRedefine/>
    <w:semiHidden/>
    <w:pPr>
      <w:ind w:leftChars="1400" w:left="2940"/>
    </w:pPr>
  </w:style>
  <w:style w:type="paragraph" w:styleId="90">
    <w:name w:val="toc 9"/>
    <w:basedOn w:val="a"/>
    <w:next w:val="a"/>
    <w:autoRedefine/>
    <w:semiHidden/>
    <w:pPr>
      <w:ind w:leftChars="1600" w:left="3360"/>
    </w:pPr>
  </w:style>
  <w:style w:type="paragraph" w:styleId="11">
    <w:name w:val="index 1"/>
    <w:basedOn w:val="a"/>
    <w:next w:val="a"/>
    <w:autoRedefine/>
    <w:semiHidden/>
  </w:style>
  <w:style w:type="paragraph" w:styleId="22">
    <w:name w:val="index 2"/>
    <w:basedOn w:val="a"/>
    <w:next w:val="a"/>
    <w:autoRedefine/>
    <w:semiHidden/>
    <w:pPr>
      <w:ind w:leftChars="200" w:left="200"/>
    </w:pPr>
  </w:style>
  <w:style w:type="paragraph" w:styleId="32">
    <w:name w:val="index 3"/>
    <w:basedOn w:val="a"/>
    <w:next w:val="a"/>
    <w:autoRedefine/>
    <w:semiHidden/>
    <w:pPr>
      <w:ind w:leftChars="400" w:left="400"/>
    </w:pPr>
  </w:style>
  <w:style w:type="paragraph" w:styleId="41">
    <w:name w:val="index 4"/>
    <w:basedOn w:val="a"/>
    <w:next w:val="a"/>
    <w:autoRedefine/>
    <w:semiHidden/>
    <w:pPr>
      <w:ind w:leftChars="600" w:left="600"/>
    </w:pPr>
  </w:style>
  <w:style w:type="paragraph" w:styleId="51">
    <w:name w:val="index 5"/>
    <w:basedOn w:val="a"/>
    <w:next w:val="a"/>
    <w:autoRedefine/>
    <w:semiHidden/>
    <w:pPr>
      <w:ind w:leftChars="800" w:left="800"/>
    </w:pPr>
  </w:style>
  <w:style w:type="paragraph" w:styleId="61">
    <w:name w:val="index 6"/>
    <w:basedOn w:val="a"/>
    <w:next w:val="a"/>
    <w:autoRedefine/>
    <w:semiHidden/>
    <w:pPr>
      <w:ind w:leftChars="1000" w:left="1000"/>
    </w:pPr>
  </w:style>
  <w:style w:type="paragraph" w:styleId="71">
    <w:name w:val="index 7"/>
    <w:basedOn w:val="a"/>
    <w:next w:val="a"/>
    <w:autoRedefine/>
    <w:semiHidden/>
    <w:pPr>
      <w:ind w:leftChars="1200" w:left="1200"/>
    </w:pPr>
  </w:style>
  <w:style w:type="paragraph" w:styleId="81">
    <w:name w:val="index 8"/>
    <w:basedOn w:val="a"/>
    <w:next w:val="a"/>
    <w:autoRedefine/>
    <w:semiHidden/>
    <w:pPr>
      <w:ind w:leftChars="1400" w:left="1400"/>
    </w:pPr>
  </w:style>
  <w:style w:type="paragraph" w:styleId="91">
    <w:name w:val="index 9"/>
    <w:basedOn w:val="a"/>
    <w:next w:val="a"/>
    <w:autoRedefine/>
    <w:semiHidden/>
    <w:pPr>
      <w:ind w:leftChars="1600" w:left="1600"/>
    </w:pPr>
  </w:style>
  <w:style w:type="paragraph" w:styleId="ab">
    <w:name w:val="index heading"/>
    <w:basedOn w:val="a"/>
    <w:next w:val="11"/>
    <w:semiHidden/>
  </w:style>
  <w:style w:type="paragraph" w:styleId="ac">
    <w:name w:val="Plain Text"/>
    <w:basedOn w:val="a"/>
    <w:link w:val="Char1"/>
    <w:qFormat/>
    <w:pPr>
      <w:adjustRightInd w:val="0"/>
      <w:spacing w:line="312" w:lineRule="atLeast"/>
      <w:textAlignment w:val="baseline"/>
    </w:pPr>
    <w:rPr>
      <w:rFonts w:ascii="宋体" w:hAnsi="Courier New"/>
      <w:kern w:val="0"/>
    </w:rPr>
  </w:style>
  <w:style w:type="character" w:styleId="ad">
    <w:name w:val="FollowedHyperlink"/>
    <w:rPr>
      <w:color w:val="800080"/>
      <w:u w:val="single"/>
    </w:rPr>
  </w:style>
  <w:style w:type="paragraph" w:styleId="23">
    <w:name w:val="Body Text 2"/>
    <w:basedOn w:val="a"/>
    <w:rPr>
      <w:color w:val="FF0000"/>
      <w:sz w:val="24"/>
    </w:rPr>
  </w:style>
  <w:style w:type="paragraph" w:styleId="ae">
    <w:name w:val="Balloon Text"/>
    <w:basedOn w:val="a"/>
    <w:semiHidden/>
    <w:rPr>
      <w:sz w:val="18"/>
      <w:szCs w:val="18"/>
    </w:rPr>
  </w:style>
  <w:style w:type="paragraph" w:customStyle="1" w:styleId="af">
    <w:name w:val="条"/>
    <w:basedOn w:val="a"/>
    <w:pPr>
      <w:tabs>
        <w:tab w:val="num" w:pos="2235"/>
      </w:tabs>
      <w:spacing w:before="370"/>
      <w:ind w:left="2235" w:hanging="180"/>
      <w:outlineLvl w:val="2"/>
    </w:pPr>
    <w:rPr>
      <w:sz w:val="24"/>
    </w:rPr>
  </w:style>
  <w:style w:type="paragraph" w:styleId="af0">
    <w:name w:val="Normal (Web)"/>
    <w:basedOn w:val="a"/>
    <w:rPr>
      <w:sz w:val="24"/>
      <w:szCs w:val="24"/>
    </w:rPr>
  </w:style>
  <w:style w:type="paragraph" w:styleId="33">
    <w:name w:val="Body Text 3"/>
    <w:basedOn w:val="a"/>
    <w:pPr>
      <w:spacing w:after="120"/>
    </w:pPr>
    <w:rPr>
      <w:sz w:val="16"/>
      <w:szCs w:val="16"/>
    </w:rPr>
  </w:style>
  <w:style w:type="character" w:customStyle="1" w:styleId="tt11">
    <w:name w:val="tt11"/>
    <w:rPr>
      <w:sz w:val="22"/>
      <w:szCs w:val="22"/>
    </w:rPr>
  </w:style>
  <w:style w:type="paragraph" w:customStyle="1" w:styleId="af1">
    <w:name w:val="特点"/>
    <w:aliases w:val="表正文,正文非缩进,段1"/>
    <w:basedOn w:val="a"/>
    <w:next w:val="a0"/>
    <w:pPr>
      <w:ind w:firstLine="420"/>
    </w:pPr>
  </w:style>
  <w:style w:type="paragraph" w:styleId="af2">
    <w:name w:val="Document Map"/>
    <w:basedOn w:val="a"/>
    <w:semiHidden/>
    <w:pPr>
      <w:shd w:val="clear" w:color="auto" w:fill="000080"/>
    </w:pPr>
  </w:style>
  <w:style w:type="paragraph" w:styleId="af3">
    <w:name w:val="Block Text"/>
    <w:basedOn w:val="a"/>
    <w:pPr>
      <w:spacing w:line="440" w:lineRule="atLeast"/>
      <w:ind w:left="840" w:right="851" w:hanging="840"/>
    </w:pPr>
    <w:rPr>
      <w:rFonts w:ascii="仿宋体" w:eastAsia="仿宋体"/>
      <w:sz w:val="28"/>
    </w:rPr>
  </w:style>
  <w:style w:type="character" w:styleId="af4">
    <w:name w:val="annotation reference"/>
    <w:qFormat/>
    <w:rPr>
      <w:sz w:val="21"/>
      <w:szCs w:val="21"/>
    </w:rPr>
  </w:style>
  <w:style w:type="paragraph" w:styleId="af5">
    <w:name w:val="annotation text"/>
    <w:basedOn w:val="a"/>
    <w:link w:val="Char2"/>
    <w:qFormat/>
    <w:pPr>
      <w:jc w:val="left"/>
    </w:pPr>
  </w:style>
  <w:style w:type="character" w:customStyle="1" w:styleId="sm1">
    <w:name w:val="sm1"/>
    <w:basedOn w:val="a1"/>
  </w:style>
  <w:style w:type="paragraph" w:customStyle="1" w:styleId="af6">
    <w:name w:val="简单回函地址"/>
    <w:basedOn w:val="a"/>
    <w:rPr>
      <w:szCs w:val="24"/>
    </w:rPr>
  </w:style>
  <w:style w:type="paragraph" w:styleId="af7">
    <w:name w:val="annotation subject"/>
    <w:basedOn w:val="af5"/>
    <w:next w:val="af5"/>
    <w:semiHidden/>
    <w:rPr>
      <w:b/>
      <w:bCs/>
    </w:rPr>
  </w:style>
  <w:style w:type="paragraph" w:styleId="af8">
    <w:name w:val="Body Text First Indent"/>
    <w:basedOn w:val="a9"/>
    <w:rsid w:val="00941C99"/>
    <w:pPr>
      <w:widowControl/>
      <w:spacing w:after="120" w:line="240" w:lineRule="auto"/>
      <w:ind w:firstLineChars="100" w:firstLine="420"/>
      <w:jc w:val="left"/>
    </w:pPr>
    <w:rPr>
      <w:kern w:val="0"/>
      <w:sz w:val="24"/>
      <w:szCs w:val="24"/>
    </w:rPr>
  </w:style>
  <w:style w:type="table" w:styleId="12">
    <w:name w:val="Table Simple 1"/>
    <w:basedOn w:val="a2"/>
    <w:rsid w:val="00E4375F"/>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read">
    <w:name w:val="read"/>
    <w:basedOn w:val="a1"/>
    <w:rsid w:val="00513C87"/>
  </w:style>
  <w:style w:type="character" w:customStyle="1" w:styleId="big1">
    <w:name w:val="big1"/>
    <w:rsid w:val="007117D8"/>
    <w:rPr>
      <w:sz w:val="22"/>
      <w:szCs w:val="22"/>
    </w:rPr>
  </w:style>
  <w:style w:type="character" w:styleId="af9">
    <w:name w:val="Strong"/>
    <w:qFormat/>
    <w:rsid w:val="00A431A2"/>
    <w:rPr>
      <w:b/>
      <w:bCs/>
    </w:rPr>
  </w:style>
  <w:style w:type="paragraph" w:customStyle="1" w:styleId="Char3">
    <w:name w:val="Char"/>
    <w:basedOn w:val="a"/>
    <w:autoRedefine/>
    <w:rsid w:val="00DE391D"/>
    <w:pPr>
      <w:tabs>
        <w:tab w:val="num" w:pos="360"/>
      </w:tabs>
    </w:pPr>
    <w:rPr>
      <w:sz w:val="24"/>
      <w:szCs w:val="24"/>
    </w:rPr>
  </w:style>
  <w:style w:type="paragraph" w:customStyle="1" w:styleId="CharCharCharChar0">
    <w:name w:val="Char Char Char Char"/>
    <w:basedOn w:val="a"/>
    <w:autoRedefine/>
    <w:rsid w:val="0080065E"/>
    <w:pPr>
      <w:tabs>
        <w:tab w:val="num" w:pos="360"/>
      </w:tabs>
    </w:pPr>
    <w:rPr>
      <w:sz w:val="24"/>
      <w:szCs w:val="24"/>
    </w:rPr>
  </w:style>
  <w:style w:type="paragraph" w:styleId="afa">
    <w:name w:val="caption"/>
    <w:basedOn w:val="a"/>
    <w:next w:val="a"/>
    <w:qFormat/>
    <w:rsid w:val="006A449F"/>
    <w:rPr>
      <w:rFonts w:ascii="Arial" w:eastAsia="黑体" w:hAnsi="Arial" w:cs="Arial"/>
      <w:sz w:val="20"/>
    </w:rPr>
  </w:style>
  <w:style w:type="table" w:styleId="afb">
    <w:name w:val="Table Grid"/>
    <w:basedOn w:val="a2"/>
    <w:rsid w:val="006A44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ED5E14"/>
    <w:rPr>
      <w:sz w:val="24"/>
      <w:szCs w:val="24"/>
    </w:rPr>
  </w:style>
  <w:style w:type="paragraph" w:customStyle="1" w:styleId="afc">
    <w:name w:val="正文正文"/>
    <w:basedOn w:val="a"/>
    <w:qFormat/>
    <w:rsid w:val="009C4F98"/>
    <w:pPr>
      <w:spacing w:afterLines="25" w:after="25" w:line="360" w:lineRule="auto"/>
      <w:ind w:firstLineChars="200" w:firstLine="200"/>
    </w:pPr>
    <w:rPr>
      <w:sz w:val="24"/>
      <w:szCs w:val="24"/>
    </w:rPr>
  </w:style>
  <w:style w:type="paragraph" w:customStyle="1" w:styleId="CharCharCharCharCharChar1CharCharChar">
    <w:name w:val="Char Char Char Char Char Char1 Char Char Char"/>
    <w:basedOn w:val="a"/>
    <w:rsid w:val="0018301F"/>
    <w:pPr>
      <w:autoSpaceDE w:val="0"/>
      <w:autoSpaceDN w:val="0"/>
      <w:adjustRightInd w:val="0"/>
      <w:jc w:val="left"/>
    </w:pPr>
  </w:style>
  <w:style w:type="paragraph" w:customStyle="1" w:styleId="CharCharCharChar1">
    <w:name w:val="Char Char Char Char1"/>
    <w:basedOn w:val="a"/>
    <w:rsid w:val="00E7109C"/>
  </w:style>
  <w:style w:type="paragraph" w:customStyle="1" w:styleId="ParaChar">
    <w:name w:val="默认段落字体 Para Char"/>
    <w:basedOn w:val="a"/>
    <w:rsid w:val="002700B2"/>
  </w:style>
  <w:style w:type="paragraph" w:customStyle="1" w:styleId="Default">
    <w:name w:val="Default"/>
    <w:rsid w:val="002C255A"/>
    <w:pPr>
      <w:widowControl w:val="0"/>
      <w:autoSpaceDE w:val="0"/>
      <w:autoSpaceDN w:val="0"/>
      <w:adjustRightInd w:val="0"/>
    </w:pPr>
    <w:rPr>
      <w:rFonts w:ascii="宋体" w:cs="宋体"/>
      <w:color w:val="000000"/>
      <w:sz w:val="24"/>
      <w:szCs w:val="24"/>
    </w:rPr>
  </w:style>
  <w:style w:type="paragraph" w:styleId="afd">
    <w:name w:val="Revision"/>
    <w:hidden/>
    <w:uiPriority w:val="99"/>
    <w:semiHidden/>
    <w:rsid w:val="00C14143"/>
    <w:rPr>
      <w:kern w:val="2"/>
      <w:sz w:val="21"/>
    </w:rPr>
  </w:style>
  <w:style w:type="character" w:customStyle="1" w:styleId="Char1">
    <w:name w:val="纯文本 Char"/>
    <w:link w:val="ac"/>
    <w:rsid w:val="000D2655"/>
    <w:rPr>
      <w:rFonts w:ascii="宋体" w:hAnsi="Courier New"/>
      <w:sz w:val="21"/>
    </w:rPr>
  </w:style>
  <w:style w:type="character" w:customStyle="1" w:styleId="shorttext">
    <w:name w:val="shorttext"/>
    <w:basedOn w:val="a1"/>
    <w:rsid w:val="00495765"/>
  </w:style>
  <w:style w:type="paragraph" w:customStyle="1" w:styleId="CharChar">
    <w:name w:val="Char Char"/>
    <w:basedOn w:val="a"/>
    <w:rsid w:val="007C2043"/>
  </w:style>
  <w:style w:type="paragraph" w:customStyle="1" w:styleId="xl22">
    <w:name w:val="xl22"/>
    <w:basedOn w:val="a"/>
    <w:rsid w:val="00B336BC"/>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xmsonormal">
    <w:name w:val="x_msonormal"/>
    <w:basedOn w:val="a"/>
    <w:rsid w:val="00B75571"/>
    <w:pPr>
      <w:widowControl/>
      <w:spacing w:before="100" w:beforeAutospacing="1" w:after="100" w:afterAutospacing="1"/>
      <w:jc w:val="left"/>
    </w:pPr>
    <w:rPr>
      <w:rFonts w:ascii="宋体" w:hAnsi="宋体" w:cs="宋体"/>
      <w:kern w:val="0"/>
      <w:sz w:val="24"/>
      <w:szCs w:val="24"/>
    </w:rPr>
  </w:style>
  <w:style w:type="character" w:customStyle="1" w:styleId="xmsocommentreference">
    <w:name w:val="x_msocommentreference"/>
    <w:basedOn w:val="a1"/>
    <w:rsid w:val="00B75571"/>
  </w:style>
  <w:style w:type="character" w:customStyle="1" w:styleId="Char2">
    <w:name w:val="批注文字 Char"/>
    <w:link w:val="af5"/>
    <w:qFormat/>
    <w:rsid w:val="00051479"/>
    <w:rPr>
      <w:rFonts w:eastAsia="宋体"/>
      <w:kern w:val="2"/>
      <w:sz w:val="21"/>
      <w:lang w:val="en-US" w:eastAsia="zh-CN" w:bidi="ar-SA"/>
    </w:rPr>
  </w:style>
  <w:style w:type="character" w:customStyle="1" w:styleId="Char0">
    <w:name w:val="正文文本 Char"/>
    <w:link w:val="a9"/>
    <w:rsid w:val="00946ECC"/>
    <w:rPr>
      <w:rFonts w:eastAsia="宋体"/>
      <w:kern w:val="2"/>
      <w:sz w:val="28"/>
      <w:lang w:val="en-US" w:eastAsia="zh-CN" w:bidi="ar-SA"/>
    </w:rPr>
  </w:style>
  <w:style w:type="paragraph" w:customStyle="1" w:styleId="style11">
    <w:name w:val="style11"/>
    <w:basedOn w:val="a"/>
    <w:rsid w:val="00946ECC"/>
    <w:pPr>
      <w:widowControl/>
      <w:spacing w:before="100" w:beforeAutospacing="1" w:after="100" w:afterAutospacing="1"/>
      <w:jc w:val="left"/>
    </w:pPr>
    <w:rPr>
      <w:rFonts w:ascii="Arial Unicode MS" w:eastAsia="Arial Unicode MS" w:hAnsi="Arial Unicode MS" w:cs="Arial Unicode MS"/>
      <w:color w:val="555555"/>
      <w:kern w:val="0"/>
      <w:sz w:val="24"/>
      <w:szCs w:val="24"/>
    </w:rPr>
  </w:style>
  <w:style w:type="paragraph" w:customStyle="1" w:styleId="CharChar6">
    <w:name w:val="Char Char6"/>
    <w:basedOn w:val="a"/>
    <w:rsid w:val="004E014D"/>
  </w:style>
  <w:style w:type="paragraph" w:customStyle="1" w:styleId="24">
    <w:name w:val="2"/>
    <w:basedOn w:val="a"/>
    <w:autoRedefine/>
    <w:rsid w:val="002B50D9"/>
    <w:pPr>
      <w:tabs>
        <w:tab w:val="num" w:pos="360"/>
      </w:tabs>
    </w:pPr>
    <w:rPr>
      <w:sz w:val="24"/>
      <w:szCs w:val="24"/>
    </w:rPr>
  </w:style>
  <w:style w:type="paragraph" w:styleId="afe">
    <w:name w:val="List Paragraph"/>
    <w:basedOn w:val="a"/>
    <w:uiPriority w:val="34"/>
    <w:qFormat/>
    <w:rsid w:val="00B21412"/>
    <w:pPr>
      <w:ind w:firstLineChars="200" w:firstLine="420"/>
    </w:pPr>
  </w:style>
  <w:style w:type="character" w:customStyle="1" w:styleId="2Char">
    <w:name w:val="标题 2 Char"/>
    <w:aliases w:val="H2 Char,Heading 2 Hidden Char,Heading 2 CCBS Char"/>
    <w:link w:val="2"/>
    <w:qFormat/>
    <w:rsid w:val="00455A07"/>
    <w:rPr>
      <w:rFonts w:ascii="仿宋_GB2312" w:eastAsia="仿宋_GB2312" w:hAnsi="Arial"/>
      <w:b/>
      <w:kern w:val="2"/>
      <w:sz w:val="28"/>
    </w:rPr>
  </w:style>
  <w:style w:type="paragraph" w:customStyle="1" w:styleId="CharCharCharChar2">
    <w:name w:val="Char Char Char Char"/>
    <w:basedOn w:val="a"/>
    <w:autoRedefine/>
    <w:rsid w:val="00175F18"/>
    <w:pPr>
      <w:tabs>
        <w:tab w:val="num" w:pos="360"/>
      </w:tabs>
    </w:pPr>
    <w:rPr>
      <w:sz w:val="24"/>
      <w:szCs w:val="24"/>
    </w:rPr>
  </w:style>
  <w:style w:type="paragraph" w:customStyle="1" w:styleId="CharCharCharChar3">
    <w:name w:val="Char Char Char Char"/>
    <w:basedOn w:val="a"/>
    <w:autoRedefine/>
    <w:rsid w:val="005720C8"/>
    <w:pPr>
      <w:tabs>
        <w:tab w:val="num" w:pos="360"/>
      </w:tabs>
    </w:pPr>
    <w:rPr>
      <w:sz w:val="24"/>
      <w:szCs w:val="24"/>
    </w:rPr>
  </w:style>
  <w:style w:type="paragraph" w:customStyle="1" w:styleId="CharCharCharChar4">
    <w:name w:val="Char Char Char Char"/>
    <w:basedOn w:val="a"/>
    <w:rsid w:val="00F962E9"/>
    <w:pPr>
      <w:tabs>
        <w:tab w:val="left" w:pos="360"/>
      </w:tabs>
    </w:pPr>
    <w:rPr>
      <w:sz w:val="24"/>
      <w:szCs w:val="24"/>
    </w:rPr>
  </w:style>
  <w:style w:type="character" w:customStyle="1" w:styleId="-Char">
    <w:name w:val="模板-正文 Char"/>
    <w:link w:val="-"/>
    <w:rsid w:val="009F5FD0"/>
    <w:rPr>
      <w:rFonts w:ascii="宋体" w:hAnsi="宋体"/>
      <w:color w:val="222222"/>
      <w:sz w:val="21"/>
      <w:szCs w:val="21"/>
      <w:shd w:val="clear" w:color="auto" w:fill="FFFFFF"/>
    </w:rPr>
  </w:style>
  <w:style w:type="paragraph" w:customStyle="1" w:styleId="-">
    <w:name w:val="模板-正文"/>
    <w:basedOn w:val="af0"/>
    <w:link w:val="-Char"/>
    <w:qFormat/>
    <w:rsid w:val="009F5FD0"/>
    <w:pPr>
      <w:widowControl/>
      <w:shd w:val="clear" w:color="auto" w:fill="FFFFFF"/>
      <w:snapToGrid w:val="0"/>
      <w:spacing w:line="360" w:lineRule="auto"/>
      <w:ind w:firstLineChars="200" w:firstLine="200"/>
    </w:pPr>
    <w:rPr>
      <w:rFonts w:ascii="宋体" w:hAnsi="宋体"/>
      <w:color w:val="222222"/>
      <w:kern w:val="0"/>
      <w:sz w:val="21"/>
      <w:szCs w:val="21"/>
    </w:rPr>
  </w:style>
  <w:style w:type="paragraph" w:customStyle="1" w:styleId="CharCharCharChar5">
    <w:name w:val="Char Char Char Char"/>
    <w:basedOn w:val="a"/>
    <w:autoRedefine/>
    <w:rsid w:val="00AB489B"/>
    <w:pPr>
      <w:tabs>
        <w:tab w:val="num" w:pos="360"/>
      </w:tabs>
    </w:pPr>
    <w:rPr>
      <w:sz w:val="24"/>
      <w:szCs w:val="24"/>
    </w:rPr>
  </w:style>
  <w:style w:type="character" w:customStyle="1" w:styleId="Char">
    <w:name w:val="页脚 Char"/>
    <w:basedOn w:val="a1"/>
    <w:link w:val="a8"/>
    <w:uiPriority w:val="99"/>
    <w:rsid w:val="002A391C"/>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3070">
      <w:bodyDiv w:val="1"/>
      <w:marLeft w:val="0"/>
      <w:marRight w:val="0"/>
      <w:marTop w:val="0"/>
      <w:marBottom w:val="0"/>
      <w:divBdr>
        <w:top w:val="none" w:sz="0" w:space="0" w:color="auto"/>
        <w:left w:val="none" w:sz="0" w:space="0" w:color="auto"/>
        <w:bottom w:val="none" w:sz="0" w:space="0" w:color="auto"/>
        <w:right w:val="none" w:sz="0" w:space="0" w:color="auto"/>
      </w:divBdr>
      <w:divsChild>
        <w:div w:id="1777099356">
          <w:marLeft w:val="0"/>
          <w:marRight w:val="0"/>
          <w:marTop w:val="0"/>
          <w:marBottom w:val="0"/>
          <w:divBdr>
            <w:top w:val="none" w:sz="0" w:space="0" w:color="auto"/>
            <w:left w:val="none" w:sz="0" w:space="0" w:color="auto"/>
            <w:bottom w:val="none" w:sz="0" w:space="0" w:color="auto"/>
            <w:right w:val="none" w:sz="0" w:space="0" w:color="auto"/>
          </w:divBdr>
        </w:div>
      </w:divsChild>
    </w:div>
    <w:div w:id="6101048">
      <w:bodyDiv w:val="1"/>
      <w:marLeft w:val="0"/>
      <w:marRight w:val="0"/>
      <w:marTop w:val="0"/>
      <w:marBottom w:val="0"/>
      <w:divBdr>
        <w:top w:val="none" w:sz="0" w:space="0" w:color="auto"/>
        <w:left w:val="none" w:sz="0" w:space="0" w:color="auto"/>
        <w:bottom w:val="none" w:sz="0" w:space="0" w:color="auto"/>
        <w:right w:val="none" w:sz="0" w:space="0" w:color="auto"/>
      </w:divBdr>
    </w:div>
    <w:div w:id="61607536">
      <w:bodyDiv w:val="1"/>
      <w:marLeft w:val="0"/>
      <w:marRight w:val="0"/>
      <w:marTop w:val="0"/>
      <w:marBottom w:val="0"/>
      <w:divBdr>
        <w:top w:val="none" w:sz="0" w:space="0" w:color="auto"/>
        <w:left w:val="none" w:sz="0" w:space="0" w:color="auto"/>
        <w:bottom w:val="none" w:sz="0" w:space="0" w:color="auto"/>
        <w:right w:val="none" w:sz="0" w:space="0" w:color="auto"/>
      </w:divBdr>
    </w:div>
    <w:div w:id="99835303">
      <w:bodyDiv w:val="1"/>
      <w:marLeft w:val="0"/>
      <w:marRight w:val="0"/>
      <w:marTop w:val="0"/>
      <w:marBottom w:val="0"/>
      <w:divBdr>
        <w:top w:val="none" w:sz="0" w:space="0" w:color="auto"/>
        <w:left w:val="none" w:sz="0" w:space="0" w:color="auto"/>
        <w:bottom w:val="none" w:sz="0" w:space="0" w:color="auto"/>
        <w:right w:val="none" w:sz="0" w:space="0" w:color="auto"/>
      </w:divBdr>
    </w:div>
    <w:div w:id="131486862">
      <w:bodyDiv w:val="1"/>
      <w:marLeft w:val="0"/>
      <w:marRight w:val="0"/>
      <w:marTop w:val="0"/>
      <w:marBottom w:val="0"/>
      <w:divBdr>
        <w:top w:val="none" w:sz="0" w:space="0" w:color="auto"/>
        <w:left w:val="none" w:sz="0" w:space="0" w:color="auto"/>
        <w:bottom w:val="none" w:sz="0" w:space="0" w:color="auto"/>
        <w:right w:val="none" w:sz="0" w:space="0" w:color="auto"/>
      </w:divBdr>
    </w:div>
    <w:div w:id="141970680">
      <w:bodyDiv w:val="1"/>
      <w:marLeft w:val="0"/>
      <w:marRight w:val="0"/>
      <w:marTop w:val="0"/>
      <w:marBottom w:val="0"/>
      <w:divBdr>
        <w:top w:val="none" w:sz="0" w:space="0" w:color="auto"/>
        <w:left w:val="none" w:sz="0" w:space="0" w:color="auto"/>
        <w:bottom w:val="none" w:sz="0" w:space="0" w:color="auto"/>
        <w:right w:val="none" w:sz="0" w:space="0" w:color="auto"/>
      </w:divBdr>
    </w:div>
    <w:div w:id="311255197">
      <w:bodyDiv w:val="1"/>
      <w:marLeft w:val="0"/>
      <w:marRight w:val="0"/>
      <w:marTop w:val="0"/>
      <w:marBottom w:val="0"/>
      <w:divBdr>
        <w:top w:val="none" w:sz="0" w:space="0" w:color="auto"/>
        <w:left w:val="none" w:sz="0" w:space="0" w:color="auto"/>
        <w:bottom w:val="none" w:sz="0" w:space="0" w:color="auto"/>
        <w:right w:val="none" w:sz="0" w:space="0" w:color="auto"/>
      </w:divBdr>
    </w:div>
    <w:div w:id="377315288">
      <w:bodyDiv w:val="1"/>
      <w:marLeft w:val="0"/>
      <w:marRight w:val="0"/>
      <w:marTop w:val="0"/>
      <w:marBottom w:val="0"/>
      <w:divBdr>
        <w:top w:val="none" w:sz="0" w:space="0" w:color="auto"/>
        <w:left w:val="none" w:sz="0" w:space="0" w:color="auto"/>
        <w:bottom w:val="none" w:sz="0" w:space="0" w:color="auto"/>
        <w:right w:val="none" w:sz="0" w:space="0" w:color="auto"/>
      </w:divBdr>
    </w:div>
    <w:div w:id="3898917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4108579">
          <w:marLeft w:val="0"/>
          <w:marRight w:val="0"/>
          <w:marTop w:val="0"/>
          <w:marBottom w:val="0"/>
          <w:divBdr>
            <w:top w:val="none" w:sz="0" w:space="0" w:color="auto"/>
            <w:left w:val="none" w:sz="0" w:space="0" w:color="auto"/>
            <w:bottom w:val="none" w:sz="0" w:space="0" w:color="auto"/>
            <w:right w:val="none" w:sz="0" w:space="0" w:color="auto"/>
          </w:divBdr>
          <w:divsChild>
            <w:div w:id="15340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249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63071707">
          <w:marLeft w:val="0"/>
          <w:marRight w:val="0"/>
          <w:marTop w:val="0"/>
          <w:marBottom w:val="0"/>
          <w:divBdr>
            <w:top w:val="none" w:sz="0" w:space="0" w:color="auto"/>
            <w:left w:val="none" w:sz="0" w:space="0" w:color="auto"/>
            <w:bottom w:val="none" w:sz="0" w:space="0" w:color="auto"/>
            <w:right w:val="none" w:sz="0" w:space="0" w:color="auto"/>
          </w:divBdr>
          <w:divsChild>
            <w:div w:id="5566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60783">
      <w:bodyDiv w:val="1"/>
      <w:marLeft w:val="0"/>
      <w:marRight w:val="0"/>
      <w:marTop w:val="0"/>
      <w:marBottom w:val="0"/>
      <w:divBdr>
        <w:top w:val="none" w:sz="0" w:space="0" w:color="auto"/>
        <w:left w:val="none" w:sz="0" w:space="0" w:color="auto"/>
        <w:bottom w:val="none" w:sz="0" w:space="0" w:color="auto"/>
        <w:right w:val="none" w:sz="0" w:space="0" w:color="auto"/>
      </w:divBdr>
    </w:div>
    <w:div w:id="553781135">
      <w:bodyDiv w:val="1"/>
      <w:marLeft w:val="0"/>
      <w:marRight w:val="0"/>
      <w:marTop w:val="0"/>
      <w:marBottom w:val="0"/>
      <w:divBdr>
        <w:top w:val="none" w:sz="0" w:space="0" w:color="auto"/>
        <w:left w:val="none" w:sz="0" w:space="0" w:color="auto"/>
        <w:bottom w:val="none" w:sz="0" w:space="0" w:color="auto"/>
        <w:right w:val="none" w:sz="0" w:space="0" w:color="auto"/>
      </w:divBdr>
    </w:div>
    <w:div w:id="576748401">
      <w:bodyDiv w:val="1"/>
      <w:marLeft w:val="0"/>
      <w:marRight w:val="0"/>
      <w:marTop w:val="0"/>
      <w:marBottom w:val="0"/>
      <w:divBdr>
        <w:top w:val="none" w:sz="0" w:space="0" w:color="auto"/>
        <w:left w:val="none" w:sz="0" w:space="0" w:color="auto"/>
        <w:bottom w:val="none" w:sz="0" w:space="0" w:color="auto"/>
        <w:right w:val="none" w:sz="0" w:space="0" w:color="auto"/>
      </w:divBdr>
    </w:div>
    <w:div w:id="68879850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46644565">
          <w:marLeft w:val="0"/>
          <w:marRight w:val="0"/>
          <w:marTop w:val="0"/>
          <w:marBottom w:val="0"/>
          <w:divBdr>
            <w:top w:val="none" w:sz="0" w:space="0" w:color="auto"/>
            <w:left w:val="none" w:sz="0" w:space="0" w:color="auto"/>
            <w:bottom w:val="none" w:sz="0" w:space="0" w:color="auto"/>
            <w:right w:val="none" w:sz="0" w:space="0" w:color="auto"/>
          </w:divBdr>
          <w:divsChild>
            <w:div w:id="8366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68017">
      <w:bodyDiv w:val="1"/>
      <w:marLeft w:val="0"/>
      <w:marRight w:val="0"/>
      <w:marTop w:val="0"/>
      <w:marBottom w:val="0"/>
      <w:divBdr>
        <w:top w:val="none" w:sz="0" w:space="0" w:color="auto"/>
        <w:left w:val="none" w:sz="0" w:space="0" w:color="auto"/>
        <w:bottom w:val="none" w:sz="0" w:space="0" w:color="auto"/>
        <w:right w:val="none" w:sz="0" w:space="0" w:color="auto"/>
      </w:divBdr>
    </w:div>
    <w:div w:id="716584246">
      <w:bodyDiv w:val="1"/>
      <w:marLeft w:val="0"/>
      <w:marRight w:val="0"/>
      <w:marTop w:val="0"/>
      <w:marBottom w:val="0"/>
      <w:divBdr>
        <w:top w:val="none" w:sz="0" w:space="0" w:color="auto"/>
        <w:left w:val="none" w:sz="0" w:space="0" w:color="auto"/>
        <w:bottom w:val="none" w:sz="0" w:space="0" w:color="auto"/>
        <w:right w:val="none" w:sz="0" w:space="0" w:color="auto"/>
      </w:divBdr>
    </w:div>
    <w:div w:id="725488820">
      <w:bodyDiv w:val="1"/>
      <w:marLeft w:val="0"/>
      <w:marRight w:val="0"/>
      <w:marTop w:val="0"/>
      <w:marBottom w:val="0"/>
      <w:divBdr>
        <w:top w:val="none" w:sz="0" w:space="0" w:color="auto"/>
        <w:left w:val="none" w:sz="0" w:space="0" w:color="auto"/>
        <w:bottom w:val="none" w:sz="0" w:space="0" w:color="auto"/>
        <w:right w:val="none" w:sz="0" w:space="0" w:color="auto"/>
      </w:divBdr>
    </w:div>
    <w:div w:id="7431396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22059929">
          <w:marLeft w:val="0"/>
          <w:marRight w:val="0"/>
          <w:marTop w:val="0"/>
          <w:marBottom w:val="0"/>
          <w:divBdr>
            <w:top w:val="none" w:sz="0" w:space="0" w:color="auto"/>
            <w:left w:val="none" w:sz="0" w:space="0" w:color="auto"/>
            <w:bottom w:val="none" w:sz="0" w:space="0" w:color="auto"/>
            <w:right w:val="none" w:sz="0" w:space="0" w:color="auto"/>
          </w:divBdr>
          <w:divsChild>
            <w:div w:id="14996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351222">
      <w:bodyDiv w:val="1"/>
      <w:marLeft w:val="120"/>
      <w:marRight w:val="120"/>
      <w:marTop w:val="0"/>
      <w:marBottom w:val="120"/>
      <w:divBdr>
        <w:top w:val="none" w:sz="0" w:space="0" w:color="auto"/>
        <w:left w:val="none" w:sz="0" w:space="0" w:color="auto"/>
        <w:bottom w:val="none" w:sz="0" w:space="0" w:color="auto"/>
        <w:right w:val="none" w:sz="0" w:space="0" w:color="auto"/>
      </w:divBdr>
      <w:divsChild>
        <w:div w:id="542249720">
          <w:marLeft w:val="0"/>
          <w:marRight w:val="0"/>
          <w:marTop w:val="0"/>
          <w:marBottom w:val="0"/>
          <w:divBdr>
            <w:top w:val="none" w:sz="0" w:space="0" w:color="auto"/>
            <w:left w:val="none" w:sz="0" w:space="0" w:color="auto"/>
            <w:bottom w:val="none" w:sz="0" w:space="0" w:color="auto"/>
            <w:right w:val="none" w:sz="0" w:space="0" w:color="auto"/>
          </w:divBdr>
          <w:divsChild>
            <w:div w:id="573005818">
              <w:marLeft w:val="0"/>
              <w:marRight w:val="0"/>
              <w:marTop w:val="0"/>
              <w:marBottom w:val="0"/>
              <w:divBdr>
                <w:top w:val="none" w:sz="0" w:space="0" w:color="auto"/>
                <w:left w:val="none" w:sz="0" w:space="0" w:color="auto"/>
                <w:bottom w:val="none" w:sz="0" w:space="0" w:color="auto"/>
                <w:right w:val="none" w:sz="0" w:space="0" w:color="auto"/>
              </w:divBdr>
              <w:divsChild>
                <w:div w:id="50111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85982">
      <w:bodyDiv w:val="1"/>
      <w:marLeft w:val="0"/>
      <w:marRight w:val="0"/>
      <w:marTop w:val="0"/>
      <w:marBottom w:val="0"/>
      <w:divBdr>
        <w:top w:val="none" w:sz="0" w:space="0" w:color="auto"/>
        <w:left w:val="none" w:sz="0" w:space="0" w:color="auto"/>
        <w:bottom w:val="none" w:sz="0" w:space="0" w:color="auto"/>
        <w:right w:val="none" w:sz="0" w:space="0" w:color="auto"/>
      </w:divBdr>
    </w:div>
    <w:div w:id="89196659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50597568">
          <w:marLeft w:val="0"/>
          <w:marRight w:val="0"/>
          <w:marTop w:val="0"/>
          <w:marBottom w:val="0"/>
          <w:divBdr>
            <w:top w:val="none" w:sz="0" w:space="0" w:color="auto"/>
            <w:left w:val="none" w:sz="0" w:space="0" w:color="auto"/>
            <w:bottom w:val="none" w:sz="0" w:space="0" w:color="auto"/>
            <w:right w:val="none" w:sz="0" w:space="0" w:color="auto"/>
          </w:divBdr>
          <w:divsChild>
            <w:div w:id="20032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0927">
      <w:bodyDiv w:val="1"/>
      <w:marLeft w:val="0"/>
      <w:marRight w:val="0"/>
      <w:marTop w:val="0"/>
      <w:marBottom w:val="0"/>
      <w:divBdr>
        <w:top w:val="none" w:sz="0" w:space="0" w:color="auto"/>
        <w:left w:val="none" w:sz="0" w:space="0" w:color="auto"/>
        <w:bottom w:val="none" w:sz="0" w:space="0" w:color="auto"/>
        <w:right w:val="none" w:sz="0" w:space="0" w:color="auto"/>
      </w:divBdr>
    </w:div>
    <w:div w:id="1152065786">
      <w:bodyDiv w:val="1"/>
      <w:marLeft w:val="0"/>
      <w:marRight w:val="0"/>
      <w:marTop w:val="0"/>
      <w:marBottom w:val="0"/>
      <w:divBdr>
        <w:top w:val="none" w:sz="0" w:space="0" w:color="auto"/>
        <w:left w:val="none" w:sz="0" w:space="0" w:color="auto"/>
        <w:bottom w:val="none" w:sz="0" w:space="0" w:color="auto"/>
        <w:right w:val="none" w:sz="0" w:space="0" w:color="auto"/>
      </w:divBdr>
    </w:div>
    <w:div w:id="1253778695">
      <w:bodyDiv w:val="1"/>
      <w:marLeft w:val="0"/>
      <w:marRight w:val="0"/>
      <w:marTop w:val="0"/>
      <w:marBottom w:val="0"/>
      <w:divBdr>
        <w:top w:val="none" w:sz="0" w:space="0" w:color="auto"/>
        <w:left w:val="none" w:sz="0" w:space="0" w:color="auto"/>
        <w:bottom w:val="none" w:sz="0" w:space="0" w:color="auto"/>
        <w:right w:val="none" w:sz="0" w:space="0" w:color="auto"/>
      </w:divBdr>
      <w:divsChild>
        <w:div w:id="35471593">
          <w:marLeft w:val="0"/>
          <w:marRight w:val="0"/>
          <w:marTop w:val="0"/>
          <w:marBottom w:val="0"/>
          <w:divBdr>
            <w:top w:val="none" w:sz="0" w:space="0" w:color="auto"/>
            <w:left w:val="none" w:sz="0" w:space="0" w:color="auto"/>
            <w:bottom w:val="none" w:sz="0" w:space="0" w:color="auto"/>
            <w:right w:val="none" w:sz="0" w:space="0" w:color="auto"/>
          </w:divBdr>
          <w:divsChild>
            <w:div w:id="310255577">
              <w:marLeft w:val="0"/>
              <w:marRight w:val="0"/>
              <w:marTop w:val="0"/>
              <w:marBottom w:val="0"/>
              <w:divBdr>
                <w:top w:val="none" w:sz="0" w:space="0" w:color="auto"/>
                <w:left w:val="none" w:sz="0" w:space="0" w:color="auto"/>
                <w:bottom w:val="none" w:sz="0" w:space="0" w:color="auto"/>
                <w:right w:val="none" w:sz="0" w:space="0" w:color="auto"/>
              </w:divBdr>
            </w:div>
            <w:div w:id="976498450">
              <w:marLeft w:val="0"/>
              <w:marRight w:val="0"/>
              <w:marTop w:val="0"/>
              <w:marBottom w:val="0"/>
              <w:divBdr>
                <w:top w:val="none" w:sz="0" w:space="0" w:color="auto"/>
                <w:left w:val="none" w:sz="0" w:space="0" w:color="auto"/>
                <w:bottom w:val="none" w:sz="0" w:space="0" w:color="auto"/>
                <w:right w:val="none" w:sz="0" w:space="0" w:color="auto"/>
              </w:divBdr>
            </w:div>
            <w:div w:id="1744985121">
              <w:marLeft w:val="0"/>
              <w:marRight w:val="0"/>
              <w:marTop w:val="0"/>
              <w:marBottom w:val="0"/>
              <w:divBdr>
                <w:top w:val="none" w:sz="0" w:space="0" w:color="auto"/>
                <w:left w:val="none" w:sz="0" w:space="0" w:color="auto"/>
                <w:bottom w:val="none" w:sz="0" w:space="0" w:color="auto"/>
                <w:right w:val="none" w:sz="0" w:space="0" w:color="auto"/>
              </w:divBdr>
            </w:div>
            <w:div w:id="17489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640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62778098">
          <w:marLeft w:val="0"/>
          <w:marRight w:val="0"/>
          <w:marTop w:val="0"/>
          <w:marBottom w:val="0"/>
          <w:divBdr>
            <w:top w:val="none" w:sz="0" w:space="0" w:color="auto"/>
            <w:left w:val="none" w:sz="0" w:space="0" w:color="auto"/>
            <w:bottom w:val="none" w:sz="0" w:space="0" w:color="auto"/>
            <w:right w:val="none" w:sz="0" w:space="0" w:color="auto"/>
          </w:divBdr>
          <w:divsChild>
            <w:div w:id="16009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2232">
      <w:bodyDiv w:val="1"/>
      <w:marLeft w:val="0"/>
      <w:marRight w:val="0"/>
      <w:marTop w:val="0"/>
      <w:marBottom w:val="0"/>
      <w:divBdr>
        <w:top w:val="none" w:sz="0" w:space="0" w:color="auto"/>
        <w:left w:val="none" w:sz="0" w:space="0" w:color="auto"/>
        <w:bottom w:val="none" w:sz="0" w:space="0" w:color="auto"/>
        <w:right w:val="none" w:sz="0" w:space="0" w:color="auto"/>
      </w:divBdr>
    </w:div>
    <w:div w:id="1546989660">
      <w:bodyDiv w:val="1"/>
      <w:marLeft w:val="0"/>
      <w:marRight w:val="0"/>
      <w:marTop w:val="0"/>
      <w:marBottom w:val="0"/>
      <w:divBdr>
        <w:top w:val="none" w:sz="0" w:space="0" w:color="auto"/>
        <w:left w:val="none" w:sz="0" w:space="0" w:color="auto"/>
        <w:bottom w:val="none" w:sz="0" w:space="0" w:color="auto"/>
        <w:right w:val="none" w:sz="0" w:space="0" w:color="auto"/>
      </w:divBdr>
      <w:divsChild>
        <w:div w:id="1581713574">
          <w:marLeft w:val="0"/>
          <w:marRight w:val="0"/>
          <w:marTop w:val="0"/>
          <w:marBottom w:val="0"/>
          <w:divBdr>
            <w:top w:val="none" w:sz="0" w:space="0" w:color="auto"/>
            <w:left w:val="none" w:sz="0" w:space="0" w:color="auto"/>
            <w:bottom w:val="none" w:sz="0" w:space="0" w:color="auto"/>
            <w:right w:val="none" w:sz="0" w:space="0" w:color="auto"/>
          </w:divBdr>
          <w:divsChild>
            <w:div w:id="517694483">
              <w:marLeft w:val="0"/>
              <w:marRight w:val="0"/>
              <w:marTop w:val="0"/>
              <w:marBottom w:val="0"/>
              <w:divBdr>
                <w:top w:val="none" w:sz="0" w:space="0" w:color="auto"/>
                <w:left w:val="none" w:sz="0" w:space="0" w:color="auto"/>
                <w:bottom w:val="none" w:sz="0" w:space="0" w:color="auto"/>
                <w:right w:val="none" w:sz="0" w:space="0" w:color="auto"/>
              </w:divBdr>
              <w:divsChild>
                <w:div w:id="4828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77501">
      <w:bodyDiv w:val="1"/>
      <w:marLeft w:val="0"/>
      <w:marRight w:val="0"/>
      <w:marTop w:val="0"/>
      <w:marBottom w:val="0"/>
      <w:divBdr>
        <w:top w:val="none" w:sz="0" w:space="0" w:color="auto"/>
        <w:left w:val="none" w:sz="0" w:space="0" w:color="auto"/>
        <w:bottom w:val="none" w:sz="0" w:space="0" w:color="auto"/>
        <w:right w:val="none" w:sz="0" w:space="0" w:color="auto"/>
      </w:divBdr>
    </w:div>
    <w:div w:id="1665089369">
      <w:bodyDiv w:val="1"/>
      <w:marLeft w:val="0"/>
      <w:marRight w:val="0"/>
      <w:marTop w:val="0"/>
      <w:marBottom w:val="0"/>
      <w:divBdr>
        <w:top w:val="none" w:sz="0" w:space="0" w:color="auto"/>
        <w:left w:val="none" w:sz="0" w:space="0" w:color="auto"/>
        <w:bottom w:val="none" w:sz="0" w:space="0" w:color="auto"/>
        <w:right w:val="none" w:sz="0" w:space="0" w:color="auto"/>
      </w:divBdr>
    </w:div>
    <w:div w:id="1960410087">
      <w:bodyDiv w:val="1"/>
      <w:marLeft w:val="0"/>
      <w:marRight w:val="0"/>
      <w:marTop w:val="0"/>
      <w:marBottom w:val="0"/>
      <w:divBdr>
        <w:top w:val="none" w:sz="0" w:space="0" w:color="auto"/>
        <w:left w:val="none" w:sz="0" w:space="0" w:color="auto"/>
        <w:bottom w:val="none" w:sz="0" w:space="0" w:color="auto"/>
        <w:right w:val="none" w:sz="0" w:space="0" w:color="auto"/>
      </w:divBdr>
    </w:div>
    <w:div w:id="20176141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22022235">
          <w:marLeft w:val="0"/>
          <w:marRight w:val="0"/>
          <w:marTop w:val="0"/>
          <w:marBottom w:val="0"/>
          <w:divBdr>
            <w:top w:val="none" w:sz="0" w:space="0" w:color="auto"/>
            <w:left w:val="none" w:sz="0" w:space="0" w:color="auto"/>
            <w:bottom w:val="none" w:sz="0" w:space="0" w:color="auto"/>
            <w:right w:val="none" w:sz="0" w:space="0" w:color="auto"/>
          </w:divBdr>
          <w:divsChild>
            <w:div w:id="744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78205">
      <w:bodyDiv w:val="1"/>
      <w:marLeft w:val="0"/>
      <w:marRight w:val="0"/>
      <w:marTop w:val="0"/>
      <w:marBottom w:val="0"/>
      <w:divBdr>
        <w:top w:val="none" w:sz="0" w:space="0" w:color="auto"/>
        <w:left w:val="none" w:sz="0" w:space="0" w:color="auto"/>
        <w:bottom w:val="none" w:sz="0" w:space="0" w:color="auto"/>
        <w:right w:val="none" w:sz="0" w:space="0" w:color="auto"/>
      </w:divBdr>
      <w:divsChild>
        <w:div w:id="1715156372">
          <w:marLeft w:val="0"/>
          <w:marRight w:val="0"/>
          <w:marTop w:val="0"/>
          <w:marBottom w:val="0"/>
          <w:divBdr>
            <w:top w:val="none" w:sz="0" w:space="0" w:color="auto"/>
            <w:left w:val="none" w:sz="0" w:space="0" w:color="auto"/>
            <w:bottom w:val="none" w:sz="0" w:space="0" w:color="auto"/>
            <w:right w:val="none" w:sz="0" w:space="0" w:color="auto"/>
          </w:divBdr>
          <w:divsChild>
            <w:div w:id="786050381">
              <w:marLeft w:val="0"/>
              <w:marRight w:val="0"/>
              <w:marTop w:val="0"/>
              <w:marBottom w:val="0"/>
              <w:divBdr>
                <w:top w:val="none" w:sz="0" w:space="0" w:color="auto"/>
                <w:left w:val="none" w:sz="0" w:space="0" w:color="auto"/>
                <w:bottom w:val="none" w:sz="0" w:space="0" w:color="auto"/>
                <w:right w:val="none" w:sz="0" w:space="0" w:color="auto"/>
              </w:divBdr>
              <w:divsChild>
                <w:div w:id="1558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cmfchina.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96943-23AF-41C0-B3A3-254B8BD0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123</Pages>
  <Words>15680</Words>
  <Characters>89379</Characters>
  <Application>Microsoft Office Word</Application>
  <DocSecurity>0</DocSecurity>
  <Lines>744</Lines>
  <Paragraphs>209</Paragraphs>
  <ScaleCrop>false</ScaleCrop>
  <Company>cfmc</Company>
  <LinksUpToDate>false</LinksUpToDate>
  <CharactersWithSpaces>104850</CharactersWithSpaces>
  <SharedDoc>false</SharedDoc>
  <HLinks>
    <vt:vector size="150" baseType="variant">
      <vt:variant>
        <vt:i4>4587608</vt:i4>
      </vt:variant>
      <vt:variant>
        <vt:i4>147</vt:i4>
      </vt:variant>
      <vt:variant>
        <vt:i4>0</vt:i4>
      </vt:variant>
      <vt:variant>
        <vt:i4>5</vt:i4>
      </vt:variant>
      <vt:variant>
        <vt:lpwstr>http://www.cmfchina.com/</vt:lpwstr>
      </vt:variant>
      <vt:variant>
        <vt:lpwstr/>
      </vt:variant>
      <vt:variant>
        <vt:i4>1703995</vt:i4>
      </vt:variant>
      <vt:variant>
        <vt:i4>140</vt:i4>
      </vt:variant>
      <vt:variant>
        <vt:i4>0</vt:i4>
      </vt:variant>
      <vt:variant>
        <vt:i4>5</vt:i4>
      </vt:variant>
      <vt:variant>
        <vt:lpwstr/>
      </vt:variant>
      <vt:variant>
        <vt:lpwstr>_Toc39170497</vt:lpwstr>
      </vt:variant>
      <vt:variant>
        <vt:i4>1769531</vt:i4>
      </vt:variant>
      <vt:variant>
        <vt:i4>134</vt:i4>
      </vt:variant>
      <vt:variant>
        <vt:i4>0</vt:i4>
      </vt:variant>
      <vt:variant>
        <vt:i4>5</vt:i4>
      </vt:variant>
      <vt:variant>
        <vt:lpwstr/>
      </vt:variant>
      <vt:variant>
        <vt:lpwstr>_Toc39170496</vt:lpwstr>
      </vt:variant>
      <vt:variant>
        <vt:i4>1572923</vt:i4>
      </vt:variant>
      <vt:variant>
        <vt:i4>128</vt:i4>
      </vt:variant>
      <vt:variant>
        <vt:i4>0</vt:i4>
      </vt:variant>
      <vt:variant>
        <vt:i4>5</vt:i4>
      </vt:variant>
      <vt:variant>
        <vt:lpwstr/>
      </vt:variant>
      <vt:variant>
        <vt:lpwstr>_Toc39170495</vt:lpwstr>
      </vt:variant>
      <vt:variant>
        <vt:i4>1638459</vt:i4>
      </vt:variant>
      <vt:variant>
        <vt:i4>122</vt:i4>
      </vt:variant>
      <vt:variant>
        <vt:i4>0</vt:i4>
      </vt:variant>
      <vt:variant>
        <vt:i4>5</vt:i4>
      </vt:variant>
      <vt:variant>
        <vt:lpwstr/>
      </vt:variant>
      <vt:variant>
        <vt:lpwstr>_Toc39170494</vt:lpwstr>
      </vt:variant>
      <vt:variant>
        <vt:i4>1966139</vt:i4>
      </vt:variant>
      <vt:variant>
        <vt:i4>116</vt:i4>
      </vt:variant>
      <vt:variant>
        <vt:i4>0</vt:i4>
      </vt:variant>
      <vt:variant>
        <vt:i4>5</vt:i4>
      </vt:variant>
      <vt:variant>
        <vt:lpwstr/>
      </vt:variant>
      <vt:variant>
        <vt:lpwstr>_Toc39170493</vt:lpwstr>
      </vt:variant>
      <vt:variant>
        <vt:i4>2031675</vt:i4>
      </vt:variant>
      <vt:variant>
        <vt:i4>110</vt:i4>
      </vt:variant>
      <vt:variant>
        <vt:i4>0</vt:i4>
      </vt:variant>
      <vt:variant>
        <vt:i4>5</vt:i4>
      </vt:variant>
      <vt:variant>
        <vt:lpwstr/>
      </vt:variant>
      <vt:variant>
        <vt:lpwstr>_Toc39170492</vt:lpwstr>
      </vt:variant>
      <vt:variant>
        <vt:i4>1835067</vt:i4>
      </vt:variant>
      <vt:variant>
        <vt:i4>104</vt:i4>
      </vt:variant>
      <vt:variant>
        <vt:i4>0</vt:i4>
      </vt:variant>
      <vt:variant>
        <vt:i4>5</vt:i4>
      </vt:variant>
      <vt:variant>
        <vt:lpwstr/>
      </vt:variant>
      <vt:variant>
        <vt:lpwstr>_Toc39170491</vt:lpwstr>
      </vt:variant>
      <vt:variant>
        <vt:i4>1900603</vt:i4>
      </vt:variant>
      <vt:variant>
        <vt:i4>98</vt:i4>
      </vt:variant>
      <vt:variant>
        <vt:i4>0</vt:i4>
      </vt:variant>
      <vt:variant>
        <vt:i4>5</vt:i4>
      </vt:variant>
      <vt:variant>
        <vt:lpwstr/>
      </vt:variant>
      <vt:variant>
        <vt:lpwstr>_Toc39170490</vt:lpwstr>
      </vt:variant>
      <vt:variant>
        <vt:i4>1310778</vt:i4>
      </vt:variant>
      <vt:variant>
        <vt:i4>92</vt:i4>
      </vt:variant>
      <vt:variant>
        <vt:i4>0</vt:i4>
      </vt:variant>
      <vt:variant>
        <vt:i4>5</vt:i4>
      </vt:variant>
      <vt:variant>
        <vt:lpwstr/>
      </vt:variant>
      <vt:variant>
        <vt:lpwstr>_Toc39170489</vt:lpwstr>
      </vt:variant>
      <vt:variant>
        <vt:i4>1376314</vt:i4>
      </vt:variant>
      <vt:variant>
        <vt:i4>86</vt:i4>
      </vt:variant>
      <vt:variant>
        <vt:i4>0</vt:i4>
      </vt:variant>
      <vt:variant>
        <vt:i4>5</vt:i4>
      </vt:variant>
      <vt:variant>
        <vt:lpwstr/>
      </vt:variant>
      <vt:variant>
        <vt:lpwstr>_Toc39170488</vt:lpwstr>
      </vt:variant>
      <vt:variant>
        <vt:i4>1703994</vt:i4>
      </vt:variant>
      <vt:variant>
        <vt:i4>80</vt:i4>
      </vt:variant>
      <vt:variant>
        <vt:i4>0</vt:i4>
      </vt:variant>
      <vt:variant>
        <vt:i4>5</vt:i4>
      </vt:variant>
      <vt:variant>
        <vt:lpwstr/>
      </vt:variant>
      <vt:variant>
        <vt:lpwstr>_Toc39170487</vt:lpwstr>
      </vt:variant>
      <vt:variant>
        <vt:i4>1769530</vt:i4>
      </vt:variant>
      <vt:variant>
        <vt:i4>74</vt:i4>
      </vt:variant>
      <vt:variant>
        <vt:i4>0</vt:i4>
      </vt:variant>
      <vt:variant>
        <vt:i4>5</vt:i4>
      </vt:variant>
      <vt:variant>
        <vt:lpwstr/>
      </vt:variant>
      <vt:variant>
        <vt:lpwstr>_Toc39170486</vt:lpwstr>
      </vt:variant>
      <vt:variant>
        <vt:i4>1572922</vt:i4>
      </vt:variant>
      <vt:variant>
        <vt:i4>68</vt:i4>
      </vt:variant>
      <vt:variant>
        <vt:i4>0</vt:i4>
      </vt:variant>
      <vt:variant>
        <vt:i4>5</vt:i4>
      </vt:variant>
      <vt:variant>
        <vt:lpwstr/>
      </vt:variant>
      <vt:variant>
        <vt:lpwstr>_Toc39170485</vt:lpwstr>
      </vt:variant>
      <vt:variant>
        <vt:i4>1638458</vt:i4>
      </vt:variant>
      <vt:variant>
        <vt:i4>62</vt:i4>
      </vt:variant>
      <vt:variant>
        <vt:i4>0</vt:i4>
      </vt:variant>
      <vt:variant>
        <vt:i4>5</vt:i4>
      </vt:variant>
      <vt:variant>
        <vt:lpwstr/>
      </vt:variant>
      <vt:variant>
        <vt:lpwstr>_Toc39170484</vt:lpwstr>
      </vt:variant>
      <vt:variant>
        <vt:i4>1966138</vt:i4>
      </vt:variant>
      <vt:variant>
        <vt:i4>56</vt:i4>
      </vt:variant>
      <vt:variant>
        <vt:i4>0</vt:i4>
      </vt:variant>
      <vt:variant>
        <vt:i4>5</vt:i4>
      </vt:variant>
      <vt:variant>
        <vt:lpwstr/>
      </vt:variant>
      <vt:variant>
        <vt:lpwstr>_Toc39170483</vt:lpwstr>
      </vt:variant>
      <vt:variant>
        <vt:i4>2031674</vt:i4>
      </vt:variant>
      <vt:variant>
        <vt:i4>50</vt:i4>
      </vt:variant>
      <vt:variant>
        <vt:i4>0</vt:i4>
      </vt:variant>
      <vt:variant>
        <vt:i4>5</vt:i4>
      </vt:variant>
      <vt:variant>
        <vt:lpwstr/>
      </vt:variant>
      <vt:variant>
        <vt:lpwstr>_Toc39170482</vt:lpwstr>
      </vt:variant>
      <vt:variant>
        <vt:i4>1835066</vt:i4>
      </vt:variant>
      <vt:variant>
        <vt:i4>44</vt:i4>
      </vt:variant>
      <vt:variant>
        <vt:i4>0</vt:i4>
      </vt:variant>
      <vt:variant>
        <vt:i4>5</vt:i4>
      </vt:variant>
      <vt:variant>
        <vt:lpwstr/>
      </vt:variant>
      <vt:variant>
        <vt:lpwstr>_Toc39170481</vt:lpwstr>
      </vt:variant>
      <vt:variant>
        <vt:i4>1900602</vt:i4>
      </vt:variant>
      <vt:variant>
        <vt:i4>38</vt:i4>
      </vt:variant>
      <vt:variant>
        <vt:i4>0</vt:i4>
      </vt:variant>
      <vt:variant>
        <vt:i4>5</vt:i4>
      </vt:variant>
      <vt:variant>
        <vt:lpwstr/>
      </vt:variant>
      <vt:variant>
        <vt:lpwstr>_Toc39170480</vt:lpwstr>
      </vt:variant>
      <vt:variant>
        <vt:i4>1310773</vt:i4>
      </vt:variant>
      <vt:variant>
        <vt:i4>32</vt:i4>
      </vt:variant>
      <vt:variant>
        <vt:i4>0</vt:i4>
      </vt:variant>
      <vt:variant>
        <vt:i4>5</vt:i4>
      </vt:variant>
      <vt:variant>
        <vt:lpwstr/>
      </vt:variant>
      <vt:variant>
        <vt:lpwstr>_Toc39170479</vt:lpwstr>
      </vt:variant>
      <vt:variant>
        <vt:i4>1376309</vt:i4>
      </vt:variant>
      <vt:variant>
        <vt:i4>26</vt:i4>
      </vt:variant>
      <vt:variant>
        <vt:i4>0</vt:i4>
      </vt:variant>
      <vt:variant>
        <vt:i4>5</vt:i4>
      </vt:variant>
      <vt:variant>
        <vt:lpwstr/>
      </vt:variant>
      <vt:variant>
        <vt:lpwstr>_Toc39170478</vt:lpwstr>
      </vt:variant>
      <vt:variant>
        <vt:i4>1703989</vt:i4>
      </vt:variant>
      <vt:variant>
        <vt:i4>20</vt:i4>
      </vt:variant>
      <vt:variant>
        <vt:i4>0</vt:i4>
      </vt:variant>
      <vt:variant>
        <vt:i4>5</vt:i4>
      </vt:variant>
      <vt:variant>
        <vt:lpwstr/>
      </vt:variant>
      <vt:variant>
        <vt:lpwstr>_Toc39170477</vt:lpwstr>
      </vt:variant>
      <vt:variant>
        <vt:i4>1769525</vt:i4>
      </vt:variant>
      <vt:variant>
        <vt:i4>14</vt:i4>
      </vt:variant>
      <vt:variant>
        <vt:i4>0</vt:i4>
      </vt:variant>
      <vt:variant>
        <vt:i4>5</vt:i4>
      </vt:variant>
      <vt:variant>
        <vt:lpwstr/>
      </vt:variant>
      <vt:variant>
        <vt:lpwstr>_Toc39170476</vt:lpwstr>
      </vt:variant>
      <vt:variant>
        <vt:i4>1572917</vt:i4>
      </vt:variant>
      <vt:variant>
        <vt:i4>8</vt:i4>
      </vt:variant>
      <vt:variant>
        <vt:i4>0</vt:i4>
      </vt:variant>
      <vt:variant>
        <vt:i4>5</vt:i4>
      </vt:variant>
      <vt:variant>
        <vt:lpwstr/>
      </vt:variant>
      <vt:variant>
        <vt:lpwstr>_Toc39170475</vt:lpwstr>
      </vt:variant>
      <vt:variant>
        <vt:i4>1638453</vt:i4>
      </vt:variant>
      <vt:variant>
        <vt:i4>2</vt:i4>
      </vt:variant>
      <vt:variant>
        <vt:i4>0</vt:i4>
      </vt:variant>
      <vt:variant>
        <vt:i4>5</vt:i4>
      </vt:variant>
      <vt:variant>
        <vt:lpwstr/>
      </vt:variant>
      <vt:variant>
        <vt:lpwstr>_Toc39170474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zxcv</dc:creator>
  <cp:keywords/>
  <cp:lastModifiedBy>黄梦莹</cp:lastModifiedBy>
  <cp:revision>460</cp:revision>
  <cp:lastPrinted>2021-11-17T00:57:00Z</cp:lastPrinted>
  <dcterms:created xsi:type="dcterms:W3CDTF">2020-10-14T04:16:00Z</dcterms:created>
  <dcterms:modified xsi:type="dcterms:W3CDTF">2022-03-01T08:56:00Z</dcterms:modified>
</cp:coreProperties>
</file>