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22CB5" w14:textId="1C08DC8B" w:rsidR="00F1437F" w:rsidRDefault="007F732A" w:rsidP="00EA5DE4">
      <w:pPr>
        <w:spacing w:line="420" w:lineRule="exact"/>
        <w:jc w:val="center"/>
        <w:rPr>
          <w:rFonts w:ascii="宋体" w:hAnsi="方正黑体简体" w:cs="方正黑体简体"/>
          <w:b/>
          <w:bCs/>
          <w:iCs/>
          <w:sz w:val="31"/>
          <w:szCs w:val="36"/>
        </w:rPr>
      </w:pPr>
      <w:bookmarkStart w:id="0" w:name="_GoBack"/>
      <w:bookmarkEnd w:id="0"/>
      <w:r>
        <w:rPr>
          <w:rFonts w:ascii="宋体" w:hAnsi="方正黑体简体" w:cs="方正黑体简体" w:hint="eastAsia"/>
          <w:b/>
          <w:bCs/>
          <w:iCs/>
          <w:sz w:val="31"/>
          <w:szCs w:val="36"/>
        </w:rPr>
        <w:t>招商核心竞争力混合型证券投资基金</w:t>
      </w:r>
      <w:r w:rsidR="004A183D">
        <w:rPr>
          <w:rFonts w:ascii="宋体" w:hAnsi="方正黑体简体" w:cs="方正黑体简体" w:hint="eastAsia"/>
          <w:b/>
          <w:bCs/>
          <w:iCs/>
          <w:sz w:val="31"/>
          <w:szCs w:val="36"/>
        </w:rPr>
        <w:t>（</w:t>
      </w:r>
      <w:r w:rsidR="00E0085F">
        <w:rPr>
          <w:rFonts w:ascii="宋体" w:hAnsi="方正黑体简体" w:cs="方正黑体简体"/>
          <w:b/>
          <w:bCs/>
          <w:iCs/>
          <w:sz w:val="31"/>
          <w:szCs w:val="36"/>
        </w:rPr>
        <w:t>C</w:t>
      </w:r>
      <w:r w:rsidR="00D577A7">
        <w:rPr>
          <w:rFonts w:ascii="宋体" w:hAnsi="方正黑体简体" w:cs="方正黑体简体"/>
          <w:b/>
          <w:bCs/>
          <w:iCs/>
          <w:sz w:val="31"/>
          <w:szCs w:val="36"/>
        </w:rPr>
        <w:t>类份额）</w:t>
      </w:r>
    </w:p>
    <w:p w14:paraId="05D9FFA3" w14:textId="77777777" w:rsidR="008B15A4" w:rsidRPr="001C46F3" w:rsidRDefault="00B060B1" w:rsidP="00EA5DE4">
      <w:pPr>
        <w:spacing w:line="420" w:lineRule="exact"/>
        <w:jc w:val="center"/>
        <w:rPr>
          <w:rFonts w:ascii="宋体" w:hAnsi="方正黑体简体" w:cs="方正黑体简体"/>
          <w:b/>
          <w:bCs/>
          <w:iCs/>
          <w:sz w:val="31"/>
          <w:szCs w:val="36"/>
        </w:rPr>
      </w:pPr>
      <w:r>
        <w:rPr>
          <w:rFonts w:ascii="宋体" w:hAnsi="方正黑体简体" w:cs="方正黑体简体"/>
          <w:b/>
          <w:bCs/>
          <w:iCs/>
          <w:sz w:val="31"/>
          <w:szCs w:val="36"/>
        </w:rPr>
        <w:t>基金产品资料概要</w:t>
      </w:r>
    </w:p>
    <w:p w14:paraId="1730C890" w14:textId="77777777" w:rsidR="00544E9D" w:rsidRDefault="00544E9D" w:rsidP="008B15A4">
      <w:pPr>
        <w:spacing w:line="420" w:lineRule="exact"/>
        <w:jc w:val="center"/>
        <w:rPr>
          <w:rFonts w:ascii="方正黑体简体" w:eastAsia="方正黑体简体" w:hAnsi="方正黑体简体" w:cs="方正黑体简体"/>
          <w:bCs/>
          <w:iCs/>
          <w:sz w:val="36"/>
          <w:szCs w:val="36"/>
        </w:rPr>
      </w:pPr>
    </w:p>
    <w:p w14:paraId="458B0691" w14:textId="3570F22E" w:rsidR="009B4E06" w:rsidRPr="000B0DC7" w:rsidRDefault="009B4E06" w:rsidP="009B4E06">
      <w:pPr>
        <w:pStyle w:val="-"/>
        <w:spacing w:before="62"/>
        <w:ind w:firstLine="480"/>
        <w:jc w:val="right"/>
        <w:rPr>
          <w:rFonts w:ascii="仿宋" w:hAnsi="仿宋"/>
          <w:color w:val="000000" w:themeColor="text1"/>
          <w:sz w:val="24"/>
          <w:szCs w:val="24"/>
        </w:rPr>
      </w:pPr>
      <w:r w:rsidRPr="000B0DC7">
        <w:rPr>
          <w:rFonts w:ascii="仿宋" w:hAnsi="仿宋" w:hint="eastAsia"/>
          <w:color w:val="000000" w:themeColor="text1"/>
          <w:sz w:val="24"/>
          <w:szCs w:val="24"/>
        </w:rPr>
        <w:t>编制日期：</w:t>
      </w:r>
      <w:r w:rsidR="007D74AF" w:rsidRPr="000B0DC7">
        <w:rPr>
          <w:rFonts w:ascii="仿宋" w:hAnsi="仿宋"/>
          <w:color w:val="000000" w:themeColor="text1"/>
          <w:sz w:val="24"/>
          <w:szCs w:val="24"/>
        </w:rPr>
        <w:t>20</w:t>
      </w:r>
      <w:r w:rsidR="007D74AF">
        <w:rPr>
          <w:rFonts w:ascii="仿宋" w:hAnsi="仿宋"/>
          <w:color w:val="000000" w:themeColor="text1"/>
          <w:sz w:val="24"/>
          <w:szCs w:val="24"/>
        </w:rPr>
        <w:t>22</w:t>
      </w:r>
      <w:r w:rsidR="007D50A8" w:rsidRPr="000B0DC7">
        <w:rPr>
          <w:rFonts w:ascii="仿宋" w:hAnsi="仿宋"/>
          <w:color w:val="000000" w:themeColor="text1"/>
          <w:sz w:val="24"/>
          <w:szCs w:val="24"/>
        </w:rPr>
        <w:t>年</w:t>
      </w:r>
      <w:r w:rsidR="007D74AF">
        <w:rPr>
          <w:rFonts w:ascii="仿宋" w:hAnsi="仿宋"/>
          <w:color w:val="000000" w:themeColor="text1"/>
          <w:sz w:val="24"/>
          <w:szCs w:val="24"/>
        </w:rPr>
        <w:t>3</w:t>
      </w:r>
      <w:r w:rsidR="007D50A8" w:rsidRPr="000B0DC7">
        <w:rPr>
          <w:rFonts w:ascii="仿宋" w:hAnsi="仿宋"/>
          <w:color w:val="000000" w:themeColor="text1"/>
          <w:sz w:val="24"/>
          <w:szCs w:val="24"/>
        </w:rPr>
        <w:t>月</w:t>
      </w:r>
      <w:r w:rsidR="007D74AF">
        <w:rPr>
          <w:rFonts w:ascii="仿宋" w:hAnsi="仿宋"/>
          <w:color w:val="000000" w:themeColor="text1"/>
          <w:sz w:val="24"/>
          <w:szCs w:val="24"/>
        </w:rPr>
        <w:t>1</w:t>
      </w:r>
      <w:r w:rsidR="007D50A8" w:rsidRPr="000B0DC7">
        <w:rPr>
          <w:rFonts w:ascii="仿宋" w:hAnsi="仿宋"/>
          <w:color w:val="000000" w:themeColor="text1"/>
          <w:sz w:val="24"/>
          <w:szCs w:val="24"/>
        </w:rPr>
        <w:t>日</w:t>
      </w:r>
    </w:p>
    <w:p w14:paraId="0187C2BE" w14:textId="72AFEFDD" w:rsidR="009B4E06" w:rsidRPr="009B4E06" w:rsidRDefault="00DF2F7E" w:rsidP="009B4E06">
      <w:pPr>
        <w:pStyle w:val="-"/>
        <w:spacing w:before="62"/>
        <w:ind w:firstLine="480"/>
        <w:jc w:val="center"/>
        <w:rPr>
          <w:rFonts w:ascii="仿宋" w:hAnsi="仿宋"/>
          <w:color w:val="000000" w:themeColor="text1"/>
          <w:sz w:val="24"/>
          <w:szCs w:val="24"/>
          <w:lang w:eastAsia="zh-CN"/>
        </w:rPr>
      </w:pPr>
      <w:r w:rsidRPr="000B0DC7">
        <w:rPr>
          <w:rFonts w:ascii="仿宋" w:hAnsi="仿宋" w:hint="eastAsia"/>
          <w:color w:val="000000" w:themeColor="text1"/>
          <w:sz w:val="24"/>
          <w:szCs w:val="24"/>
          <w:lang w:eastAsia="zh-CN"/>
        </w:rPr>
        <w:t>送出日期：</w:t>
      </w:r>
      <w:r w:rsidR="007D74AF" w:rsidRPr="000B0DC7">
        <w:rPr>
          <w:rFonts w:ascii="仿宋" w:hAnsi="仿宋"/>
          <w:color w:val="000000" w:themeColor="text1"/>
          <w:sz w:val="24"/>
          <w:szCs w:val="24"/>
        </w:rPr>
        <w:t>20</w:t>
      </w:r>
      <w:r w:rsidR="007D74AF">
        <w:rPr>
          <w:rFonts w:ascii="仿宋" w:hAnsi="仿宋"/>
          <w:color w:val="000000" w:themeColor="text1"/>
          <w:sz w:val="24"/>
          <w:szCs w:val="24"/>
        </w:rPr>
        <w:t>22</w:t>
      </w:r>
      <w:r w:rsidRPr="000B0DC7">
        <w:rPr>
          <w:rFonts w:ascii="仿宋" w:hAnsi="仿宋"/>
          <w:color w:val="000000" w:themeColor="text1"/>
          <w:sz w:val="24"/>
          <w:szCs w:val="24"/>
        </w:rPr>
        <w:t>年</w:t>
      </w:r>
      <w:r w:rsidR="007D74AF">
        <w:rPr>
          <w:rFonts w:ascii="仿宋" w:hAnsi="仿宋"/>
          <w:color w:val="000000" w:themeColor="text1"/>
          <w:sz w:val="24"/>
          <w:szCs w:val="24"/>
        </w:rPr>
        <w:t>3</w:t>
      </w:r>
      <w:r w:rsidRPr="000B0DC7">
        <w:rPr>
          <w:rFonts w:ascii="仿宋" w:hAnsi="仿宋"/>
          <w:color w:val="000000" w:themeColor="text1"/>
          <w:sz w:val="24"/>
          <w:szCs w:val="24"/>
        </w:rPr>
        <w:t>月</w:t>
      </w:r>
      <w:r w:rsidR="007D74AF">
        <w:rPr>
          <w:rFonts w:ascii="仿宋" w:hAnsi="仿宋"/>
          <w:color w:val="000000" w:themeColor="text1"/>
          <w:sz w:val="24"/>
          <w:szCs w:val="24"/>
        </w:rPr>
        <w:t>2</w:t>
      </w:r>
      <w:r w:rsidRPr="000B0DC7">
        <w:rPr>
          <w:rFonts w:ascii="仿宋" w:hAnsi="仿宋"/>
          <w:color w:val="000000" w:themeColor="text1"/>
          <w:sz w:val="24"/>
          <w:szCs w:val="24"/>
        </w:rPr>
        <w:t>日</w:t>
      </w:r>
    </w:p>
    <w:p w14:paraId="5046B33C" w14:textId="77777777"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14:paraId="4356F830" w14:textId="77777777" w:rsidR="008B15A4" w:rsidRPr="009B4E06" w:rsidRDefault="008B15A4" w:rsidP="00EA5DE4">
      <w:pPr>
        <w:jc w:val="center"/>
        <w:rPr>
          <w:rFonts w:ascii="宋体"/>
          <w:b/>
          <w:color w:val="000000" w:themeColor="text1"/>
          <w:sz w:val="31"/>
          <w:szCs w:val="30"/>
        </w:rPr>
      </w:pPr>
      <w:proofErr w:type="gramStart"/>
      <w:r w:rsidRPr="009B4E06">
        <w:rPr>
          <w:rFonts w:ascii="宋体" w:hint="eastAsia"/>
          <w:b/>
          <w:color w:val="000000" w:themeColor="text1"/>
          <w:sz w:val="31"/>
          <w:szCs w:val="30"/>
        </w:rPr>
        <w:t>作出</w:t>
      </w:r>
      <w:proofErr w:type="gramEnd"/>
      <w:r w:rsidRPr="009B4E06">
        <w:rPr>
          <w:rFonts w:ascii="宋体" w:hint="eastAsia"/>
          <w:b/>
          <w:color w:val="000000" w:themeColor="text1"/>
          <w:sz w:val="31"/>
          <w:szCs w:val="30"/>
        </w:rPr>
        <w:t>投资决定前，请阅读完整的招募说明书等销售文件。</w:t>
      </w:r>
    </w:p>
    <w:p w14:paraId="7A7C243F" w14:textId="77777777" w:rsidR="007D50A8" w:rsidRDefault="007D50A8" w:rsidP="007D50A8">
      <w:pPr>
        <w:pStyle w:val="-1"/>
        <w:spacing w:before="156" w:after="156"/>
      </w:pPr>
      <w:proofErr w:type="spellStart"/>
      <w:r>
        <w:rPr>
          <w:rFonts w:hint="eastAsia"/>
        </w:rPr>
        <w:t>一、产品概况</w:t>
      </w:r>
      <w:proofErr w:type="spellEnd"/>
    </w:p>
    <w:tbl>
      <w:tblPr>
        <w:tblStyle w:val="-noheader"/>
        <w:tblW w:w="0" w:type="auto"/>
        <w:tblLayout w:type="fixed"/>
        <w:tblLook w:val="04A0" w:firstRow="1" w:lastRow="0" w:firstColumn="1" w:lastColumn="0" w:noHBand="0" w:noVBand="1"/>
      </w:tblPr>
      <w:tblGrid>
        <w:gridCol w:w="2076"/>
        <w:gridCol w:w="2076"/>
        <w:gridCol w:w="2077"/>
        <w:gridCol w:w="2077"/>
      </w:tblGrid>
      <w:tr w:rsidR="00D56A27" w14:paraId="1DF63777" w14:textId="77777777" w:rsidTr="007D50A8">
        <w:tc>
          <w:tcPr>
            <w:tcW w:w="2076" w:type="dxa"/>
          </w:tcPr>
          <w:p w14:paraId="07878ACA" w14:textId="77777777" w:rsidR="00D56A27" w:rsidRDefault="00D56A27" w:rsidP="00D56A27">
            <w:pPr>
              <w:jc w:val="left"/>
            </w:pPr>
            <w:r>
              <w:rPr>
                <w:rFonts w:hint="eastAsia"/>
              </w:rPr>
              <w:t>基金简称</w:t>
            </w:r>
          </w:p>
        </w:tc>
        <w:tc>
          <w:tcPr>
            <w:tcW w:w="2076" w:type="dxa"/>
          </w:tcPr>
          <w:p w14:paraId="75E40B45" w14:textId="21CAE922" w:rsidR="00D56A27" w:rsidRDefault="00D56A27" w:rsidP="00D56A27">
            <w:pPr>
              <w:jc w:val="left"/>
            </w:pPr>
            <w:r w:rsidRPr="0035279E">
              <w:rPr>
                <w:rFonts w:hint="eastAsia"/>
              </w:rPr>
              <w:t>招商</w:t>
            </w:r>
            <w:r w:rsidR="007F732A" w:rsidRPr="007F732A">
              <w:rPr>
                <w:rFonts w:hint="eastAsia"/>
              </w:rPr>
              <w:t>核心竞争力</w:t>
            </w:r>
            <w:r w:rsidRPr="0035279E">
              <w:rPr>
                <w:rFonts w:hint="eastAsia"/>
              </w:rPr>
              <w:t>混合</w:t>
            </w:r>
          </w:p>
        </w:tc>
        <w:tc>
          <w:tcPr>
            <w:tcW w:w="2077" w:type="dxa"/>
          </w:tcPr>
          <w:p w14:paraId="4891567E" w14:textId="77777777" w:rsidR="00D56A27" w:rsidRDefault="00D56A27" w:rsidP="00D56A27">
            <w:pPr>
              <w:jc w:val="left"/>
            </w:pPr>
            <w:r>
              <w:rPr>
                <w:rFonts w:hint="eastAsia"/>
              </w:rPr>
              <w:t>基金代码</w:t>
            </w:r>
          </w:p>
        </w:tc>
        <w:tc>
          <w:tcPr>
            <w:tcW w:w="2077" w:type="dxa"/>
          </w:tcPr>
          <w:p w14:paraId="0AB00681" w14:textId="6291D935" w:rsidR="00D56A27" w:rsidRDefault="00F32686" w:rsidP="00D56A27">
            <w:pPr>
              <w:jc w:val="left"/>
            </w:pPr>
            <w:r w:rsidRPr="00F32686">
              <w:t>014412</w:t>
            </w:r>
          </w:p>
        </w:tc>
      </w:tr>
      <w:tr w:rsidR="00D56A27" w14:paraId="2E541325" w14:textId="77777777" w:rsidTr="007D50A8">
        <w:tc>
          <w:tcPr>
            <w:tcW w:w="2076" w:type="dxa"/>
          </w:tcPr>
          <w:p w14:paraId="09BA9757" w14:textId="77777777" w:rsidR="00D56A27" w:rsidRDefault="00D56A27" w:rsidP="00D56A27">
            <w:pPr>
              <w:jc w:val="left"/>
            </w:pPr>
            <w:r>
              <w:rPr>
                <w:rFonts w:hint="eastAsia"/>
              </w:rPr>
              <w:t>下属基金简称</w:t>
            </w:r>
          </w:p>
        </w:tc>
        <w:tc>
          <w:tcPr>
            <w:tcW w:w="2076" w:type="dxa"/>
          </w:tcPr>
          <w:p w14:paraId="564CA68B" w14:textId="420A0777" w:rsidR="00D56A27" w:rsidRDefault="00D56A27">
            <w:pPr>
              <w:jc w:val="left"/>
            </w:pPr>
            <w:r w:rsidRPr="0035279E">
              <w:rPr>
                <w:rFonts w:hint="eastAsia"/>
              </w:rPr>
              <w:t>招商</w:t>
            </w:r>
            <w:r w:rsidR="007F732A" w:rsidRPr="007F732A">
              <w:rPr>
                <w:rFonts w:hint="eastAsia"/>
              </w:rPr>
              <w:t>核心竞争力</w:t>
            </w:r>
            <w:r w:rsidRPr="0035279E">
              <w:rPr>
                <w:rFonts w:hint="eastAsia"/>
              </w:rPr>
              <w:t>混合</w:t>
            </w:r>
            <w:r>
              <w:t>C</w:t>
            </w:r>
          </w:p>
        </w:tc>
        <w:tc>
          <w:tcPr>
            <w:tcW w:w="2077" w:type="dxa"/>
          </w:tcPr>
          <w:p w14:paraId="559DF657" w14:textId="77777777" w:rsidR="00D56A27" w:rsidRDefault="00D56A27" w:rsidP="00D56A27">
            <w:pPr>
              <w:jc w:val="left"/>
            </w:pPr>
            <w:r>
              <w:rPr>
                <w:rFonts w:hint="eastAsia"/>
              </w:rPr>
              <w:t>下属基金代码</w:t>
            </w:r>
          </w:p>
        </w:tc>
        <w:tc>
          <w:tcPr>
            <w:tcW w:w="2077" w:type="dxa"/>
          </w:tcPr>
          <w:p w14:paraId="28004B43" w14:textId="1046C410" w:rsidR="00D56A27" w:rsidRDefault="00F32686" w:rsidP="00D56A27">
            <w:pPr>
              <w:jc w:val="left"/>
            </w:pPr>
            <w:r w:rsidRPr="00F32686">
              <w:t>014413</w:t>
            </w:r>
          </w:p>
        </w:tc>
      </w:tr>
      <w:tr w:rsidR="007D50A8" w14:paraId="1CDE609D" w14:textId="77777777" w:rsidTr="007D50A8">
        <w:tc>
          <w:tcPr>
            <w:tcW w:w="2076" w:type="dxa"/>
          </w:tcPr>
          <w:p w14:paraId="6A6F490E" w14:textId="77777777" w:rsidR="007D50A8" w:rsidRDefault="007D50A8" w:rsidP="007D50A8">
            <w:pPr>
              <w:jc w:val="left"/>
            </w:pPr>
            <w:r>
              <w:rPr>
                <w:rFonts w:hint="eastAsia"/>
              </w:rPr>
              <w:t>基金管理人</w:t>
            </w:r>
          </w:p>
        </w:tc>
        <w:tc>
          <w:tcPr>
            <w:tcW w:w="2076" w:type="dxa"/>
          </w:tcPr>
          <w:p w14:paraId="4A529D64" w14:textId="77777777" w:rsidR="007D50A8" w:rsidRDefault="007D50A8" w:rsidP="007D50A8">
            <w:pPr>
              <w:jc w:val="left"/>
            </w:pPr>
            <w:r>
              <w:rPr>
                <w:rFonts w:hint="eastAsia"/>
              </w:rPr>
              <w:t>招商基金管理有限公司</w:t>
            </w:r>
          </w:p>
        </w:tc>
        <w:tc>
          <w:tcPr>
            <w:tcW w:w="2077" w:type="dxa"/>
          </w:tcPr>
          <w:p w14:paraId="5E6CD01B" w14:textId="77777777" w:rsidR="007D50A8" w:rsidRDefault="007D50A8" w:rsidP="007D50A8">
            <w:pPr>
              <w:jc w:val="left"/>
            </w:pPr>
            <w:r>
              <w:rPr>
                <w:rFonts w:hint="eastAsia"/>
              </w:rPr>
              <w:t>基金托管人</w:t>
            </w:r>
          </w:p>
        </w:tc>
        <w:tc>
          <w:tcPr>
            <w:tcW w:w="2077" w:type="dxa"/>
          </w:tcPr>
          <w:p w14:paraId="0F78804A" w14:textId="7B1D3CE8" w:rsidR="007D50A8" w:rsidRDefault="00D90545">
            <w:pPr>
              <w:jc w:val="left"/>
            </w:pPr>
            <w:r>
              <w:rPr>
                <w:rFonts w:hint="eastAsia"/>
              </w:rPr>
              <w:t>平安</w:t>
            </w:r>
            <w:r w:rsidR="00D54BD8">
              <w:t>银行股份有限公司</w:t>
            </w:r>
          </w:p>
        </w:tc>
      </w:tr>
      <w:tr w:rsidR="007D50A8" w14:paraId="3AEDFB64" w14:textId="77777777" w:rsidTr="007D50A8">
        <w:tc>
          <w:tcPr>
            <w:tcW w:w="2076" w:type="dxa"/>
          </w:tcPr>
          <w:p w14:paraId="1A2D36B0" w14:textId="77777777" w:rsidR="007D50A8" w:rsidRDefault="007D50A8" w:rsidP="007D50A8">
            <w:pPr>
              <w:jc w:val="left"/>
            </w:pPr>
            <w:r>
              <w:rPr>
                <w:rFonts w:hint="eastAsia"/>
              </w:rPr>
              <w:t>基金合同生效日</w:t>
            </w:r>
          </w:p>
        </w:tc>
        <w:tc>
          <w:tcPr>
            <w:tcW w:w="2076" w:type="dxa"/>
          </w:tcPr>
          <w:p w14:paraId="5397B4A2" w14:textId="77777777" w:rsidR="007D50A8" w:rsidRDefault="00636588" w:rsidP="007D50A8">
            <w:pPr>
              <w:jc w:val="left"/>
            </w:pPr>
            <w:r>
              <w:rPr>
                <w:rFonts w:hint="eastAsia"/>
              </w:rPr>
              <w:t>-</w:t>
            </w:r>
          </w:p>
        </w:tc>
        <w:tc>
          <w:tcPr>
            <w:tcW w:w="2077" w:type="dxa"/>
          </w:tcPr>
          <w:p w14:paraId="7DF99B9D" w14:textId="77777777" w:rsidR="007D50A8" w:rsidRPr="00CD5BD0" w:rsidRDefault="007D50A8">
            <w:pPr>
              <w:jc w:val="left"/>
            </w:pPr>
          </w:p>
        </w:tc>
        <w:tc>
          <w:tcPr>
            <w:tcW w:w="2077" w:type="dxa"/>
          </w:tcPr>
          <w:p w14:paraId="6BD3E466" w14:textId="77777777" w:rsidR="007D50A8" w:rsidRDefault="007D50A8" w:rsidP="007D50A8">
            <w:pPr>
              <w:jc w:val="left"/>
            </w:pPr>
          </w:p>
        </w:tc>
      </w:tr>
      <w:tr w:rsidR="007D50A8" w14:paraId="203838C4" w14:textId="77777777" w:rsidTr="007D50A8">
        <w:tc>
          <w:tcPr>
            <w:tcW w:w="2076" w:type="dxa"/>
          </w:tcPr>
          <w:p w14:paraId="56D1F92D" w14:textId="77777777" w:rsidR="007D50A8" w:rsidRDefault="007D50A8" w:rsidP="007D50A8">
            <w:pPr>
              <w:jc w:val="left"/>
            </w:pPr>
            <w:r>
              <w:rPr>
                <w:rFonts w:hint="eastAsia"/>
              </w:rPr>
              <w:t>基金类型</w:t>
            </w:r>
          </w:p>
        </w:tc>
        <w:tc>
          <w:tcPr>
            <w:tcW w:w="2076" w:type="dxa"/>
          </w:tcPr>
          <w:p w14:paraId="505128FC" w14:textId="77777777" w:rsidR="007D50A8" w:rsidRDefault="00D56A27" w:rsidP="007D50A8">
            <w:pPr>
              <w:jc w:val="left"/>
            </w:pPr>
            <w:r w:rsidRPr="00D56A27">
              <w:rPr>
                <w:rFonts w:hint="eastAsia"/>
              </w:rPr>
              <w:t>混合</w:t>
            </w:r>
            <w:r w:rsidR="00325682">
              <w:rPr>
                <w:rFonts w:hint="eastAsia"/>
              </w:rPr>
              <w:t>型</w:t>
            </w:r>
          </w:p>
        </w:tc>
        <w:tc>
          <w:tcPr>
            <w:tcW w:w="2077" w:type="dxa"/>
          </w:tcPr>
          <w:p w14:paraId="549E2C21" w14:textId="77777777" w:rsidR="007D50A8" w:rsidRDefault="007D50A8" w:rsidP="007D50A8">
            <w:pPr>
              <w:jc w:val="left"/>
            </w:pPr>
            <w:r>
              <w:rPr>
                <w:rFonts w:hint="eastAsia"/>
              </w:rPr>
              <w:t>交易币种</w:t>
            </w:r>
          </w:p>
        </w:tc>
        <w:tc>
          <w:tcPr>
            <w:tcW w:w="2077" w:type="dxa"/>
          </w:tcPr>
          <w:p w14:paraId="530FCCFF" w14:textId="77777777" w:rsidR="007D50A8" w:rsidRDefault="00325682" w:rsidP="007D50A8">
            <w:pPr>
              <w:jc w:val="left"/>
            </w:pPr>
            <w:r>
              <w:rPr>
                <w:rFonts w:hint="eastAsia"/>
              </w:rPr>
              <w:t>人民币</w:t>
            </w:r>
          </w:p>
        </w:tc>
      </w:tr>
      <w:tr w:rsidR="007D50A8" w14:paraId="5776CB3C" w14:textId="77777777" w:rsidTr="001F164D">
        <w:tc>
          <w:tcPr>
            <w:tcW w:w="2076" w:type="dxa"/>
          </w:tcPr>
          <w:p w14:paraId="27E680C9" w14:textId="77777777" w:rsidR="007D50A8" w:rsidRDefault="007D50A8" w:rsidP="007D50A8">
            <w:pPr>
              <w:jc w:val="left"/>
            </w:pPr>
            <w:r>
              <w:rPr>
                <w:rFonts w:hint="eastAsia"/>
              </w:rPr>
              <w:t>运作方式</w:t>
            </w:r>
          </w:p>
        </w:tc>
        <w:tc>
          <w:tcPr>
            <w:tcW w:w="6230" w:type="dxa"/>
            <w:gridSpan w:val="3"/>
          </w:tcPr>
          <w:p w14:paraId="50E760BB" w14:textId="77777777" w:rsidR="007D50A8" w:rsidRDefault="00D577A7" w:rsidP="007D50A8">
            <w:pPr>
              <w:jc w:val="left"/>
            </w:pPr>
            <w:r>
              <w:rPr>
                <w:rFonts w:hint="eastAsia"/>
              </w:rPr>
              <w:t>普通开放式</w:t>
            </w:r>
          </w:p>
        </w:tc>
      </w:tr>
      <w:tr w:rsidR="007D50A8" w14:paraId="221F997E" w14:textId="77777777" w:rsidTr="002768C9">
        <w:tc>
          <w:tcPr>
            <w:tcW w:w="2076" w:type="dxa"/>
          </w:tcPr>
          <w:p w14:paraId="035FACD2" w14:textId="77777777" w:rsidR="007D50A8" w:rsidRDefault="007D50A8" w:rsidP="007D50A8">
            <w:pPr>
              <w:jc w:val="left"/>
            </w:pPr>
            <w:r>
              <w:rPr>
                <w:rFonts w:hint="eastAsia"/>
              </w:rPr>
              <w:t>开放频率</w:t>
            </w:r>
          </w:p>
        </w:tc>
        <w:tc>
          <w:tcPr>
            <w:tcW w:w="6230" w:type="dxa"/>
            <w:gridSpan w:val="3"/>
          </w:tcPr>
          <w:p w14:paraId="0875969C" w14:textId="77777777" w:rsidR="007D50A8" w:rsidRDefault="00D577A7" w:rsidP="007D50A8">
            <w:pPr>
              <w:jc w:val="left"/>
            </w:pPr>
            <w:r>
              <w:rPr>
                <w:rFonts w:hint="eastAsia"/>
              </w:rPr>
              <w:t>每个开放日</w:t>
            </w:r>
          </w:p>
        </w:tc>
      </w:tr>
      <w:tr w:rsidR="007D50A8" w14:paraId="56E986C1" w14:textId="77777777" w:rsidTr="007D50A8">
        <w:tc>
          <w:tcPr>
            <w:tcW w:w="2076" w:type="dxa"/>
            <w:vMerge w:val="restart"/>
          </w:tcPr>
          <w:p w14:paraId="315040CE" w14:textId="77777777" w:rsidR="007D50A8" w:rsidRDefault="007D50A8" w:rsidP="007D50A8">
            <w:pPr>
              <w:jc w:val="left"/>
            </w:pPr>
            <w:r>
              <w:rPr>
                <w:rFonts w:hint="eastAsia"/>
              </w:rPr>
              <w:t>基金经理</w:t>
            </w:r>
          </w:p>
        </w:tc>
        <w:tc>
          <w:tcPr>
            <w:tcW w:w="2076" w:type="dxa"/>
            <w:vMerge w:val="restart"/>
          </w:tcPr>
          <w:p w14:paraId="6ED2E3FE" w14:textId="2BB692BC" w:rsidR="007D50A8" w:rsidRDefault="00D90545" w:rsidP="007D50A8">
            <w:pPr>
              <w:jc w:val="left"/>
            </w:pPr>
            <w:r>
              <w:rPr>
                <w:rFonts w:hint="eastAsia"/>
              </w:rPr>
              <w:t>朱红裕</w:t>
            </w:r>
          </w:p>
        </w:tc>
        <w:tc>
          <w:tcPr>
            <w:tcW w:w="2077" w:type="dxa"/>
          </w:tcPr>
          <w:p w14:paraId="2B817A37" w14:textId="77777777" w:rsidR="007D50A8" w:rsidRDefault="007D50A8" w:rsidP="007D50A8">
            <w:pPr>
              <w:jc w:val="left"/>
            </w:pPr>
            <w:r>
              <w:rPr>
                <w:rFonts w:hint="eastAsia"/>
              </w:rPr>
              <w:t>开始担任本</w:t>
            </w:r>
            <w:proofErr w:type="gramStart"/>
            <w:r>
              <w:rPr>
                <w:rFonts w:hint="eastAsia"/>
              </w:rPr>
              <w:t>基金基金</w:t>
            </w:r>
            <w:proofErr w:type="gramEnd"/>
            <w:r>
              <w:rPr>
                <w:rFonts w:hint="eastAsia"/>
              </w:rPr>
              <w:t>经理的日期</w:t>
            </w:r>
          </w:p>
        </w:tc>
        <w:tc>
          <w:tcPr>
            <w:tcW w:w="2077" w:type="dxa"/>
          </w:tcPr>
          <w:p w14:paraId="213A5C09" w14:textId="77777777" w:rsidR="007D50A8" w:rsidRDefault="00636588" w:rsidP="007D50A8">
            <w:pPr>
              <w:jc w:val="left"/>
            </w:pPr>
            <w:r>
              <w:rPr>
                <w:rFonts w:hint="eastAsia"/>
              </w:rPr>
              <w:t>-</w:t>
            </w:r>
          </w:p>
        </w:tc>
      </w:tr>
      <w:tr w:rsidR="007D50A8" w14:paraId="3BB1E155" w14:textId="77777777" w:rsidTr="007D50A8">
        <w:tc>
          <w:tcPr>
            <w:tcW w:w="2076" w:type="dxa"/>
            <w:vMerge/>
          </w:tcPr>
          <w:p w14:paraId="57E390E0" w14:textId="77777777" w:rsidR="007D50A8" w:rsidRDefault="007D50A8" w:rsidP="007D50A8">
            <w:pPr>
              <w:jc w:val="left"/>
            </w:pPr>
          </w:p>
        </w:tc>
        <w:tc>
          <w:tcPr>
            <w:tcW w:w="2076" w:type="dxa"/>
            <w:vMerge/>
          </w:tcPr>
          <w:p w14:paraId="5039B764" w14:textId="77777777" w:rsidR="007D50A8" w:rsidRDefault="007D50A8" w:rsidP="007D50A8">
            <w:pPr>
              <w:jc w:val="left"/>
            </w:pPr>
          </w:p>
        </w:tc>
        <w:tc>
          <w:tcPr>
            <w:tcW w:w="2077" w:type="dxa"/>
          </w:tcPr>
          <w:p w14:paraId="513D653F" w14:textId="77777777" w:rsidR="007D50A8" w:rsidRDefault="007D50A8" w:rsidP="007D50A8">
            <w:pPr>
              <w:jc w:val="left"/>
            </w:pPr>
            <w:r>
              <w:rPr>
                <w:rFonts w:hint="eastAsia"/>
              </w:rPr>
              <w:t>证券从业日期</w:t>
            </w:r>
          </w:p>
        </w:tc>
        <w:tc>
          <w:tcPr>
            <w:tcW w:w="2077" w:type="dxa"/>
          </w:tcPr>
          <w:p w14:paraId="3B620DA2" w14:textId="090ABE00" w:rsidR="007D50A8" w:rsidRPr="00D22FE7" w:rsidRDefault="00E45FF5">
            <w:pPr>
              <w:jc w:val="left"/>
              <w:rPr>
                <w:rFonts w:ascii="仿宋" w:hAnsi="仿宋"/>
              </w:rPr>
            </w:pPr>
            <w:r w:rsidRPr="00D22FE7">
              <w:rPr>
                <w:rFonts w:ascii="仿宋" w:hAnsi="仿宋"/>
              </w:rPr>
              <w:t>2005</w:t>
            </w:r>
            <w:r w:rsidR="00F01DEE" w:rsidRPr="00D22FE7">
              <w:rPr>
                <w:rFonts w:ascii="仿宋" w:hAnsi="仿宋" w:hint="eastAsia"/>
              </w:rPr>
              <w:t>年</w:t>
            </w:r>
            <w:r w:rsidRPr="00D22FE7">
              <w:rPr>
                <w:rFonts w:ascii="仿宋" w:hAnsi="仿宋"/>
              </w:rPr>
              <w:t>8</w:t>
            </w:r>
            <w:r w:rsidR="00F01DEE" w:rsidRPr="00D22FE7">
              <w:rPr>
                <w:rFonts w:ascii="仿宋" w:hAnsi="仿宋" w:hint="eastAsia"/>
              </w:rPr>
              <w:t>月</w:t>
            </w:r>
            <w:r w:rsidRPr="00D22FE7">
              <w:rPr>
                <w:rFonts w:ascii="仿宋" w:hAnsi="仿宋"/>
              </w:rPr>
              <w:t>3</w:t>
            </w:r>
            <w:r w:rsidR="00F01DEE" w:rsidRPr="00D22FE7">
              <w:rPr>
                <w:rFonts w:ascii="仿宋" w:hAnsi="仿宋" w:hint="eastAsia"/>
              </w:rPr>
              <w:t>日</w:t>
            </w:r>
          </w:p>
        </w:tc>
      </w:tr>
      <w:tr w:rsidR="00DE4DF3" w14:paraId="7C03B8BC" w14:textId="77777777" w:rsidTr="00326D92">
        <w:tc>
          <w:tcPr>
            <w:tcW w:w="2076" w:type="dxa"/>
          </w:tcPr>
          <w:p w14:paraId="321E5FC8" w14:textId="77777777" w:rsidR="00DE4DF3" w:rsidRDefault="00DE4DF3" w:rsidP="00DE4DF3">
            <w:pPr>
              <w:jc w:val="left"/>
            </w:pPr>
            <w:r>
              <w:rPr>
                <w:rFonts w:hint="eastAsia"/>
              </w:rPr>
              <w:t>其他</w:t>
            </w:r>
          </w:p>
        </w:tc>
        <w:tc>
          <w:tcPr>
            <w:tcW w:w="6230" w:type="dxa"/>
            <w:gridSpan w:val="3"/>
          </w:tcPr>
          <w:p w14:paraId="524D56B1" w14:textId="77777777" w:rsidR="00DE4DF3" w:rsidRDefault="004A183D" w:rsidP="00DE4DF3">
            <w:pPr>
              <w:jc w:val="left"/>
            </w:pPr>
            <w:r>
              <w:rPr>
                <w:rFonts w:hint="eastAsia"/>
              </w:rPr>
              <w:t>-</w:t>
            </w:r>
          </w:p>
        </w:tc>
      </w:tr>
    </w:tbl>
    <w:p w14:paraId="50EF03C6" w14:textId="4A58130A" w:rsidR="006A2014" w:rsidRDefault="001F7FC3" w:rsidP="001068B0">
      <w:pPr>
        <w:ind w:firstLineChars="200" w:firstLine="420"/>
        <w:rPr>
          <w:rFonts w:ascii="宋体" w:eastAsia="仿宋" w:hAnsi="宋体"/>
          <w:color w:val="222222"/>
          <w:kern w:val="0"/>
          <w:szCs w:val="21"/>
          <w:lang w:val="x-none" w:eastAsia="x-none"/>
        </w:rPr>
      </w:pPr>
      <w:r>
        <w:rPr>
          <w:rFonts w:ascii="宋体" w:eastAsia="仿宋" w:hAnsi="宋体" w:hint="eastAsia"/>
          <w:color w:val="222222"/>
          <w:kern w:val="0"/>
          <w:szCs w:val="21"/>
          <w:lang w:val="x-none" w:eastAsia="x-none"/>
        </w:rPr>
        <w:t>注：本基金为</w:t>
      </w:r>
      <w:r>
        <w:rPr>
          <w:rFonts w:ascii="宋体" w:eastAsia="仿宋" w:hAnsi="宋体" w:hint="eastAsia"/>
          <w:color w:val="222222"/>
          <w:kern w:val="0"/>
          <w:szCs w:val="21"/>
          <w:lang w:val="x-none"/>
        </w:rPr>
        <w:t>偏股</w:t>
      </w:r>
      <w:r>
        <w:rPr>
          <w:rFonts w:ascii="宋体" w:eastAsia="仿宋" w:hAnsi="宋体" w:hint="eastAsia"/>
          <w:color w:val="222222"/>
          <w:kern w:val="0"/>
          <w:szCs w:val="21"/>
          <w:lang w:val="x-none" w:eastAsia="x-none"/>
        </w:rPr>
        <w:t>混合型基金。</w:t>
      </w:r>
    </w:p>
    <w:p w14:paraId="35D30ED7" w14:textId="77777777" w:rsidR="007D50A8" w:rsidRDefault="007D50A8" w:rsidP="007D50A8">
      <w:pPr>
        <w:pStyle w:val="-1"/>
        <w:spacing w:before="156" w:after="156"/>
      </w:pPr>
      <w:proofErr w:type="spellStart"/>
      <w:r>
        <w:rPr>
          <w:rFonts w:hint="eastAsia"/>
        </w:rPr>
        <w:t>二、基金投资与净值表现</w:t>
      </w:r>
      <w:proofErr w:type="spellEnd"/>
    </w:p>
    <w:p w14:paraId="7CED2265" w14:textId="77777777" w:rsidR="007D50A8" w:rsidRDefault="007D50A8" w:rsidP="007D50A8">
      <w:pPr>
        <w:pStyle w:val="-2"/>
        <w:spacing w:before="156" w:after="156"/>
      </w:pPr>
      <w:r>
        <w:rPr>
          <w:rFonts w:hint="eastAsia"/>
        </w:rPr>
        <w:t>（一）</w:t>
      </w:r>
      <w:r>
        <w:rPr>
          <w:rFonts w:hint="eastAsia"/>
        </w:rPr>
        <w:t xml:space="preserve"> </w:t>
      </w:r>
      <w:proofErr w:type="spellStart"/>
      <w:r>
        <w:rPr>
          <w:rFonts w:hint="eastAsia"/>
        </w:rPr>
        <w:t>投资目标与投资策略</w:t>
      </w:r>
      <w:proofErr w:type="spellEnd"/>
    </w:p>
    <w:p w14:paraId="304D8A28" w14:textId="77777777" w:rsidR="007D50A8" w:rsidRDefault="007D50A8" w:rsidP="007D50A8">
      <w:pPr>
        <w:pStyle w:val="-"/>
        <w:ind w:firstLine="420"/>
      </w:pPr>
      <w:proofErr w:type="spellStart"/>
      <w:r>
        <w:rPr>
          <w:rFonts w:hint="eastAsia"/>
        </w:rPr>
        <w:t>投资者可阅读本基金《招募说明书</w:t>
      </w:r>
      <w:proofErr w:type="spellEnd"/>
      <w:r>
        <w:rPr>
          <w:rFonts w:hint="eastAsia"/>
        </w:rPr>
        <w:t>》“</w:t>
      </w:r>
      <w:proofErr w:type="spellStart"/>
      <w:r>
        <w:rPr>
          <w:rFonts w:hint="eastAsia"/>
        </w:rPr>
        <w:t>基金的投资”章节了解详细情况</w:t>
      </w:r>
      <w:proofErr w:type="spellEnd"/>
      <w:r>
        <w:rPr>
          <w:rFonts w:hint="eastAsia"/>
        </w:rPr>
        <w:t>。</w:t>
      </w:r>
    </w:p>
    <w:tbl>
      <w:tblPr>
        <w:tblStyle w:val="-noheader"/>
        <w:tblW w:w="8505" w:type="dxa"/>
        <w:tblLayout w:type="fixed"/>
        <w:tblLook w:val="04A0" w:firstRow="1" w:lastRow="0" w:firstColumn="1" w:lastColumn="0" w:noHBand="0" w:noVBand="1"/>
      </w:tblPr>
      <w:tblGrid>
        <w:gridCol w:w="1701"/>
        <w:gridCol w:w="6804"/>
      </w:tblGrid>
      <w:tr w:rsidR="007D50A8" w14:paraId="45C607F6" w14:textId="77777777" w:rsidTr="007D50A8">
        <w:tc>
          <w:tcPr>
            <w:tcW w:w="1701" w:type="dxa"/>
          </w:tcPr>
          <w:p w14:paraId="29B9F7F9" w14:textId="77777777" w:rsidR="007D50A8" w:rsidRDefault="007D50A8" w:rsidP="007D50A8">
            <w:pPr>
              <w:pStyle w:val="-"/>
              <w:shd w:val="clear" w:color="auto" w:fill="auto"/>
              <w:ind w:firstLineChars="0" w:firstLine="0"/>
              <w:jc w:val="left"/>
            </w:pPr>
            <w:proofErr w:type="spellStart"/>
            <w:r>
              <w:rPr>
                <w:rFonts w:hint="eastAsia"/>
              </w:rPr>
              <w:t>投资目标</w:t>
            </w:r>
            <w:proofErr w:type="spellEnd"/>
          </w:p>
        </w:tc>
        <w:tc>
          <w:tcPr>
            <w:tcW w:w="6804" w:type="dxa"/>
          </w:tcPr>
          <w:p w14:paraId="5E6AE452" w14:textId="7C27B534" w:rsidR="00DE4DF3" w:rsidRPr="00D577A7" w:rsidRDefault="00FA16F0" w:rsidP="00F1544D">
            <w:pPr>
              <w:pStyle w:val="-"/>
              <w:shd w:val="clear" w:color="auto" w:fill="auto"/>
              <w:ind w:firstLineChars="0" w:firstLine="0"/>
              <w:jc w:val="left"/>
              <w:rPr>
                <w:rFonts w:cs="仿宋_GB2312"/>
                <w:szCs w:val="24"/>
                <w:lang w:eastAsia="zh-CN"/>
              </w:rPr>
            </w:pPr>
            <w:r w:rsidRPr="00FA16F0">
              <w:rPr>
                <w:rFonts w:ascii="Times New Roman" w:hAnsi="Times New Roman" w:hint="eastAsia"/>
                <w:color w:val="000000" w:themeColor="text1"/>
                <w:kern w:val="2"/>
                <w:szCs w:val="24"/>
                <w:lang w:val="en-US" w:eastAsia="zh-CN"/>
              </w:rPr>
              <w:t>在严格控制风险、保证基金资产流动性的前提下，通过对优质企业的全面深入研究，精选</w:t>
            </w:r>
            <w:r w:rsidR="00F1544D" w:rsidRPr="000A04DF">
              <w:rPr>
                <w:rFonts w:ascii="Times New Roman" w:hAnsi="Times New Roman" w:hint="eastAsia"/>
                <w:color w:val="000000" w:themeColor="text1"/>
                <w:kern w:val="2"/>
                <w:szCs w:val="24"/>
                <w:lang w:val="en-US" w:eastAsia="zh-CN"/>
              </w:rPr>
              <w:t>具有核心竞争力的</w:t>
            </w:r>
            <w:r w:rsidRPr="00FA16F0">
              <w:rPr>
                <w:rFonts w:ascii="Times New Roman" w:hAnsi="Times New Roman" w:hint="eastAsia"/>
                <w:color w:val="000000" w:themeColor="text1"/>
                <w:kern w:val="2"/>
                <w:szCs w:val="24"/>
                <w:lang w:val="en-US" w:eastAsia="zh-CN"/>
              </w:rPr>
              <w:t>优质上市公司，分享其在中国经济增长大背景下的可持续性增长，力争实现基金资产的长期稳定增值</w:t>
            </w:r>
            <w:r w:rsidR="00C411AA" w:rsidRPr="00697B99">
              <w:rPr>
                <w:rFonts w:ascii="Times New Roman" w:hAnsi="Times New Roman" w:hint="eastAsia"/>
                <w:color w:val="000000" w:themeColor="text1"/>
                <w:kern w:val="2"/>
                <w:szCs w:val="24"/>
                <w:lang w:val="en-US" w:eastAsia="zh-CN"/>
              </w:rPr>
              <w:t>。</w:t>
            </w:r>
          </w:p>
        </w:tc>
      </w:tr>
      <w:tr w:rsidR="007D50A8" w14:paraId="2D90089B" w14:textId="77777777" w:rsidTr="007D50A8">
        <w:tc>
          <w:tcPr>
            <w:tcW w:w="1701" w:type="dxa"/>
          </w:tcPr>
          <w:p w14:paraId="592C50F7" w14:textId="77777777" w:rsidR="007D50A8" w:rsidRDefault="007D50A8" w:rsidP="007D50A8">
            <w:pPr>
              <w:pStyle w:val="-"/>
              <w:shd w:val="clear" w:color="auto" w:fill="auto"/>
              <w:ind w:firstLineChars="0" w:firstLine="0"/>
              <w:jc w:val="left"/>
            </w:pPr>
            <w:proofErr w:type="spellStart"/>
            <w:r>
              <w:rPr>
                <w:rFonts w:hint="eastAsia"/>
              </w:rPr>
              <w:t>投资范围</w:t>
            </w:r>
            <w:proofErr w:type="spellEnd"/>
          </w:p>
        </w:tc>
        <w:tc>
          <w:tcPr>
            <w:tcW w:w="6804" w:type="dxa"/>
          </w:tcPr>
          <w:p w14:paraId="142B0374" w14:textId="77777777" w:rsidR="00C411AA" w:rsidRPr="00697B99" w:rsidRDefault="00C411AA" w:rsidP="00697B99">
            <w:r w:rsidRPr="00697B99">
              <w:rPr>
                <w:rFonts w:hint="eastAsia"/>
              </w:rPr>
              <w:t>本基金的投资范围为具有良好流动性的金融工具，包括国内依法发行上市的股票和存托凭证（包括主板、创业板及其他中国证监会允许基金投资的股票和存托凭证）、港股通标的股票、债券（包括国债、央行票据、金融债券、企业债券、公司债券、中期票据、短期融资</w:t>
            </w:r>
            <w:proofErr w:type="gramStart"/>
            <w:r w:rsidRPr="00697B99">
              <w:rPr>
                <w:rFonts w:hint="eastAsia"/>
              </w:rPr>
              <w:t>券</w:t>
            </w:r>
            <w:proofErr w:type="gramEnd"/>
            <w:r w:rsidRPr="00697B99">
              <w:rPr>
                <w:rFonts w:hint="eastAsia"/>
              </w:rPr>
              <w:t>、超短期融资</w:t>
            </w:r>
            <w:proofErr w:type="gramStart"/>
            <w:r w:rsidRPr="00697B99">
              <w:rPr>
                <w:rFonts w:hint="eastAsia"/>
              </w:rPr>
              <w:t>券</w:t>
            </w:r>
            <w:proofErr w:type="gramEnd"/>
            <w:r w:rsidRPr="00697B99">
              <w:rPr>
                <w:rFonts w:hint="eastAsia"/>
              </w:rPr>
              <w:t>、次级债券、政府支持机构债、政府支持债券、地方政府债、可转换债券、可分离交易可转债、可交换债券及其他中国证监会允许投资的债券）、资产支持证券、债券回购、同业存单、银行存款、货币市场工具、股指期货、国债期货、股票期权，以及法律法规或中国证监会允许基金投资的其他金融工具，但须符合中国证监会的相关规定。</w:t>
            </w:r>
          </w:p>
          <w:p w14:paraId="513025F2" w14:textId="77777777" w:rsidR="00C411AA" w:rsidRPr="00697B99" w:rsidRDefault="00C411AA" w:rsidP="00697B99">
            <w:r w:rsidRPr="00697B99">
              <w:rPr>
                <w:rFonts w:hint="eastAsia"/>
              </w:rPr>
              <w:lastRenderedPageBreak/>
              <w:t>本基金可根据相关法律法规和基金合同的约定参与融资业务。</w:t>
            </w:r>
          </w:p>
          <w:p w14:paraId="3F2CA695" w14:textId="77777777" w:rsidR="00C411AA" w:rsidRPr="00697B99" w:rsidRDefault="00C411AA" w:rsidP="00697B99">
            <w:r w:rsidRPr="00697B99">
              <w:rPr>
                <w:rFonts w:hint="eastAsia"/>
              </w:rPr>
              <w:t>如法律法规或监管机构以后允许基金投资其他品种，基金管理人在履行适当程序后，可以将其纳入投资范围。</w:t>
            </w:r>
          </w:p>
          <w:p w14:paraId="2EFF6AA9" w14:textId="77777777" w:rsidR="00C411AA" w:rsidRPr="00697B99" w:rsidRDefault="00D56A27" w:rsidP="00697B99">
            <w:r w:rsidRPr="00D56A27">
              <w:rPr>
                <w:rFonts w:hint="eastAsia"/>
              </w:rPr>
              <w:t>本基金投资组合中股票、存托凭证投资比例为基金资产的</w:t>
            </w:r>
            <w:r w:rsidRPr="00D56A27">
              <w:rPr>
                <w:rFonts w:hint="eastAsia"/>
              </w:rPr>
              <w:t>60%-95%</w:t>
            </w:r>
            <w:r w:rsidRPr="00D56A27">
              <w:rPr>
                <w:rFonts w:hint="eastAsia"/>
              </w:rPr>
              <w:t>，其中港股通标的股票投资比例不超过本基金股票资产的</w:t>
            </w:r>
            <w:r w:rsidRPr="00D56A27">
              <w:rPr>
                <w:rFonts w:hint="eastAsia"/>
              </w:rPr>
              <w:t>50%</w:t>
            </w:r>
            <w:r w:rsidRPr="00D56A27">
              <w:rPr>
                <w:rFonts w:hint="eastAsia"/>
              </w:rPr>
              <w:t>。本基金每个交易日日终在扣除股指期货合约、国债期货合约和股票期权合约需缴纳的交易保证金后，应当保持不低于基金资产净值</w:t>
            </w:r>
            <w:r w:rsidRPr="00D56A27">
              <w:rPr>
                <w:rFonts w:hint="eastAsia"/>
              </w:rPr>
              <w:t>5%</w:t>
            </w:r>
            <w:r w:rsidRPr="00D56A27">
              <w:rPr>
                <w:rFonts w:hint="eastAsia"/>
              </w:rPr>
              <w:t>的现金或到期日在一年以内的政府债券。其中，现金不包括结算备付金、存出保证金、应收申购款等。股指期货、国债期货、股票期权及其他金融工具的投资比例依照法律法规或监管机构的规定执行</w:t>
            </w:r>
            <w:r w:rsidR="00C411AA" w:rsidRPr="00697B99">
              <w:rPr>
                <w:rFonts w:hint="eastAsia"/>
              </w:rPr>
              <w:t>。</w:t>
            </w:r>
          </w:p>
          <w:p w14:paraId="17ABA8A5" w14:textId="77777777" w:rsidR="00C411AA" w:rsidRPr="00697B99" w:rsidRDefault="00C411AA" w:rsidP="00697B99">
            <w:r w:rsidRPr="00697B99">
              <w:rPr>
                <w:rFonts w:hint="eastAsia"/>
              </w:rPr>
              <w:t>本基金可根据投资策略需要或不同配置地市场环境的变化，选择将部分基金资产投资于港股通标的股票或选择不将基金资产投资于港股通标的股票，基金资产并非必然投资港股通标的股票。</w:t>
            </w:r>
          </w:p>
          <w:p w14:paraId="2F716DDA" w14:textId="77777777" w:rsidR="00785C36" w:rsidRPr="00785C36" w:rsidRDefault="00C411AA" w:rsidP="00697B99">
            <w:r w:rsidRPr="00697B99">
              <w:rPr>
                <w:rFonts w:hint="eastAsia"/>
              </w:rPr>
              <w:t>如果法律法规对基金合同约定投资组合比例限制进行变更的，</w:t>
            </w:r>
            <w:proofErr w:type="gramStart"/>
            <w:r w:rsidRPr="00697B99">
              <w:rPr>
                <w:rFonts w:hint="eastAsia"/>
              </w:rPr>
              <w:t>待履行</w:t>
            </w:r>
            <w:proofErr w:type="gramEnd"/>
            <w:r w:rsidRPr="00697B99">
              <w:rPr>
                <w:rFonts w:hint="eastAsia"/>
              </w:rPr>
              <w:t>相应程序后，以变更后的规定为准。</w:t>
            </w:r>
          </w:p>
        </w:tc>
      </w:tr>
      <w:tr w:rsidR="007D50A8" w14:paraId="0501D784" w14:textId="77777777" w:rsidTr="007D50A8">
        <w:tc>
          <w:tcPr>
            <w:tcW w:w="1701" w:type="dxa"/>
          </w:tcPr>
          <w:p w14:paraId="09A6F5EF" w14:textId="77777777" w:rsidR="007D50A8" w:rsidRDefault="007D50A8" w:rsidP="007D50A8">
            <w:pPr>
              <w:pStyle w:val="-"/>
              <w:shd w:val="clear" w:color="auto" w:fill="auto"/>
              <w:ind w:firstLineChars="0" w:firstLine="0"/>
              <w:jc w:val="left"/>
            </w:pPr>
            <w:proofErr w:type="spellStart"/>
            <w:r>
              <w:rPr>
                <w:rFonts w:hint="eastAsia"/>
              </w:rPr>
              <w:lastRenderedPageBreak/>
              <w:t>主要投资策略</w:t>
            </w:r>
            <w:proofErr w:type="spellEnd"/>
          </w:p>
        </w:tc>
        <w:tc>
          <w:tcPr>
            <w:tcW w:w="6804" w:type="dxa"/>
          </w:tcPr>
          <w:p w14:paraId="65357A35" w14:textId="06B70DAF" w:rsidR="007D50A8" w:rsidRDefault="00C411AA" w:rsidP="00CD5BD0">
            <w:r w:rsidRPr="00697B99">
              <w:rPr>
                <w:rFonts w:hint="eastAsia"/>
              </w:rPr>
              <w:t>本基金通过定性与定量相结合的方法分析宏观经济和证券市场发展趋势</w:t>
            </w:r>
            <w:r w:rsidR="00D040CF" w:rsidRPr="00D040CF">
              <w:rPr>
                <w:rFonts w:hint="eastAsia"/>
              </w:rPr>
              <w:t>以及行业趋势变化</w:t>
            </w:r>
            <w:r w:rsidRPr="00697B99">
              <w:rPr>
                <w:rFonts w:hint="eastAsia"/>
              </w:rPr>
              <w:t>，对证券市场当期的系统性风险以及可预见的未来时期内各大类资产的预期风险和预期收益率进行分析评估，在基金合同以及法律法规所允许的范围内，制定本基金在股票、存托凭证、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4F9E3FC9" w14:textId="77777777" w:rsidR="00D577A7" w:rsidRDefault="00D577A7">
            <w:r>
              <w:rPr>
                <w:rFonts w:hint="eastAsia"/>
              </w:rPr>
              <w:t>本基金其他主要投资策略包括：股票投资策略、债券投资策略、</w:t>
            </w:r>
            <w:r w:rsidR="00FB0383" w:rsidRPr="00D577A7">
              <w:rPr>
                <w:rFonts w:hint="eastAsia"/>
              </w:rPr>
              <w:t>金融衍生</w:t>
            </w:r>
            <w:proofErr w:type="gramStart"/>
            <w:r w:rsidR="00FB0383" w:rsidRPr="00D577A7">
              <w:rPr>
                <w:rFonts w:hint="eastAsia"/>
              </w:rPr>
              <w:t>品投资</w:t>
            </w:r>
            <w:proofErr w:type="gramEnd"/>
            <w:r w:rsidR="00FB0383" w:rsidRPr="00D577A7">
              <w:rPr>
                <w:rFonts w:hint="eastAsia"/>
              </w:rPr>
              <w:t>策略</w:t>
            </w:r>
            <w:r w:rsidR="00FB0383">
              <w:rPr>
                <w:rFonts w:hint="eastAsia"/>
              </w:rPr>
              <w:t>、</w:t>
            </w:r>
            <w:r>
              <w:rPr>
                <w:rFonts w:hint="eastAsia"/>
              </w:rPr>
              <w:t>资产支持证券投资策略、</w:t>
            </w:r>
            <w:r w:rsidRPr="00D577A7">
              <w:rPr>
                <w:rFonts w:hint="eastAsia"/>
              </w:rPr>
              <w:t>参与融资业务</w:t>
            </w:r>
            <w:r w:rsidR="00FB0383">
              <w:rPr>
                <w:rFonts w:hint="eastAsia"/>
              </w:rPr>
              <w:t>的投资</w:t>
            </w:r>
            <w:r w:rsidRPr="00D577A7">
              <w:rPr>
                <w:rFonts w:hint="eastAsia"/>
              </w:rPr>
              <w:t>策略</w:t>
            </w:r>
            <w:r w:rsidR="00FB0383">
              <w:rPr>
                <w:rFonts w:hint="eastAsia"/>
              </w:rPr>
              <w:t>、存托凭证投资策略</w:t>
            </w:r>
            <w:r>
              <w:rPr>
                <w:rFonts w:hint="eastAsia"/>
              </w:rPr>
              <w:t>。</w:t>
            </w:r>
          </w:p>
        </w:tc>
      </w:tr>
      <w:tr w:rsidR="007D50A8" w14:paraId="2A043B23" w14:textId="77777777" w:rsidTr="007D50A8">
        <w:tc>
          <w:tcPr>
            <w:tcW w:w="1701" w:type="dxa"/>
          </w:tcPr>
          <w:p w14:paraId="32B5A019" w14:textId="77777777" w:rsidR="007D50A8" w:rsidRDefault="007D50A8" w:rsidP="007D50A8">
            <w:pPr>
              <w:pStyle w:val="-"/>
              <w:shd w:val="clear" w:color="auto" w:fill="auto"/>
              <w:ind w:firstLineChars="0" w:firstLine="0"/>
              <w:jc w:val="left"/>
            </w:pPr>
            <w:proofErr w:type="spellStart"/>
            <w:r>
              <w:rPr>
                <w:rFonts w:hint="eastAsia"/>
              </w:rPr>
              <w:t>业绩比较基准</w:t>
            </w:r>
            <w:proofErr w:type="spellEnd"/>
          </w:p>
        </w:tc>
        <w:tc>
          <w:tcPr>
            <w:tcW w:w="6804" w:type="dxa"/>
          </w:tcPr>
          <w:p w14:paraId="7CCB9AF2" w14:textId="42C79EE6" w:rsidR="007D50A8" w:rsidRDefault="00F1437F" w:rsidP="00270B07">
            <w:pPr>
              <w:pStyle w:val="-"/>
              <w:shd w:val="clear" w:color="auto" w:fill="auto"/>
              <w:ind w:firstLineChars="0" w:firstLine="0"/>
            </w:pPr>
            <w:r w:rsidRPr="00F1437F">
              <w:rPr>
                <w:rFonts w:ascii="Times New Roman" w:hAnsi="Times New Roman" w:hint="eastAsia"/>
                <w:color w:val="000000" w:themeColor="text1"/>
                <w:kern w:val="2"/>
                <w:szCs w:val="24"/>
                <w:lang w:val="en-US" w:eastAsia="zh-CN"/>
              </w:rPr>
              <w:t>沪深</w:t>
            </w:r>
            <w:r w:rsidRPr="00F1437F">
              <w:rPr>
                <w:rFonts w:ascii="Times New Roman" w:hAnsi="Times New Roman" w:hint="eastAsia"/>
                <w:color w:val="000000" w:themeColor="text1"/>
                <w:kern w:val="2"/>
                <w:szCs w:val="24"/>
                <w:lang w:val="en-US" w:eastAsia="zh-CN"/>
              </w:rPr>
              <w:t>300</w:t>
            </w:r>
            <w:r w:rsidRPr="00F1437F">
              <w:rPr>
                <w:rFonts w:ascii="Times New Roman" w:hAnsi="Times New Roman" w:hint="eastAsia"/>
                <w:color w:val="000000" w:themeColor="text1"/>
                <w:kern w:val="2"/>
                <w:szCs w:val="24"/>
                <w:lang w:val="en-US" w:eastAsia="zh-CN"/>
              </w:rPr>
              <w:t>指数收益率×</w:t>
            </w:r>
            <w:r w:rsidRPr="00F1437F">
              <w:rPr>
                <w:rFonts w:ascii="Times New Roman" w:hAnsi="Times New Roman" w:hint="eastAsia"/>
                <w:color w:val="000000" w:themeColor="text1"/>
                <w:kern w:val="2"/>
                <w:szCs w:val="24"/>
                <w:lang w:val="en-US" w:eastAsia="zh-CN"/>
              </w:rPr>
              <w:t>60%</w:t>
            </w:r>
            <w:r w:rsidR="000D67CE" w:rsidRPr="000D67CE">
              <w:rPr>
                <w:rFonts w:ascii="Times New Roman" w:hAnsi="Times New Roman"/>
                <w:color w:val="000000" w:themeColor="text1"/>
                <w:kern w:val="2"/>
                <w:szCs w:val="24"/>
                <w:lang w:val="en-US" w:eastAsia="zh-CN"/>
              </w:rPr>
              <w:t>+</w:t>
            </w:r>
            <w:r w:rsidRPr="00F1437F">
              <w:rPr>
                <w:rFonts w:ascii="Times New Roman" w:hAnsi="Times New Roman" w:hint="eastAsia"/>
                <w:color w:val="000000" w:themeColor="text1"/>
                <w:kern w:val="2"/>
                <w:szCs w:val="24"/>
                <w:lang w:val="en-US" w:eastAsia="zh-CN"/>
              </w:rPr>
              <w:t>恒生综合指数收益率（经汇率调整后）×</w:t>
            </w:r>
            <w:r w:rsidRPr="00F1437F">
              <w:rPr>
                <w:rFonts w:ascii="Times New Roman" w:hAnsi="Times New Roman" w:hint="eastAsia"/>
                <w:color w:val="000000" w:themeColor="text1"/>
                <w:kern w:val="2"/>
                <w:szCs w:val="24"/>
                <w:lang w:val="en-US" w:eastAsia="zh-CN"/>
              </w:rPr>
              <w:t>20%+</w:t>
            </w:r>
            <w:r w:rsidRPr="00F1437F">
              <w:rPr>
                <w:rFonts w:ascii="Times New Roman" w:hAnsi="Times New Roman" w:hint="eastAsia"/>
                <w:color w:val="000000" w:themeColor="text1"/>
                <w:kern w:val="2"/>
                <w:szCs w:val="24"/>
                <w:lang w:val="en-US" w:eastAsia="zh-CN"/>
              </w:rPr>
              <w:t>中债综合（全价）指数收益率×</w:t>
            </w:r>
            <w:r w:rsidRPr="00F1437F">
              <w:rPr>
                <w:rFonts w:ascii="Times New Roman" w:hAnsi="Times New Roman" w:hint="eastAsia"/>
                <w:color w:val="000000" w:themeColor="text1"/>
                <w:kern w:val="2"/>
                <w:szCs w:val="24"/>
                <w:lang w:val="en-US" w:eastAsia="zh-CN"/>
              </w:rPr>
              <w:t>20%</w:t>
            </w:r>
          </w:p>
        </w:tc>
      </w:tr>
      <w:tr w:rsidR="007D50A8" w14:paraId="05014D10" w14:textId="77777777" w:rsidTr="007D50A8">
        <w:tc>
          <w:tcPr>
            <w:tcW w:w="1701" w:type="dxa"/>
          </w:tcPr>
          <w:p w14:paraId="7F5D860D" w14:textId="77777777" w:rsidR="007D50A8" w:rsidRDefault="007D50A8" w:rsidP="007D50A8">
            <w:pPr>
              <w:pStyle w:val="-"/>
              <w:shd w:val="clear" w:color="auto" w:fill="auto"/>
              <w:ind w:firstLineChars="0" w:firstLine="0"/>
              <w:jc w:val="left"/>
            </w:pPr>
            <w:proofErr w:type="spellStart"/>
            <w:r>
              <w:rPr>
                <w:rFonts w:hint="eastAsia"/>
              </w:rPr>
              <w:t>风险收益特征</w:t>
            </w:r>
            <w:proofErr w:type="spellEnd"/>
          </w:p>
        </w:tc>
        <w:tc>
          <w:tcPr>
            <w:tcW w:w="6804" w:type="dxa"/>
          </w:tcPr>
          <w:p w14:paraId="41ECA6D8" w14:textId="77777777" w:rsidR="00C411AA" w:rsidRPr="00697B99" w:rsidRDefault="00C411AA" w:rsidP="00697B99">
            <w:r w:rsidRPr="00697B99">
              <w:rPr>
                <w:rFonts w:hint="eastAsia"/>
              </w:rPr>
              <w:t>本基金是</w:t>
            </w:r>
            <w:r w:rsidR="00D56A27" w:rsidRPr="00D56A27">
              <w:rPr>
                <w:rFonts w:hint="eastAsia"/>
              </w:rPr>
              <w:t>混合</w:t>
            </w:r>
            <w:r w:rsidRPr="00697B99">
              <w:rPr>
                <w:rFonts w:hint="eastAsia"/>
              </w:rPr>
              <w:t>型基金，预期收益和预期风险高于货币市场基金和债券型基金。</w:t>
            </w:r>
          </w:p>
          <w:p w14:paraId="2EC98BB4" w14:textId="77777777" w:rsidR="007D50A8" w:rsidRDefault="00C411AA" w:rsidP="00697B99">
            <w:r w:rsidRPr="00697B99">
              <w:rPr>
                <w:rFonts w:hint="eastAsia"/>
              </w:rPr>
              <w:t>本基金资产投资于港股通标的股票，会面临港股</w:t>
            </w:r>
            <w:proofErr w:type="gramStart"/>
            <w:r w:rsidRPr="00697B99">
              <w:rPr>
                <w:rFonts w:hint="eastAsia"/>
              </w:rPr>
              <w:t>通机制</w:t>
            </w:r>
            <w:proofErr w:type="gramEnd"/>
            <w:r w:rsidRPr="00697B99">
              <w:rPr>
                <w:rFonts w:hint="eastAsia"/>
              </w:rPr>
              <w:t>下因投资环境、投资标的、市场制度以及交易规则等差异带来的特有风险，包括港股市场股价波动较大的风险（港股市</w:t>
            </w:r>
            <w:proofErr w:type="gramStart"/>
            <w:r w:rsidRPr="00697B99">
              <w:rPr>
                <w:rFonts w:hint="eastAsia"/>
              </w:rPr>
              <w:t>场实行</w:t>
            </w:r>
            <w:proofErr w:type="gramEnd"/>
            <w:r w:rsidRPr="00697B99">
              <w:t>T+0</w:t>
            </w:r>
            <w:r w:rsidRPr="00697B99">
              <w:rPr>
                <w:rFonts w:hint="eastAsia"/>
              </w:rPr>
              <w:t>回转交易，且对个股不设涨跌幅限制，港股股价可能表现出比</w:t>
            </w:r>
            <w:r w:rsidRPr="00697B99">
              <w:t>A</w:t>
            </w:r>
            <w:r w:rsidRPr="00697B99">
              <w:rPr>
                <w:rFonts w:hint="eastAsia"/>
              </w:rPr>
              <w:t>股更为剧烈的股价波动）、汇率风险（汇率波动可能对基金的投资收益造成损失）、港股</w:t>
            </w:r>
            <w:proofErr w:type="gramStart"/>
            <w:r w:rsidRPr="00697B99">
              <w:rPr>
                <w:rFonts w:hint="eastAsia"/>
              </w:rPr>
              <w:t>通机制</w:t>
            </w:r>
            <w:proofErr w:type="gramEnd"/>
            <w:r w:rsidRPr="00697B99">
              <w:rPr>
                <w:rFonts w:hint="eastAsia"/>
              </w:rPr>
              <w:t>下交易日不连贯可能带来的风险（在内地开市香港休市的情形下，港股</w:t>
            </w:r>
            <w:proofErr w:type="gramStart"/>
            <w:r w:rsidRPr="00697B99">
              <w:rPr>
                <w:rFonts w:hint="eastAsia"/>
              </w:rPr>
              <w:t>通不能</w:t>
            </w:r>
            <w:proofErr w:type="gramEnd"/>
            <w:r w:rsidRPr="00697B99">
              <w:rPr>
                <w:rFonts w:hint="eastAsia"/>
              </w:rPr>
              <w:t>正常交易，港股不能及时卖出，可能带来一定的流动性风险）等。</w:t>
            </w:r>
          </w:p>
        </w:tc>
      </w:tr>
    </w:tbl>
    <w:p w14:paraId="1DF61C08" w14:textId="77777777" w:rsidR="007D50A8" w:rsidRDefault="007D50A8" w:rsidP="007D50A8">
      <w:pPr>
        <w:pStyle w:val="-2"/>
        <w:spacing w:before="156" w:after="156"/>
      </w:pPr>
      <w:r>
        <w:rPr>
          <w:rFonts w:hint="eastAsia"/>
        </w:rPr>
        <w:t>（二）</w:t>
      </w:r>
      <w:r>
        <w:t xml:space="preserve"> </w:t>
      </w:r>
      <w:proofErr w:type="spellStart"/>
      <w:r>
        <w:t>投资组合资产配置图表</w:t>
      </w:r>
      <w:proofErr w:type="spellEnd"/>
      <w:r>
        <w:t>/</w:t>
      </w:r>
      <w:proofErr w:type="spellStart"/>
      <w:r>
        <w:t>区域配置图表</w:t>
      </w:r>
      <w:proofErr w:type="spellEnd"/>
    </w:p>
    <w:p w14:paraId="059E21BF" w14:textId="77777777" w:rsidR="007D50A8" w:rsidRDefault="007D50A8" w:rsidP="007D50A8"/>
    <w:p w14:paraId="1E8150C4" w14:textId="77777777" w:rsidR="007D50A8" w:rsidRDefault="007D50A8" w:rsidP="007D50A8">
      <w:pPr>
        <w:pStyle w:val="-2"/>
        <w:spacing w:before="156" w:after="156"/>
      </w:pPr>
      <w:r>
        <w:rPr>
          <w:rFonts w:hint="eastAsia"/>
        </w:rPr>
        <w:t>（三）</w:t>
      </w:r>
      <w:r>
        <w:rPr>
          <w:rFonts w:hint="eastAsia"/>
        </w:rPr>
        <w:t xml:space="preserve"> </w:t>
      </w:r>
      <w:proofErr w:type="spellStart"/>
      <w:r>
        <w:rPr>
          <w:rFonts w:hint="eastAsia"/>
        </w:rPr>
        <w:t>自基金合同生效以来</w:t>
      </w:r>
      <w:proofErr w:type="spellEnd"/>
      <w:r>
        <w:rPr>
          <w:rFonts w:hint="eastAsia"/>
        </w:rPr>
        <w:t>/</w:t>
      </w:r>
      <w:proofErr w:type="spellStart"/>
      <w:r>
        <w:rPr>
          <w:rFonts w:hint="eastAsia"/>
        </w:rPr>
        <w:t>最近十年（孰短）基金每年的净值增长率及与同期业绩比较基准的比较图</w:t>
      </w:r>
      <w:proofErr w:type="spellEnd"/>
    </w:p>
    <w:p w14:paraId="62042167" w14:textId="77777777" w:rsidR="007D50A8" w:rsidRPr="00636588" w:rsidRDefault="007D50A8" w:rsidP="007D50A8">
      <w:pPr>
        <w:rPr>
          <w:lang w:val="x-none"/>
        </w:rPr>
      </w:pPr>
    </w:p>
    <w:p w14:paraId="53826115" w14:textId="77777777" w:rsidR="007D50A8" w:rsidRDefault="007D50A8" w:rsidP="007D50A8">
      <w:pPr>
        <w:pStyle w:val="-1"/>
        <w:spacing w:before="156" w:after="156"/>
      </w:pPr>
      <w:proofErr w:type="spellStart"/>
      <w:r>
        <w:rPr>
          <w:rFonts w:hint="eastAsia"/>
        </w:rPr>
        <w:t>三、投资本基金涉及的费用</w:t>
      </w:r>
      <w:proofErr w:type="spellEnd"/>
    </w:p>
    <w:p w14:paraId="4BD33559" w14:textId="77777777" w:rsidR="007D50A8" w:rsidRDefault="007D50A8" w:rsidP="007D50A8">
      <w:pPr>
        <w:pStyle w:val="-2"/>
        <w:spacing w:before="156" w:after="156"/>
      </w:pPr>
      <w:r>
        <w:rPr>
          <w:rFonts w:hint="eastAsia"/>
        </w:rPr>
        <w:lastRenderedPageBreak/>
        <w:t>（一）</w:t>
      </w:r>
      <w:r>
        <w:rPr>
          <w:rFonts w:hint="eastAsia"/>
        </w:rPr>
        <w:t xml:space="preserve"> </w:t>
      </w:r>
      <w:proofErr w:type="spellStart"/>
      <w:r>
        <w:rPr>
          <w:rFonts w:hint="eastAsia"/>
        </w:rPr>
        <w:t>基金销售相关费用</w:t>
      </w:r>
      <w:proofErr w:type="spellEnd"/>
    </w:p>
    <w:p w14:paraId="00B2858E" w14:textId="77777777" w:rsidR="007D50A8" w:rsidRDefault="007D50A8" w:rsidP="007D50A8">
      <w:pPr>
        <w:pStyle w:val="-"/>
        <w:ind w:firstLine="420"/>
      </w:pPr>
      <w:proofErr w:type="spellStart"/>
      <w:r>
        <w:rPr>
          <w:rFonts w:hint="eastAsia"/>
        </w:rPr>
        <w:t>以下费用在认购</w:t>
      </w:r>
      <w:proofErr w:type="spellEnd"/>
      <w:r>
        <w:rPr>
          <w:rFonts w:hint="eastAsia"/>
        </w:rPr>
        <w:t>/</w:t>
      </w:r>
      <w:proofErr w:type="spellStart"/>
      <w:r>
        <w:rPr>
          <w:rFonts w:hint="eastAsia"/>
        </w:rPr>
        <w:t>申购</w:t>
      </w:r>
      <w:proofErr w:type="spellEnd"/>
      <w:r>
        <w:rPr>
          <w:rFonts w:hint="eastAsia"/>
        </w:rPr>
        <w:t>/</w:t>
      </w:r>
      <w:proofErr w:type="spellStart"/>
      <w:r>
        <w:rPr>
          <w:rFonts w:hint="eastAsia"/>
        </w:rPr>
        <w:t>赎回基金过程中收取</w:t>
      </w:r>
      <w:proofErr w:type="spellEnd"/>
      <w:r>
        <w:rPr>
          <w:rFonts w:hint="eastAsia"/>
        </w:rPr>
        <w:t>：</w:t>
      </w:r>
    </w:p>
    <w:tbl>
      <w:tblPr>
        <w:tblStyle w:val="-noheader"/>
        <w:tblW w:w="0" w:type="auto"/>
        <w:tblLayout w:type="fixed"/>
        <w:tblLook w:val="04A0" w:firstRow="1" w:lastRow="0" w:firstColumn="1" w:lastColumn="0" w:noHBand="0" w:noVBand="1"/>
      </w:tblPr>
      <w:tblGrid>
        <w:gridCol w:w="2076"/>
        <w:gridCol w:w="2076"/>
        <w:gridCol w:w="2077"/>
        <w:gridCol w:w="2077"/>
      </w:tblGrid>
      <w:tr w:rsidR="007D50A8" w14:paraId="7A4F6A8F" w14:textId="77777777" w:rsidTr="007D50A8">
        <w:tc>
          <w:tcPr>
            <w:tcW w:w="2076" w:type="dxa"/>
          </w:tcPr>
          <w:p w14:paraId="5BBA537A" w14:textId="77777777" w:rsidR="007D50A8" w:rsidRDefault="007D50A8" w:rsidP="007D50A8">
            <w:pPr>
              <w:pStyle w:val="-"/>
              <w:shd w:val="clear" w:color="auto" w:fill="auto"/>
              <w:ind w:firstLineChars="0" w:firstLine="0"/>
              <w:jc w:val="center"/>
            </w:pPr>
            <w:proofErr w:type="spellStart"/>
            <w:r>
              <w:rPr>
                <w:rFonts w:hint="eastAsia"/>
              </w:rPr>
              <w:t>费用类型</w:t>
            </w:r>
            <w:proofErr w:type="spellEnd"/>
          </w:p>
        </w:tc>
        <w:tc>
          <w:tcPr>
            <w:tcW w:w="2076" w:type="dxa"/>
          </w:tcPr>
          <w:p w14:paraId="162166AF" w14:textId="77777777" w:rsidR="007D50A8" w:rsidRDefault="007D50A8" w:rsidP="007D50A8">
            <w:pPr>
              <w:pStyle w:val="-"/>
              <w:shd w:val="clear" w:color="auto" w:fill="auto"/>
              <w:ind w:firstLineChars="0" w:firstLine="0"/>
              <w:jc w:val="center"/>
            </w:pPr>
            <w:proofErr w:type="spellStart"/>
            <w:r>
              <w:rPr>
                <w:rFonts w:hint="eastAsia"/>
              </w:rPr>
              <w:t>份额（</w:t>
            </w:r>
            <w:r>
              <w:t>S</w:t>
            </w:r>
            <w:r>
              <w:t>）或金额（</w:t>
            </w:r>
            <w:r>
              <w:t>M</w:t>
            </w:r>
            <w:proofErr w:type="spellEnd"/>
            <w:r>
              <w:t>）</w:t>
            </w:r>
            <w:r>
              <w:t>/</w:t>
            </w:r>
            <w:proofErr w:type="spellStart"/>
            <w:r>
              <w:t>持有期限（</w:t>
            </w:r>
            <w:r>
              <w:t>N</w:t>
            </w:r>
            <w:proofErr w:type="spellEnd"/>
            <w:r>
              <w:t>）</w:t>
            </w:r>
          </w:p>
        </w:tc>
        <w:tc>
          <w:tcPr>
            <w:tcW w:w="2077" w:type="dxa"/>
          </w:tcPr>
          <w:p w14:paraId="1A6D1414" w14:textId="77777777" w:rsidR="007D50A8" w:rsidRDefault="007D50A8" w:rsidP="007D50A8">
            <w:pPr>
              <w:pStyle w:val="-"/>
              <w:shd w:val="clear" w:color="auto" w:fill="auto"/>
              <w:ind w:firstLineChars="0" w:firstLine="0"/>
              <w:jc w:val="center"/>
            </w:pPr>
            <w:proofErr w:type="spellStart"/>
            <w:r>
              <w:rPr>
                <w:rFonts w:hint="eastAsia"/>
              </w:rPr>
              <w:t>收费方式</w:t>
            </w:r>
            <w:proofErr w:type="spellEnd"/>
            <w:r>
              <w:t>/</w:t>
            </w:r>
            <w:proofErr w:type="spellStart"/>
            <w:r>
              <w:t>费率</w:t>
            </w:r>
            <w:proofErr w:type="spellEnd"/>
          </w:p>
        </w:tc>
        <w:tc>
          <w:tcPr>
            <w:tcW w:w="2077" w:type="dxa"/>
          </w:tcPr>
          <w:p w14:paraId="65A80833" w14:textId="77777777" w:rsidR="007D50A8" w:rsidRDefault="007D50A8" w:rsidP="007D50A8">
            <w:pPr>
              <w:pStyle w:val="-"/>
              <w:shd w:val="clear" w:color="auto" w:fill="auto"/>
              <w:ind w:firstLineChars="0" w:firstLine="0"/>
              <w:jc w:val="center"/>
            </w:pPr>
            <w:proofErr w:type="spellStart"/>
            <w:r>
              <w:rPr>
                <w:rFonts w:hint="eastAsia"/>
              </w:rPr>
              <w:t>备注</w:t>
            </w:r>
            <w:proofErr w:type="spellEnd"/>
          </w:p>
        </w:tc>
      </w:tr>
      <w:tr w:rsidR="00546FB3" w14:paraId="36E60532" w14:textId="77777777" w:rsidTr="00885FC1">
        <w:tc>
          <w:tcPr>
            <w:tcW w:w="2076" w:type="dxa"/>
            <w:vMerge w:val="restart"/>
          </w:tcPr>
          <w:p w14:paraId="53B7EE94" w14:textId="77777777" w:rsidR="00546FB3" w:rsidRDefault="00546FB3" w:rsidP="00CB7CAB">
            <w:pPr>
              <w:pStyle w:val="-"/>
              <w:shd w:val="clear" w:color="auto" w:fill="auto"/>
              <w:ind w:firstLineChars="0" w:firstLine="0"/>
              <w:jc w:val="center"/>
            </w:pPr>
            <w:proofErr w:type="spellStart"/>
            <w:r>
              <w:rPr>
                <w:rFonts w:hint="eastAsia"/>
              </w:rPr>
              <w:t>赎回费</w:t>
            </w:r>
            <w:proofErr w:type="spellEnd"/>
          </w:p>
        </w:tc>
        <w:tc>
          <w:tcPr>
            <w:tcW w:w="2076" w:type="dxa"/>
          </w:tcPr>
          <w:p w14:paraId="52487CB4" w14:textId="77777777" w:rsidR="00546FB3" w:rsidRDefault="00546FB3" w:rsidP="00CB7CAB">
            <w:pPr>
              <w:pStyle w:val="-"/>
              <w:shd w:val="clear" w:color="auto" w:fill="auto"/>
              <w:ind w:firstLineChars="300" w:firstLine="630"/>
              <w:jc w:val="left"/>
            </w:pPr>
            <w:r>
              <w:t>N&lt;7</w:t>
            </w:r>
            <w:r>
              <w:t>天</w:t>
            </w:r>
          </w:p>
        </w:tc>
        <w:tc>
          <w:tcPr>
            <w:tcW w:w="2077" w:type="dxa"/>
          </w:tcPr>
          <w:p w14:paraId="41E4F688" w14:textId="77777777" w:rsidR="00546FB3" w:rsidRDefault="00546FB3" w:rsidP="00CB7CAB">
            <w:pPr>
              <w:pStyle w:val="-"/>
              <w:shd w:val="clear" w:color="auto" w:fill="auto"/>
              <w:ind w:firstLineChars="300" w:firstLine="630"/>
              <w:jc w:val="left"/>
            </w:pPr>
            <w:r>
              <w:t>1.50%</w:t>
            </w:r>
          </w:p>
        </w:tc>
        <w:tc>
          <w:tcPr>
            <w:tcW w:w="2077" w:type="dxa"/>
          </w:tcPr>
          <w:p w14:paraId="07D2A3E4" w14:textId="77777777" w:rsidR="00546FB3" w:rsidRDefault="00546FB3" w:rsidP="00CB7CAB">
            <w:pPr>
              <w:jc w:val="center"/>
            </w:pPr>
            <w:r w:rsidRPr="008860CA">
              <w:rPr>
                <w:rFonts w:hint="eastAsia"/>
              </w:rPr>
              <w:t>-</w:t>
            </w:r>
          </w:p>
        </w:tc>
      </w:tr>
      <w:tr w:rsidR="00885FC1" w14:paraId="2324C555" w14:textId="77777777" w:rsidTr="00885FC1">
        <w:tc>
          <w:tcPr>
            <w:tcW w:w="2076" w:type="dxa"/>
            <w:vMerge/>
          </w:tcPr>
          <w:p w14:paraId="31621ED0" w14:textId="77777777" w:rsidR="00885FC1" w:rsidRDefault="00885FC1" w:rsidP="00CB7CAB">
            <w:pPr>
              <w:pStyle w:val="-"/>
              <w:shd w:val="clear" w:color="auto" w:fill="auto"/>
              <w:ind w:firstLineChars="0" w:firstLine="0"/>
              <w:jc w:val="center"/>
            </w:pPr>
          </w:p>
        </w:tc>
        <w:tc>
          <w:tcPr>
            <w:tcW w:w="2076" w:type="dxa"/>
          </w:tcPr>
          <w:p w14:paraId="1C44EEA0" w14:textId="77777777" w:rsidR="00885FC1" w:rsidRDefault="00885FC1" w:rsidP="00885FC1">
            <w:pPr>
              <w:pStyle w:val="-"/>
              <w:shd w:val="clear" w:color="auto" w:fill="auto"/>
              <w:ind w:firstLineChars="100" w:firstLine="210"/>
              <w:jc w:val="left"/>
              <w:rPr>
                <w:lang w:eastAsia="zh-CN"/>
              </w:rPr>
            </w:pPr>
            <w:r>
              <w:t>7</w:t>
            </w:r>
            <w:r>
              <w:t>天</w:t>
            </w:r>
            <w:r>
              <w:t>≤</w:t>
            </w:r>
            <w:r>
              <w:rPr>
                <w:rFonts w:hint="eastAsia"/>
                <w:lang w:eastAsia="zh-CN"/>
              </w:rPr>
              <w:t>N</w:t>
            </w:r>
            <w:r>
              <w:t>&lt;30</w:t>
            </w:r>
            <w:r>
              <w:t>天</w:t>
            </w:r>
          </w:p>
        </w:tc>
        <w:tc>
          <w:tcPr>
            <w:tcW w:w="2077" w:type="dxa"/>
          </w:tcPr>
          <w:p w14:paraId="1B833A88" w14:textId="77777777" w:rsidR="00885FC1" w:rsidRDefault="00885FC1">
            <w:pPr>
              <w:pStyle w:val="-"/>
              <w:shd w:val="clear" w:color="auto" w:fill="auto"/>
              <w:ind w:firstLineChars="295" w:firstLine="619"/>
              <w:jc w:val="left"/>
              <w:rPr>
                <w:lang w:eastAsia="zh-CN"/>
              </w:rPr>
            </w:pPr>
            <w:r>
              <w:rPr>
                <w:rFonts w:hint="eastAsia"/>
                <w:lang w:eastAsia="zh-CN"/>
              </w:rPr>
              <w:t>0</w:t>
            </w:r>
            <w:r>
              <w:rPr>
                <w:lang w:eastAsia="zh-CN"/>
              </w:rPr>
              <w:t>.</w:t>
            </w:r>
            <w:r w:rsidR="00E0085F">
              <w:rPr>
                <w:lang w:eastAsia="zh-CN"/>
              </w:rPr>
              <w:t>50</w:t>
            </w:r>
            <w:r>
              <w:t>%</w:t>
            </w:r>
          </w:p>
        </w:tc>
        <w:tc>
          <w:tcPr>
            <w:tcW w:w="2077" w:type="dxa"/>
          </w:tcPr>
          <w:p w14:paraId="1469350C" w14:textId="77777777" w:rsidR="00885FC1" w:rsidRPr="008860CA" w:rsidRDefault="00885FC1" w:rsidP="00CB7CAB">
            <w:pPr>
              <w:jc w:val="center"/>
            </w:pPr>
            <w:r w:rsidRPr="008860CA">
              <w:rPr>
                <w:rFonts w:hint="eastAsia"/>
              </w:rPr>
              <w:t>-</w:t>
            </w:r>
          </w:p>
        </w:tc>
      </w:tr>
      <w:tr w:rsidR="00546FB3" w14:paraId="436B5195" w14:textId="77777777" w:rsidTr="00885FC1">
        <w:tc>
          <w:tcPr>
            <w:tcW w:w="2076" w:type="dxa"/>
            <w:vMerge/>
          </w:tcPr>
          <w:p w14:paraId="54B31BA7" w14:textId="77777777" w:rsidR="00546FB3" w:rsidRDefault="00546FB3" w:rsidP="00CB7CAB">
            <w:pPr>
              <w:pStyle w:val="-"/>
              <w:shd w:val="clear" w:color="auto" w:fill="auto"/>
              <w:ind w:firstLineChars="0" w:firstLine="0"/>
              <w:jc w:val="center"/>
            </w:pPr>
          </w:p>
        </w:tc>
        <w:tc>
          <w:tcPr>
            <w:tcW w:w="2076" w:type="dxa"/>
          </w:tcPr>
          <w:p w14:paraId="7638C456" w14:textId="77777777" w:rsidR="00546FB3" w:rsidRDefault="00E0085F" w:rsidP="00885FC1">
            <w:pPr>
              <w:pStyle w:val="-"/>
              <w:shd w:val="clear" w:color="auto" w:fill="auto"/>
              <w:ind w:firstLineChars="195" w:firstLine="409"/>
              <w:jc w:val="left"/>
            </w:pPr>
            <w:r>
              <w:t>30</w:t>
            </w:r>
            <w:r w:rsidR="00546FB3">
              <w:t>天</w:t>
            </w:r>
            <w:r w:rsidR="00546FB3">
              <w:t>≤N</w:t>
            </w:r>
          </w:p>
        </w:tc>
        <w:tc>
          <w:tcPr>
            <w:tcW w:w="2077" w:type="dxa"/>
          </w:tcPr>
          <w:p w14:paraId="7AD0FBF1" w14:textId="77777777" w:rsidR="00546FB3" w:rsidRDefault="00546FB3" w:rsidP="00885FC1">
            <w:pPr>
              <w:pStyle w:val="-"/>
              <w:shd w:val="clear" w:color="auto" w:fill="auto"/>
              <w:ind w:firstLineChars="295" w:firstLine="619"/>
              <w:jc w:val="left"/>
            </w:pPr>
            <w:r>
              <w:t>0</w:t>
            </w:r>
            <w:r w:rsidR="00885FC1">
              <w:t>.00</w:t>
            </w:r>
            <w:r>
              <w:t>%</w:t>
            </w:r>
          </w:p>
        </w:tc>
        <w:tc>
          <w:tcPr>
            <w:tcW w:w="2077" w:type="dxa"/>
          </w:tcPr>
          <w:p w14:paraId="3E5E518D" w14:textId="77777777" w:rsidR="00546FB3" w:rsidRDefault="00546FB3" w:rsidP="00CB7CAB">
            <w:pPr>
              <w:jc w:val="center"/>
            </w:pPr>
            <w:r w:rsidRPr="008860CA">
              <w:rPr>
                <w:rFonts w:hint="eastAsia"/>
              </w:rPr>
              <w:t>-</w:t>
            </w:r>
          </w:p>
        </w:tc>
      </w:tr>
    </w:tbl>
    <w:p w14:paraId="0725A649" w14:textId="77777777" w:rsidR="00CA6A14" w:rsidRPr="00AC783F" w:rsidRDefault="00AC783F" w:rsidP="00FC56FF">
      <w:pPr>
        <w:ind w:firstLineChars="200" w:firstLine="420"/>
        <w:rPr>
          <w:rFonts w:ascii="宋体" w:eastAsia="仿宋" w:hAnsi="宋体"/>
          <w:color w:val="222222"/>
          <w:kern w:val="0"/>
          <w:szCs w:val="21"/>
          <w:lang w:val="x-none" w:eastAsia="x-none"/>
        </w:rPr>
      </w:pPr>
      <w:proofErr w:type="spellStart"/>
      <w:r w:rsidRPr="00AC783F">
        <w:rPr>
          <w:rFonts w:ascii="宋体" w:eastAsia="仿宋" w:hAnsi="宋体"/>
          <w:color w:val="222222"/>
          <w:kern w:val="0"/>
          <w:szCs w:val="21"/>
          <w:lang w:val="x-none" w:eastAsia="x-none"/>
        </w:rPr>
        <w:t>注</w:t>
      </w:r>
      <w:r w:rsidRPr="00AC783F">
        <w:rPr>
          <w:rFonts w:ascii="宋体" w:eastAsia="仿宋" w:hAnsi="宋体" w:hint="eastAsia"/>
          <w:color w:val="222222"/>
          <w:kern w:val="0"/>
          <w:szCs w:val="21"/>
          <w:lang w:val="x-none" w:eastAsia="x-none"/>
        </w:rPr>
        <w:t>：</w:t>
      </w:r>
      <w:r w:rsidR="00E0085F">
        <w:rPr>
          <w:rFonts w:ascii="宋体" w:eastAsia="仿宋" w:hAnsi="宋体" w:hint="eastAsia"/>
          <w:color w:val="222222"/>
          <w:kern w:val="0"/>
          <w:szCs w:val="21"/>
          <w:lang w:val="x-none" w:eastAsia="x-none"/>
        </w:rPr>
        <w:t>认购本基金</w:t>
      </w:r>
      <w:r w:rsidR="00E0085F" w:rsidRPr="00450254">
        <w:rPr>
          <w:rFonts w:ascii="宋体" w:eastAsia="仿宋" w:hAnsi="宋体"/>
          <w:color w:val="222222"/>
          <w:kern w:val="0"/>
          <w:szCs w:val="21"/>
          <w:lang w:val="x-none" w:eastAsia="x-none"/>
        </w:rPr>
        <w:t>C</w:t>
      </w:r>
      <w:r w:rsidR="00E0085F" w:rsidRPr="00450254">
        <w:rPr>
          <w:rFonts w:ascii="宋体" w:eastAsia="仿宋" w:hAnsi="宋体"/>
          <w:color w:val="222222"/>
          <w:kern w:val="0"/>
          <w:szCs w:val="21"/>
          <w:lang w:val="x-none" w:eastAsia="x-none"/>
        </w:rPr>
        <w:t>类基金份额不收取认购费用</w:t>
      </w:r>
      <w:r w:rsidR="00E0085F" w:rsidRPr="00450254">
        <w:rPr>
          <w:rFonts w:ascii="宋体" w:eastAsia="仿宋" w:hAnsi="宋体" w:hint="eastAsia"/>
          <w:color w:val="222222"/>
          <w:kern w:val="0"/>
          <w:szCs w:val="21"/>
          <w:lang w:val="x-none" w:eastAsia="x-none"/>
        </w:rPr>
        <w:t>，</w:t>
      </w:r>
      <w:r w:rsidR="00E0085F" w:rsidRPr="00450254">
        <w:rPr>
          <w:rFonts w:ascii="宋体" w:eastAsia="仿宋" w:hAnsi="宋体"/>
          <w:color w:val="222222"/>
          <w:kern w:val="0"/>
          <w:szCs w:val="21"/>
          <w:lang w:val="x-none" w:eastAsia="x-none"/>
        </w:rPr>
        <w:t>申购本基金</w:t>
      </w:r>
      <w:r w:rsidR="00E0085F" w:rsidRPr="00450254">
        <w:rPr>
          <w:rFonts w:ascii="宋体" w:eastAsia="仿宋" w:hAnsi="宋体"/>
          <w:color w:val="222222"/>
          <w:kern w:val="0"/>
          <w:szCs w:val="21"/>
          <w:lang w:val="x-none" w:eastAsia="x-none"/>
        </w:rPr>
        <w:t>C</w:t>
      </w:r>
      <w:r w:rsidR="00E0085F" w:rsidRPr="00450254">
        <w:rPr>
          <w:rFonts w:ascii="宋体" w:eastAsia="仿宋" w:hAnsi="宋体"/>
          <w:color w:val="222222"/>
          <w:kern w:val="0"/>
          <w:szCs w:val="21"/>
          <w:lang w:val="x-none" w:eastAsia="x-none"/>
        </w:rPr>
        <w:t>类基金份额不收取申购费用</w:t>
      </w:r>
      <w:proofErr w:type="spellEnd"/>
      <w:r w:rsidR="00E0085F" w:rsidRPr="00CD5BD0">
        <w:rPr>
          <w:rFonts w:ascii="宋体" w:eastAsia="仿宋" w:hAnsi="宋体" w:hint="eastAsia"/>
          <w:color w:val="222222"/>
          <w:kern w:val="0"/>
          <w:szCs w:val="21"/>
          <w:lang w:val="x-none" w:eastAsia="x-none"/>
        </w:rPr>
        <w:t>。</w:t>
      </w:r>
    </w:p>
    <w:p w14:paraId="4A68FA3D" w14:textId="77777777" w:rsidR="007D50A8" w:rsidRDefault="007D50A8" w:rsidP="007D50A8">
      <w:pPr>
        <w:pStyle w:val="-2"/>
        <w:spacing w:before="156" w:after="156"/>
      </w:pPr>
      <w:r>
        <w:rPr>
          <w:rFonts w:hint="eastAsia"/>
        </w:rPr>
        <w:t>（二）</w:t>
      </w:r>
      <w:r>
        <w:t xml:space="preserve"> </w:t>
      </w:r>
      <w:proofErr w:type="spellStart"/>
      <w:r>
        <w:t>基金运作相关费用</w:t>
      </w:r>
      <w:proofErr w:type="spellEnd"/>
    </w:p>
    <w:p w14:paraId="3854C715" w14:textId="77777777" w:rsidR="007D50A8" w:rsidRDefault="007D50A8" w:rsidP="007D50A8">
      <w:pPr>
        <w:pStyle w:val="-"/>
        <w:ind w:firstLine="420"/>
      </w:pPr>
      <w:proofErr w:type="spellStart"/>
      <w:r>
        <w:rPr>
          <w:rFonts w:hint="eastAsia"/>
        </w:rPr>
        <w:t>以下费用将从基金资产中扣除</w:t>
      </w:r>
      <w:proofErr w:type="spellEnd"/>
      <w:r>
        <w:rPr>
          <w:rFonts w:hint="eastAsia"/>
        </w:rPr>
        <w:t>：</w:t>
      </w:r>
    </w:p>
    <w:tbl>
      <w:tblPr>
        <w:tblStyle w:val="-noheader"/>
        <w:tblW w:w="0" w:type="auto"/>
        <w:tblLayout w:type="fixed"/>
        <w:tblLook w:val="04A0" w:firstRow="1" w:lastRow="0" w:firstColumn="1" w:lastColumn="0" w:noHBand="0" w:noVBand="1"/>
      </w:tblPr>
      <w:tblGrid>
        <w:gridCol w:w="4153"/>
        <w:gridCol w:w="4153"/>
      </w:tblGrid>
      <w:tr w:rsidR="007D50A8" w14:paraId="19DC0379" w14:textId="77777777" w:rsidTr="007D50A8">
        <w:tc>
          <w:tcPr>
            <w:tcW w:w="4153" w:type="dxa"/>
          </w:tcPr>
          <w:p w14:paraId="27665110" w14:textId="77777777" w:rsidR="007D50A8" w:rsidRDefault="007D50A8" w:rsidP="007D50A8">
            <w:pPr>
              <w:pStyle w:val="-"/>
              <w:shd w:val="clear" w:color="auto" w:fill="auto"/>
              <w:ind w:firstLineChars="0" w:firstLine="0"/>
              <w:jc w:val="left"/>
            </w:pPr>
            <w:proofErr w:type="spellStart"/>
            <w:r>
              <w:rPr>
                <w:rFonts w:hint="eastAsia"/>
              </w:rPr>
              <w:t>费用类别</w:t>
            </w:r>
            <w:proofErr w:type="spellEnd"/>
          </w:p>
        </w:tc>
        <w:tc>
          <w:tcPr>
            <w:tcW w:w="4153" w:type="dxa"/>
          </w:tcPr>
          <w:p w14:paraId="1B40A3E3" w14:textId="77777777" w:rsidR="007D50A8" w:rsidRDefault="007D50A8" w:rsidP="007D50A8">
            <w:pPr>
              <w:pStyle w:val="-"/>
              <w:shd w:val="clear" w:color="auto" w:fill="auto"/>
              <w:ind w:firstLineChars="0" w:firstLine="0"/>
              <w:jc w:val="left"/>
            </w:pPr>
            <w:proofErr w:type="spellStart"/>
            <w:r>
              <w:rPr>
                <w:rFonts w:hint="eastAsia"/>
              </w:rPr>
              <w:t>收费方式</w:t>
            </w:r>
            <w:proofErr w:type="spellEnd"/>
            <w:r>
              <w:t>/</w:t>
            </w:r>
            <w:proofErr w:type="spellStart"/>
            <w:r>
              <w:t>年费率</w:t>
            </w:r>
            <w:proofErr w:type="spellEnd"/>
          </w:p>
        </w:tc>
      </w:tr>
      <w:tr w:rsidR="007D50A8" w14:paraId="6E7605DD" w14:textId="77777777" w:rsidTr="007D50A8">
        <w:tc>
          <w:tcPr>
            <w:tcW w:w="4153" w:type="dxa"/>
          </w:tcPr>
          <w:p w14:paraId="287E01CA" w14:textId="77777777" w:rsidR="007D50A8" w:rsidRDefault="007D50A8" w:rsidP="007D50A8">
            <w:pPr>
              <w:pStyle w:val="-"/>
              <w:shd w:val="clear" w:color="auto" w:fill="auto"/>
              <w:ind w:firstLineChars="0" w:firstLine="0"/>
              <w:jc w:val="left"/>
            </w:pPr>
            <w:proofErr w:type="spellStart"/>
            <w:r>
              <w:rPr>
                <w:rFonts w:hint="eastAsia"/>
              </w:rPr>
              <w:t>管理费</w:t>
            </w:r>
            <w:proofErr w:type="spellEnd"/>
          </w:p>
        </w:tc>
        <w:tc>
          <w:tcPr>
            <w:tcW w:w="4153" w:type="dxa"/>
          </w:tcPr>
          <w:p w14:paraId="05176B24" w14:textId="77777777" w:rsidR="007D50A8" w:rsidRDefault="00384B09" w:rsidP="001B14AC">
            <w:pPr>
              <w:pStyle w:val="-"/>
              <w:shd w:val="clear" w:color="auto" w:fill="auto"/>
              <w:ind w:firstLineChars="0" w:firstLine="0"/>
              <w:jc w:val="left"/>
              <w:rPr>
                <w:lang w:eastAsia="zh-CN"/>
              </w:rPr>
            </w:pPr>
            <w:r>
              <w:rPr>
                <w:lang w:eastAsia="zh-CN"/>
              </w:rPr>
              <w:t>1.5</w:t>
            </w:r>
            <w:r w:rsidR="001B14AC">
              <w:rPr>
                <w:lang w:eastAsia="zh-CN"/>
              </w:rPr>
              <w:t>0</w:t>
            </w:r>
            <w:r w:rsidR="00897663">
              <w:rPr>
                <w:rFonts w:hint="eastAsia"/>
                <w:lang w:eastAsia="zh-CN"/>
              </w:rPr>
              <w:t>%</w:t>
            </w:r>
          </w:p>
        </w:tc>
      </w:tr>
      <w:tr w:rsidR="007D50A8" w14:paraId="4FDEB7F9" w14:textId="77777777" w:rsidTr="007D50A8">
        <w:tc>
          <w:tcPr>
            <w:tcW w:w="4153" w:type="dxa"/>
          </w:tcPr>
          <w:p w14:paraId="40CBDB8F" w14:textId="77777777" w:rsidR="007D50A8" w:rsidRDefault="007D50A8" w:rsidP="007D50A8">
            <w:pPr>
              <w:pStyle w:val="-"/>
              <w:shd w:val="clear" w:color="auto" w:fill="auto"/>
              <w:ind w:firstLineChars="0" w:firstLine="0"/>
              <w:jc w:val="left"/>
            </w:pPr>
            <w:proofErr w:type="spellStart"/>
            <w:r>
              <w:rPr>
                <w:rFonts w:hint="eastAsia"/>
              </w:rPr>
              <w:t>托管费</w:t>
            </w:r>
            <w:proofErr w:type="spellEnd"/>
          </w:p>
        </w:tc>
        <w:tc>
          <w:tcPr>
            <w:tcW w:w="4153" w:type="dxa"/>
          </w:tcPr>
          <w:p w14:paraId="67B2C28E" w14:textId="77777777" w:rsidR="007D50A8" w:rsidRDefault="00384B09" w:rsidP="001B14AC">
            <w:pPr>
              <w:pStyle w:val="-"/>
              <w:shd w:val="clear" w:color="auto" w:fill="auto"/>
              <w:ind w:firstLineChars="0" w:firstLine="0"/>
              <w:jc w:val="left"/>
              <w:rPr>
                <w:lang w:eastAsia="zh-CN"/>
              </w:rPr>
            </w:pPr>
            <w:r>
              <w:rPr>
                <w:lang w:eastAsia="zh-CN"/>
              </w:rPr>
              <w:t>0.25</w:t>
            </w:r>
            <w:r w:rsidR="00897663">
              <w:rPr>
                <w:rFonts w:hint="eastAsia"/>
                <w:lang w:eastAsia="zh-CN"/>
              </w:rPr>
              <w:t>%</w:t>
            </w:r>
          </w:p>
        </w:tc>
      </w:tr>
      <w:tr w:rsidR="007D50A8" w14:paraId="6E5DC9FB" w14:textId="77777777" w:rsidTr="007D50A8">
        <w:tc>
          <w:tcPr>
            <w:tcW w:w="4153" w:type="dxa"/>
          </w:tcPr>
          <w:p w14:paraId="2E44A4FF" w14:textId="77777777" w:rsidR="007D50A8" w:rsidRDefault="007D50A8" w:rsidP="007D50A8">
            <w:pPr>
              <w:pStyle w:val="-"/>
              <w:shd w:val="clear" w:color="auto" w:fill="auto"/>
              <w:ind w:firstLineChars="0" w:firstLine="0"/>
              <w:jc w:val="left"/>
            </w:pPr>
            <w:proofErr w:type="spellStart"/>
            <w:r>
              <w:rPr>
                <w:rFonts w:hint="eastAsia"/>
              </w:rPr>
              <w:t>销售服务费</w:t>
            </w:r>
            <w:proofErr w:type="spellEnd"/>
          </w:p>
        </w:tc>
        <w:tc>
          <w:tcPr>
            <w:tcW w:w="4153" w:type="dxa"/>
          </w:tcPr>
          <w:p w14:paraId="1A7AA6CD" w14:textId="77777777" w:rsidR="007D50A8" w:rsidRDefault="00A54116" w:rsidP="001139C1">
            <w:pPr>
              <w:pStyle w:val="-"/>
              <w:shd w:val="clear" w:color="auto" w:fill="auto"/>
              <w:ind w:firstLineChars="0" w:firstLine="0"/>
              <w:jc w:val="left"/>
              <w:rPr>
                <w:lang w:eastAsia="zh-CN"/>
              </w:rPr>
            </w:pPr>
            <w:r>
              <w:rPr>
                <w:lang w:eastAsia="zh-CN"/>
              </w:rPr>
              <w:t>0.80</w:t>
            </w:r>
            <w:r>
              <w:rPr>
                <w:rFonts w:hint="eastAsia"/>
                <w:lang w:eastAsia="zh-CN"/>
              </w:rPr>
              <w:t>%</w:t>
            </w:r>
          </w:p>
        </w:tc>
      </w:tr>
      <w:tr w:rsidR="007D50A8" w14:paraId="7E1CAFC2" w14:textId="77777777" w:rsidTr="007D50A8">
        <w:tc>
          <w:tcPr>
            <w:tcW w:w="4153" w:type="dxa"/>
          </w:tcPr>
          <w:p w14:paraId="1F1A9547" w14:textId="77777777" w:rsidR="007D50A8" w:rsidRDefault="007D50A8" w:rsidP="007D50A8">
            <w:pPr>
              <w:pStyle w:val="-"/>
              <w:shd w:val="clear" w:color="auto" w:fill="auto"/>
              <w:ind w:firstLineChars="0" w:firstLine="0"/>
              <w:jc w:val="left"/>
            </w:pPr>
            <w:proofErr w:type="spellStart"/>
            <w:r>
              <w:rPr>
                <w:rFonts w:hint="eastAsia"/>
              </w:rPr>
              <w:t>其他费用</w:t>
            </w:r>
            <w:proofErr w:type="spellEnd"/>
          </w:p>
        </w:tc>
        <w:tc>
          <w:tcPr>
            <w:tcW w:w="4153" w:type="dxa"/>
          </w:tcPr>
          <w:p w14:paraId="59DD7844" w14:textId="77777777" w:rsidR="001B14AC" w:rsidRPr="001B14AC" w:rsidRDefault="001B14AC" w:rsidP="001B14AC">
            <w:r>
              <w:t>1</w:t>
            </w:r>
            <w:r w:rsidRPr="001B14AC">
              <w:t>、《基金合同》生效后与基金相关的信息披露费用；</w:t>
            </w:r>
          </w:p>
          <w:p w14:paraId="205BC0BE" w14:textId="77777777" w:rsidR="001B14AC" w:rsidRPr="001B14AC" w:rsidRDefault="001B14AC" w:rsidP="001B14AC">
            <w:r>
              <w:t>2</w:t>
            </w:r>
            <w:r w:rsidRPr="001B14AC">
              <w:t>、《基金合同》生效后与基金相关的会计师费、律师费</w:t>
            </w:r>
            <w:r w:rsidRPr="001B14AC">
              <w:rPr>
                <w:rFonts w:hint="eastAsia"/>
              </w:rPr>
              <w:t>、仲裁费</w:t>
            </w:r>
            <w:r w:rsidRPr="001B14AC">
              <w:t>和诉讼费；</w:t>
            </w:r>
          </w:p>
          <w:p w14:paraId="7AFDEC0C" w14:textId="77777777" w:rsidR="001B14AC" w:rsidRPr="001B14AC" w:rsidRDefault="001B14AC" w:rsidP="001B14AC">
            <w:r>
              <w:t>3</w:t>
            </w:r>
            <w:r w:rsidRPr="001B14AC">
              <w:t>、基金份额持有人大会费用；</w:t>
            </w:r>
          </w:p>
          <w:p w14:paraId="7A557CF2" w14:textId="77777777" w:rsidR="001B14AC" w:rsidRPr="001B14AC" w:rsidRDefault="001B14AC" w:rsidP="001B14AC">
            <w:r>
              <w:t>4</w:t>
            </w:r>
            <w:r w:rsidRPr="001B14AC">
              <w:t>、基金的证券</w:t>
            </w:r>
            <w:r w:rsidRPr="001B14AC">
              <w:rPr>
                <w:rFonts w:hint="eastAsia"/>
              </w:rPr>
              <w:t>、期货</w:t>
            </w:r>
            <w:r w:rsidR="00931F03">
              <w:rPr>
                <w:rFonts w:hint="eastAsia"/>
              </w:rPr>
              <w:t>、股票期权</w:t>
            </w:r>
            <w:r w:rsidRPr="001B14AC">
              <w:t>交易费用；</w:t>
            </w:r>
          </w:p>
          <w:p w14:paraId="3CA74208" w14:textId="77777777" w:rsidR="001B14AC" w:rsidRPr="001B14AC" w:rsidRDefault="001B14AC" w:rsidP="001B14AC">
            <w:r>
              <w:t>5</w:t>
            </w:r>
            <w:r w:rsidRPr="001B14AC">
              <w:t>、基金的银行汇划费用；</w:t>
            </w:r>
          </w:p>
          <w:p w14:paraId="779CF8F5" w14:textId="77777777" w:rsidR="001B14AC" w:rsidRPr="001B14AC" w:rsidRDefault="001B14AC" w:rsidP="001B14AC">
            <w:r>
              <w:t>6</w:t>
            </w:r>
            <w:r w:rsidRPr="001B14AC">
              <w:t>、</w:t>
            </w:r>
            <w:r w:rsidR="00931F03" w:rsidRPr="002A05B9">
              <w:rPr>
                <w:rFonts w:hint="eastAsia"/>
                <w:bCs/>
                <w:szCs w:val="21"/>
              </w:rPr>
              <w:t>基金相关账户的开</w:t>
            </w:r>
            <w:r w:rsidR="00931F03">
              <w:rPr>
                <w:rFonts w:hint="eastAsia"/>
              </w:rPr>
              <w:t>户及</w:t>
            </w:r>
            <w:r w:rsidRPr="001B14AC">
              <w:rPr>
                <w:rFonts w:hint="eastAsia"/>
              </w:rPr>
              <w:t>维护费用；</w:t>
            </w:r>
          </w:p>
          <w:p w14:paraId="5C07B6DA" w14:textId="77777777" w:rsidR="001B14AC" w:rsidRPr="001B14AC" w:rsidRDefault="001B14AC" w:rsidP="001B14AC">
            <w:r>
              <w:t>7</w:t>
            </w:r>
            <w:r w:rsidRPr="001B14AC">
              <w:t>、</w:t>
            </w:r>
            <w:r w:rsidR="00384B09" w:rsidRPr="003034F4">
              <w:rPr>
                <w:bCs/>
                <w:szCs w:val="21"/>
              </w:rPr>
              <w:t>因投资港股通标的股票而产生的各项合理费用</w:t>
            </w:r>
            <w:r w:rsidRPr="001B14AC">
              <w:rPr>
                <w:rFonts w:hint="eastAsia"/>
              </w:rPr>
              <w:t>；</w:t>
            </w:r>
          </w:p>
          <w:p w14:paraId="2EFEC01C" w14:textId="77777777" w:rsidR="007D50A8" w:rsidRDefault="001B14AC" w:rsidP="00CD5BD0">
            <w:r>
              <w:t>8</w:t>
            </w:r>
            <w:r w:rsidRPr="001B14AC">
              <w:t>、按照国家有关规定和《基金合同》约定，可以在基金财产中列支的其他费用。</w:t>
            </w:r>
          </w:p>
        </w:tc>
      </w:tr>
    </w:tbl>
    <w:p w14:paraId="2D8FB185" w14:textId="77777777" w:rsidR="007D50A8" w:rsidRDefault="007D50A8" w:rsidP="007D50A8">
      <w:pPr>
        <w:pStyle w:val="-7"/>
        <w:ind w:firstLine="420"/>
      </w:pPr>
      <w:proofErr w:type="spellStart"/>
      <w:r>
        <w:rPr>
          <w:rFonts w:hint="eastAsia"/>
        </w:rPr>
        <w:t>注：本基金交易证券、基金等产生的费用和税负，按实际发生额从基金资产扣除</w:t>
      </w:r>
      <w:proofErr w:type="spellEnd"/>
      <w:r>
        <w:rPr>
          <w:rFonts w:hint="eastAsia"/>
        </w:rPr>
        <w:t>。</w:t>
      </w:r>
    </w:p>
    <w:p w14:paraId="7C9A0185" w14:textId="77777777" w:rsidR="007D50A8" w:rsidRDefault="007D50A8" w:rsidP="007D50A8">
      <w:pPr>
        <w:pStyle w:val="-1"/>
        <w:spacing w:before="156" w:after="156"/>
      </w:pPr>
      <w:proofErr w:type="spellStart"/>
      <w:r>
        <w:rPr>
          <w:rFonts w:hint="eastAsia"/>
        </w:rPr>
        <w:t>四、风险揭示与重要提示</w:t>
      </w:r>
      <w:proofErr w:type="spellEnd"/>
    </w:p>
    <w:p w14:paraId="3B395316" w14:textId="77777777" w:rsidR="007D50A8" w:rsidRDefault="007D50A8" w:rsidP="007D50A8">
      <w:pPr>
        <w:pStyle w:val="-2"/>
        <w:spacing w:before="156" w:after="156"/>
      </w:pPr>
      <w:r>
        <w:rPr>
          <w:rFonts w:hint="eastAsia"/>
        </w:rPr>
        <w:t>（一）</w:t>
      </w:r>
      <w:r>
        <w:rPr>
          <w:rFonts w:hint="eastAsia"/>
        </w:rPr>
        <w:t xml:space="preserve"> </w:t>
      </w:r>
      <w:proofErr w:type="spellStart"/>
      <w:r>
        <w:rPr>
          <w:rFonts w:hint="eastAsia"/>
        </w:rPr>
        <w:t>风险揭示</w:t>
      </w:r>
      <w:proofErr w:type="spellEnd"/>
    </w:p>
    <w:p w14:paraId="213551EE" w14:textId="77777777" w:rsidR="007D50A8" w:rsidRDefault="007D50A8" w:rsidP="007D50A8">
      <w:pPr>
        <w:pStyle w:val="-"/>
        <w:ind w:firstLine="420"/>
      </w:pPr>
      <w:proofErr w:type="spellStart"/>
      <w:r>
        <w:rPr>
          <w:rFonts w:hint="eastAsia"/>
        </w:rPr>
        <w:t>本基金不提供任何保证。投资者可能损失投资本金</w:t>
      </w:r>
      <w:proofErr w:type="spellEnd"/>
      <w:r>
        <w:rPr>
          <w:rFonts w:hint="eastAsia"/>
        </w:rPr>
        <w:t>。</w:t>
      </w:r>
    </w:p>
    <w:p w14:paraId="1594D042" w14:textId="77777777" w:rsidR="007D50A8" w:rsidRDefault="007D50A8" w:rsidP="007D50A8">
      <w:pPr>
        <w:pStyle w:val="-"/>
        <w:ind w:firstLine="420"/>
      </w:pPr>
      <w:proofErr w:type="spellStart"/>
      <w:r>
        <w:rPr>
          <w:rFonts w:hint="eastAsia"/>
        </w:rPr>
        <w:t>投资有风险，投资者购买基金时应认真阅读本基金的《招募说明书》等销售文件</w:t>
      </w:r>
      <w:proofErr w:type="spellEnd"/>
      <w:r>
        <w:rPr>
          <w:rFonts w:hint="eastAsia"/>
        </w:rPr>
        <w:t>。</w:t>
      </w:r>
    </w:p>
    <w:p w14:paraId="090641AE" w14:textId="77777777" w:rsidR="007D50A8" w:rsidRDefault="00636588" w:rsidP="007D50A8">
      <w:pPr>
        <w:pStyle w:val="-"/>
        <w:ind w:firstLine="420"/>
      </w:pPr>
      <w:proofErr w:type="spellStart"/>
      <w:r>
        <w:rPr>
          <w:rFonts w:hint="eastAsia"/>
        </w:rPr>
        <w:t>一）本基金特定风险如下</w:t>
      </w:r>
      <w:proofErr w:type="spellEnd"/>
      <w:r w:rsidR="007D50A8">
        <w:rPr>
          <w:rFonts w:hint="eastAsia"/>
        </w:rPr>
        <w:t>：</w:t>
      </w:r>
    </w:p>
    <w:p w14:paraId="5012718C" w14:textId="77777777" w:rsidR="00895B9F" w:rsidRPr="00895B9F" w:rsidRDefault="00895B9F" w:rsidP="00895B9F">
      <w:pPr>
        <w:pStyle w:val="-"/>
        <w:ind w:firstLine="420"/>
      </w:pPr>
      <w:r w:rsidRPr="00895B9F">
        <w:t>1</w:t>
      </w:r>
      <w:r w:rsidRPr="00895B9F">
        <w:t>、</w:t>
      </w:r>
      <w:r w:rsidR="00367BBA" w:rsidRPr="00367BBA">
        <w:rPr>
          <w:rFonts w:hint="eastAsia"/>
        </w:rPr>
        <w:t>本基金作为混合型基金，在投资管理中股票、存托凭证投资比例为基金资产的</w:t>
      </w:r>
      <w:r w:rsidR="00367BBA" w:rsidRPr="00367BBA">
        <w:rPr>
          <w:rFonts w:hint="eastAsia"/>
        </w:rPr>
        <w:t>60%-95%</w:t>
      </w:r>
      <w:r w:rsidR="00931F03" w:rsidRPr="003034F4">
        <w:rPr>
          <w:bCs/>
        </w:rPr>
        <w:t>，具有对股票市场的系统性风险，不能完全规避市场下跌的风险，在市场大幅上涨时也不能保证基金净值能够完全跟随或超越市场上涨幅度</w:t>
      </w:r>
      <w:r w:rsidRPr="00895B9F">
        <w:t>。</w:t>
      </w:r>
    </w:p>
    <w:p w14:paraId="6E9AF0AE" w14:textId="77777777" w:rsidR="00895B9F" w:rsidRPr="00895B9F" w:rsidRDefault="00895B9F" w:rsidP="00895B9F">
      <w:pPr>
        <w:pStyle w:val="-"/>
        <w:ind w:firstLine="420"/>
      </w:pPr>
      <w:r w:rsidRPr="00895B9F">
        <w:t>2</w:t>
      </w:r>
      <w:r w:rsidRPr="00895B9F">
        <w:t>、股指期货、国债期货</w:t>
      </w:r>
      <w:r w:rsidRPr="00895B9F">
        <w:rPr>
          <w:rFonts w:hint="eastAsia"/>
        </w:rPr>
        <w:t>、</w:t>
      </w:r>
      <w:r w:rsidRPr="00895B9F">
        <w:t>股票期权等金融衍生品投资风险</w:t>
      </w:r>
    </w:p>
    <w:p w14:paraId="491047D5" w14:textId="77777777" w:rsidR="00895B9F" w:rsidRPr="00895B9F" w:rsidRDefault="00895B9F" w:rsidP="00895B9F">
      <w:pPr>
        <w:pStyle w:val="-"/>
        <w:ind w:firstLine="420"/>
      </w:pPr>
      <w:r w:rsidRPr="00895B9F">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w:t>
      </w:r>
      <w:r w:rsidRPr="00895B9F">
        <w:lastRenderedPageBreak/>
        <w:t>具更为剧烈，有时候比投资标的资产要承担更高的风险。并且由于衍生品定价相当复杂，不适当的估值有可能使基金资产面临损失风险。</w:t>
      </w:r>
    </w:p>
    <w:p w14:paraId="10A0A3B4" w14:textId="77777777" w:rsidR="00895B9F" w:rsidRPr="00895B9F" w:rsidRDefault="00895B9F" w:rsidP="00895B9F">
      <w:pPr>
        <w:pStyle w:val="-"/>
        <w:ind w:firstLine="420"/>
      </w:pPr>
      <w:r w:rsidRPr="00895B9F">
        <w:t>股指期货采用保证金交易制度，由于保证金交易具有杠杆性，当出现不利行情时，股价指数微小的变动就可能会使投资者权益遭受较大损失。股指期货采用每日无负债结算制度，如果没有在规定的时间内补足保证金，按规定将被强制平仓，可能给投资带来重大损失。</w:t>
      </w:r>
    </w:p>
    <w:p w14:paraId="7DB4E463" w14:textId="77777777" w:rsidR="00895B9F" w:rsidRPr="00895B9F" w:rsidRDefault="00895B9F" w:rsidP="00895B9F">
      <w:pPr>
        <w:pStyle w:val="-"/>
        <w:ind w:firstLine="420"/>
      </w:pPr>
      <w:r w:rsidRPr="00895B9F">
        <w:t>国债期货采用保证金交易制度，由于保证金交易具有杠杆性，当相应期限国债收益率出现不利变动时，可能会导致投资人权益遭受较大损失。国债期货采用每日无负债结算制度，如果没有在规定的时间内补足保证金，按规定将被强制平仓，可能给投资带来重大损失。</w:t>
      </w:r>
    </w:p>
    <w:p w14:paraId="1FAAAC6B" w14:textId="77777777" w:rsidR="00895B9F" w:rsidRPr="00895B9F" w:rsidRDefault="00895B9F" w:rsidP="00895B9F">
      <w:pPr>
        <w:pStyle w:val="-"/>
        <w:ind w:firstLine="420"/>
      </w:pPr>
      <w:r w:rsidRPr="00895B9F">
        <w:rPr>
          <w:rFonts w:hint="eastAsia"/>
        </w:rPr>
        <w:t>本基金参与股票期权交易以套期保值为主要目的，投资股票期权的主要风险包括价格波动风险、市场流动性风险、强制平仓风险、合约到期风险、行权失败风险、交易违约风险等。影响期权价格的因素较多，有时会出现价格较大波动，而且期权有到期日，不同的期权合约又有不同的到期日，若到期日当天没有做好行权准备，期权合约就会作废，不再有任何价值。此外，行权失败和交收违约也是股票期权交易可能出现的风险，期权义务方无法在到期日备齐足额资金或证券用于交收履约，会被判为交收违约并受罚，相应地，行权投资者就会面临行</w:t>
      </w:r>
      <w:proofErr w:type="gramStart"/>
      <w:r w:rsidRPr="00895B9F">
        <w:rPr>
          <w:rFonts w:hint="eastAsia"/>
        </w:rPr>
        <w:t>权失败</w:t>
      </w:r>
      <w:proofErr w:type="gramEnd"/>
      <w:r w:rsidRPr="00895B9F">
        <w:rPr>
          <w:rFonts w:hint="eastAsia"/>
        </w:rPr>
        <w:t>而失去交易机会</w:t>
      </w:r>
      <w:r w:rsidR="002B726E">
        <w:rPr>
          <w:rFonts w:hint="eastAsia"/>
          <w:lang w:eastAsia="zh-CN"/>
        </w:rPr>
        <w:t>。</w:t>
      </w:r>
    </w:p>
    <w:p w14:paraId="71A5417C" w14:textId="77777777" w:rsidR="00895B9F" w:rsidRPr="00895B9F" w:rsidRDefault="00895B9F" w:rsidP="00895B9F">
      <w:pPr>
        <w:pStyle w:val="-"/>
        <w:ind w:firstLine="420"/>
      </w:pPr>
      <w:r w:rsidRPr="00895B9F">
        <w:t>3</w:t>
      </w:r>
      <w:r w:rsidRPr="00895B9F">
        <w:t>、本基金的投资范围包含资产支持证券，可能带来以下风险：</w:t>
      </w:r>
    </w:p>
    <w:p w14:paraId="6BCE3039" w14:textId="77777777" w:rsidR="00895B9F" w:rsidRPr="00895B9F" w:rsidRDefault="00895B9F" w:rsidP="00895B9F">
      <w:pPr>
        <w:pStyle w:val="-"/>
        <w:ind w:firstLine="420"/>
      </w:pPr>
      <w:r w:rsidRPr="00895B9F">
        <w:t>（</w:t>
      </w:r>
      <w:r w:rsidRPr="00895B9F">
        <w:t>1</w:t>
      </w:r>
      <w:r w:rsidRPr="00895B9F">
        <w:t>）信用风险：基金所投资的资产支持证券之债务人出现违约，或在交易过程中发生交收违约，或由于资产支持证券信用质量降低导致证券价格下降，造成基金财产损失。</w:t>
      </w:r>
    </w:p>
    <w:p w14:paraId="601CF669" w14:textId="77777777" w:rsidR="00895B9F" w:rsidRPr="00895B9F" w:rsidRDefault="00895B9F" w:rsidP="00895B9F">
      <w:pPr>
        <w:pStyle w:val="-"/>
        <w:ind w:firstLine="420"/>
      </w:pPr>
      <w:r w:rsidRPr="00895B9F">
        <w:t>（</w:t>
      </w:r>
      <w:r w:rsidRPr="00895B9F">
        <w:t>2</w:t>
      </w:r>
      <w:r w:rsidRPr="00895B9F">
        <w:t>）利率风险：市场利率波动会导致资产支持证券的收益率和价格的变动，一般而言，如果市场利率上升，本基金持有资产支持证券将面临价格下降、本金损失的风险，而如果市场利率下降，资产支持证券利息的再投资收益将面临下降的风险。</w:t>
      </w:r>
    </w:p>
    <w:p w14:paraId="52261626" w14:textId="77777777" w:rsidR="00895B9F" w:rsidRPr="00895B9F" w:rsidRDefault="00895B9F" w:rsidP="00895B9F">
      <w:pPr>
        <w:pStyle w:val="-"/>
        <w:ind w:firstLine="420"/>
      </w:pPr>
      <w:r w:rsidRPr="00895B9F">
        <w:t>（</w:t>
      </w:r>
      <w:r w:rsidRPr="00895B9F">
        <w:t>3</w:t>
      </w:r>
      <w:r w:rsidRPr="00895B9F">
        <w:t>）流动性风险：受资产支持证券市场规模及交易活跃程度的影响，资产支持证券可能无法在同一价格水平上进行较大数量的买入或卖出，存在一定的流动性风险。</w:t>
      </w:r>
    </w:p>
    <w:p w14:paraId="1A2CA140" w14:textId="77777777" w:rsidR="00895B9F" w:rsidRPr="00895B9F" w:rsidRDefault="00895B9F" w:rsidP="00895B9F">
      <w:pPr>
        <w:pStyle w:val="-"/>
        <w:ind w:firstLine="420"/>
      </w:pPr>
      <w:r w:rsidRPr="00895B9F">
        <w:t>（</w:t>
      </w:r>
      <w:r w:rsidRPr="00895B9F">
        <w:t>4</w:t>
      </w:r>
      <w:r w:rsidRPr="00895B9F">
        <w:t>）提前偿付风险：债务人可能会由于利率变化等原因进行提前偿付，从而使基金资产面临再投资风险。</w:t>
      </w:r>
    </w:p>
    <w:p w14:paraId="3D32C7E0" w14:textId="77777777" w:rsidR="00895B9F" w:rsidRPr="00895B9F" w:rsidRDefault="00895B9F" w:rsidP="00895B9F">
      <w:pPr>
        <w:pStyle w:val="-"/>
        <w:ind w:firstLine="420"/>
      </w:pPr>
      <w:r w:rsidRPr="00895B9F">
        <w:t>4</w:t>
      </w:r>
      <w:r w:rsidRPr="00895B9F">
        <w:t>、汇率风险</w:t>
      </w:r>
    </w:p>
    <w:p w14:paraId="602ABBFB" w14:textId="77777777" w:rsidR="00895B9F" w:rsidRPr="00895B9F" w:rsidRDefault="00895B9F" w:rsidP="00895B9F">
      <w:pPr>
        <w:pStyle w:val="-"/>
        <w:ind w:firstLine="420"/>
      </w:pPr>
      <w:r w:rsidRPr="00895B9F">
        <w:t>本基金可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使用的结算汇率。故本基金投资面临汇率风险。</w:t>
      </w:r>
    </w:p>
    <w:p w14:paraId="627A83B1" w14:textId="77777777" w:rsidR="00895B9F" w:rsidRPr="00895B9F" w:rsidRDefault="00895B9F" w:rsidP="00895B9F">
      <w:pPr>
        <w:pStyle w:val="-"/>
        <w:ind w:firstLine="420"/>
      </w:pPr>
      <w:r w:rsidRPr="00895B9F">
        <w:t>5</w:t>
      </w:r>
      <w:r w:rsidRPr="00895B9F">
        <w:t>、境外市场的风险</w:t>
      </w:r>
    </w:p>
    <w:p w14:paraId="111B12A4" w14:textId="77777777" w:rsidR="00895B9F" w:rsidRPr="00895B9F" w:rsidRDefault="00895B9F" w:rsidP="00895B9F">
      <w:pPr>
        <w:pStyle w:val="-"/>
        <w:ind w:firstLine="420"/>
      </w:pPr>
      <w:r w:rsidRPr="00895B9F">
        <w:t>（</w:t>
      </w:r>
      <w:r w:rsidRPr="00895B9F">
        <w:t>1</w:t>
      </w:r>
      <w:r w:rsidRPr="00895B9F">
        <w:t>）本基金将通过内地与香港股票市场交易互联互通机制投资于香港市场，在市场进入、投资额度、可投资对象、交易规则、税务政策等方面都有一定的限制，而且此类限制可能会不断调整，这些限制因素的变化可能对本基金进入或退出当地市场造成障碍，从而对投资收益以及正常的申购赎回产生直接或间接的影响。</w:t>
      </w:r>
    </w:p>
    <w:p w14:paraId="56A6E249" w14:textId="77777777" w:rsidR="00895B9F" w:rsidRPr="00931F03" w:rsidRDefault="00895B9F" w:rsidP="00697B99">
      <w:pPr>
        <w:ind w:firstLineChars="200" w:firstLine="420"/>
      </w:pPr>
      <w:r w:rsidRPr="00931F03">
        <w:rPr>
          <w:rFonts w:ascii="宋体" w:eastAsia="仿宋" w:hAnsi="宋体"/>
          <w:color w:val="222222"/>
          <w:kern w:val="0"/>
          <w:szCs w:val="21"/>
          <w:lang w:val="x-none" w:eastAsia="x-none"/>
        </w:rPr>
        <w:t>（</w:t>
      </w:r>
      <w:r w:rsidRPr="00931F03">
        <w:rPr>
          <w:rFonts w:ascii="宋体" w:eastAsia="仿宋" w:hAnsi="宋体"/>
          <w:color w:val="222222"/>
          <w:kern w:val="0"/>
          <w:szCs w:val="21"/>
          <w:lang w:val="x-none" w:eastAsia="x-none"/>
        </w:rPr>
        <w:t>2</w:t>
      </w:r>
      <w:r w:rsidRPr="00931F03">
        <w:rPr>
          <w:rFonts w:ascii="宋体" w:eastAsia="仿宋" w:hAnsi="宋体"/>
          <w:color w:val="222222"/>
          <w:kern w:val="0"/>
          <w:szCs w:val="21"/>
          <w:lang w:val="x-none" w:eastAsia="x-none"/>
        </w:rPr>
        <w:t>）香港市场交易规则有别于内地</w:t>
      </w:r>
      <w:r w:rsidRPr="00931F03">
        <w:rPr>
          <w:rFonts w:ascii="宋体" w:eastAsia="仿宋" w:hAnsi="宋体"/>
          <w:color w:val="222222"/>
          <w:kern w:val="0"/>
          <w:szCs w:val="21"/>
          <w:lang w:val="x-none" w:eastAsia="x-none"/>
        </w:rPr>
        <w:t>A</w:t>
      </w:r>
      <w:r w:rsidRPr="00931F03">
        <w:rPr>
          <w:rFonts w:ascii="宋体" w:eastAsia="仿宋" w:hAnsi="宋体"/>
          <w:color w:val="222222"/>
          <w:kern w:val="0"/>
          <w:szCs w:val="21"/>
          <w:lang w:val="x-none" w:eastAsia="x-none"/>
        </w:rPr>
        <w:t>股市场规则，此外，在互联互通机制下参与香港股票投资还将面临包括但不限于如下特殊风险：</w:t>
      </w:r>
    </w:p>
    <w:p w14:paraId="5B43FA03" w14:textId="77777777" w:rsidR="00931F03" w:rsidRPr="00697B99" w:rsidRDefault="00931F03" w:rsidP="00697B99">
      <w:pPr>
        <w:ind w:firstLineChars="200" w:firstLine="420"/>
        <w:rPr>
          <w:rFonts w:ascii="宋体" w:eastAsia="仿宋" w:hAnsi="宋体"/>
          <w:color w:val="222222"/>
          <w:kern w:val="0"/>
          <w:szCs w:val="21"/>
          <w:lang w:val="x-none" w:eastAsia="x-none"/>
        </w:rPr>
      </w:pPr>
      <w:r w:rsidRPr="00697B99">
        <w:rPr>
          <w:rFonts w:ascii="宋体" w:eastAsia="仿宋" w:hAnsi="宋体"/>
          <w:color w:val="222222"/>
          <w:kern w:val="0"/>
          <w:szCs w:val="21"/>
          <w:lang w:val="x-none" w:eastAsia="x-none"/>
        </w:rPr>
        <w:t>1</w:t>
      </w:r>
      <w:r w:rsidRPr="00697B99">
        <w:rPr>
          <w:rFonts w:ascii="宋体" w:eastAsia="仿宋" w:hAnsi="宋体" w:hint="eastAsia"/>
          <w:color w:val="222222"/>
          <w:kern w:val="0"/>
          <w:szCs w:val="21"/>
          <w:lang w:val="x-none" w:eastAsia="x-none"/>
        </w:rPr>
        <w:t>）香港市场证券交易价格并无涨跌幅上下限的规定，因此每日涨跌幅空间相对较大；</w:t>
      </w:r>
      <w:r w:rsidRPr="00697B99">
        <w:rPr>
          <w:rFonts w:ascii="宋体" w:eastAsia="仿宋" w:hAnsi="宋体"/>
          <w:color w:val="222222"/>
          <w:kern w:val="0"/>
          <w:szCs w:val="21"/>
          <w:lang w:val="x-none" w:eastAsia="x-none"/>
        </w:rPr>
        <w:t xml:space="preserve"> </w:t>
      </w:r>
    </w:p>
    <w:p w14:paraId="59DB29B8" w14:textId="77777777" w:rsidR="00931F03" w:rsidRPr="00697B99" w:rsidRDefault="00931F03" w:rsidP="00697B99">
      <w:pPr>
        <w:ind w:firstLineChars="200" w:firstLine="420"/>
        <w:rPr>
          <w:rFonts w:ascii="宋体" w:eastAsia="仿宋" w:hAnsi="宋体"/>
          <w:color w:val="222222"/>
          <w:kern w:val="0"/>
          <w:szCs w:val="21"/>
          <w:lang w:val="x-none" w:eastAsia="x-none"/>
        </w:rPr>
      </w:pPr>
      <w:r w:rsidRPr="00697B99">
        <w:rPr>
          <w:rFonts w:ascii="宋体" w:eastAsia="仿宋" w:hAnsi="宋体"/>
          <w:color w:val="222222"/>
          <w:kern w:val="0"/>
          <w:szCs w:val="21"/>
          <w:lang w:val="x-none" w:eastAsia="x-none"/>
        </w:rPr>
        <w:t>2</w:t>
      </w:r>
      <w:r w:rsidRPr="00697B99">
        <w:rPr>
          <w:rFonts w:ascii="宋体" w:eastAsia="仿宋" w:hAnsi="宋体" w:hint="eastAsia"/>
          <w:color w:val="222222"/>
          <w:kern w:val="0"/>
          <w:szCs w:val="21"/>
          <w:lang w:val="x-none" w:eastAsia="x-none"/>
        </w:rPr>
        <w:t>）只有内地和香港两地均为交易日且能够满足结算安排的交易日才为港股通交易日；</w:t>
      </w:r>
    </w:p>
    <w:p w14:paraId="47DC4F82" w14:textId="77777777" w:rsidR="00931F03" w:rsidRPr="00697B99" w:rsidRDefault="00931F03" w:rsidP="00697B99">
      <w:pPr>
        <w:ind w:firstLineChars="200" w:firstLine="420"/>
        <w:rPr>
          <w:rFonts w:ascii="宋体" w:eastAsia="仿宋" w:hAnsi="宋体"/>
          <w:color w:val="222222"/>
          <w:kern w:val="0"/>
          <w:szCs w:val="21"/>
          <w:lang w:val="x-none" w:eastAsia="x-none"/>
        </w:rPr>
      </w:pPr>
      <w:r w:rsidRPr="00697B99">
        <w:rPr>
          <w:rFonts w:ascii="宋体" w:eastAsia="仿宋" w:hAnsi="宋体"/>
          <w:color w:val="222222"/>
          <w:kern w:val="0"/>
          <w:szCs w:val="21"/>
          <w:lang w:val="x-none" w:eastAsia="x-none"/>
        </w:rPr>
        <w:t>3</w:t>
      </w:r>
      <w:r w:rsidRPr="00697B99">
        <w:rPr>
          <w:rFonts w:ascii="宋体" w:eastAsia="仿宋" w:hAnsi="宋体" w:hint="eastAsia"/>
          <w:color w:val="222222"/>
          <w:kern w:val="0"/>
          <w:szCs w:val="21"/>
          <w:lang w:val="x-none" w:eastAsia="x-none"/>
        </w:rPr>
        <w:t>）香港出现台风、黑色暴雨或者联交所规定的其他情形时，联交所将可能停市，投资者将面临在停市期间无法进行港股通交易的风险；出现内地交易所证券交易服务公司认定的交易异常情况时，内地交易所证券交易服务公司将可能暂停提供部分或者全部港股通服</w:t>
      </w:r>
      <w:r w:rsidRPr="00697B99">
        <w:rPr>
          <w:rFonts w:ascii="宋体" w:eastAsia="仿宋" w:hAnsi="宋体" w:hint="eastAsia"/>
          <w:color w:val="222222"/>
          <w:kern w:val="0"/>
          <w:szCs w:val="21"/>
          <w:lang w:val="x-none" w:eastAsia="x-none"/>
        </w:rPr>
        <w:lastRenderedPageBreak/>
        <w:t>务，投资者将面临在暂停服务期间无法进行港股通交易的风险；</w:t>
      </w:r>
    </w:p>
    <w:p w14:paraId="69E31BFF" w14:textId="77777777" w:rsidR="00931F03" w:rsidRPr="00697B99" w:rsidRDefault="00931F03" w:rsidP="00697B99">
      <w:pPr>
        <w:ind w:firstLineChars="200" w:firstLine="420"/>
        <w:rPr>
          <w:rFonts w:ascii="宋体" w:eastAsia="仿宋" w:hAnsi="宋体"/>
          <w:color w:val="222222"/>
          <w:kern w:val="0"/>
          <w:szCs w:val="21"/>
          <w:lang w:val="x-none" w:eastAsia="x-none"/>
        </w:rPr>
      </w:pPr>
      <w:r w:rsidRPr="00697B99">
        <w:rPr>
          <w:rFonts w:ascii="宋体" w:eastAsia="仿宋" w:hAnsi="宋体"/>
          <w:color w:val="222222"/>
          <w:kern w:val="0"/>
          <w:szCs w:val="21"/>
          <w:lang w:val="x-none" w:eastAsia="x-none"/>
        </w:rPr>
        <w:t>4</w:t>
      </w:r>
      <w:r w:rsidRPr="00697B99">
        <w:rPr>
          <w:rFonts w:ascii="宋体" w:eastAsia="仿宋" w:hAnsi="宋体" w:hint="eastAsia"/>
          <w:color w:val="222222"/>
          <w:kern w:val="0"/>
          <w:szCs w:val="21"/>
          <w:lang w:val="x-none" w:eastAsia="x-none"/>
        </w:rPr>
        <w:t>）投资者因港股通股票权益分派、转换、上市公司被收购等情形或者异常情况，所取得的港股通股票以外的联交所上市证券，只能通过港股通卖出，但不得买入，内地交易所另有规定的除外；因港股通股票权益分配或者转换等情况取得的联交所上市股票的认购权利在联交所上市的，可以通过港股通卖出，但不得行权；因港股通股票权益分派、转换或者上市公司被收购等所取得的非联交所上市证券，可以享有相关权益，但不得通过港股通买入或者卖出；</w:t>
      </w:r>
    </w:p>
    <w:p w14:paraId="48B5E372" w14:textId="77777777" w:rsidR="00895B9F" w:rsidRPr="00895B9F" w:rsidRDefault="00931F03" w:rsidP="00697B99">
      <w:pPr>
        <w:ind w:firstLineChars="200" w:firstLine="420"/>
      </w:pPr>
      <w:r w:rsidRPr="00697B99">
        <w:rPr>
          <w:rFonts w:ascii="宋体" w:eastAsia="仿宋" w:hAnsi="宋体"/>
          <w:color w:val="222222"/>
          <w:kern w:val="0"/>
          <w:szCs w:val="21"/>
          <w:lang w:val="x-none" w:eastAsia="x-none"/>
        </w:rPr>
        <w:t>5</w:t>
      </w:r>
      <w:r w:rsidRPr="00697B99">
        <w:rPr>
          <w:rFonts w:ascii="宋体" w:eastAsia="仿宋" w:hAnsi="宋体" w:hint="eastAsia"/>
          <w:color w:val="222222"/>
          <w:kern w:val="0"/>
          <w:szCs w:val="21"/>
          <w:lang w:val="x-none" w:eastAsia="x-none"/>
        </w:rPr>
        <w:t>）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以上所述因素可能会给本基金投资带来特殊交易风险。</w:t>
      </w:r>
    </w:p>
    <w:p w14:paraId="04E37624" w14:textId="77777777" w:rsidR="00895B9F" w:rsidRPr="00895B9F" w:rsidRDefault="00895B9F" w:rsidP="00895B9F">
      <w:pPr>
        <w:pStyle w:val="-"/>
        <w:ind w:firstLine="420"/>
      </w:pPr>
      <w:r w:rsidRPr="00895B9F">
        <w:t>6</w:t>
      </w:r>
      <w:r w:rsidRPr="00895B9F">
        <w:rPr>
          <w:rFonts w:hint="eastAsia"/>
        </w:rPr>
        <w:t>、参与融资业务的风险</w:t>
      </w:r>
    </w:p>
    <w:p w14:paraId="253801DF" w14:textId="77777777" w:rsidR="00895B9F" w:rsidRPr="00895B9F" w:rsidRDefault="00895B9F" w:rsidP="00895B9F">
      <w:pPr>
        <w:pStyle w:val="-"/>
        <w:ind w:firstLine="420"/>
      </w:pPr>
      <w:proofErr w:type="spellStart"/>
      <w:r w:rsidRPr="00895B9F">
        <w:rPr>
          <w:rFonts w:hint="eastAsia"/>
        </w:rPr>
        <w:t>本基金可根据法律法规的规定参与融资，可能存在杠杆风险和对手方交易风险等融资业务特有风险</w:t>
      </w:r>
      <w:proofErr w:type="spellEnd"/>
      <w:r w:rsidRPr="00895B9F">
        <w:rPr>
          <w:rFonts w:hint="eastAsia"/>
        </w:rPr>
        <w:t>。</w:t>
      </w:r>
    </w:p>
    <w:p w14:paraId="70AC83BA" w14:textId="77777777" w:rsidR="00895B9F" w:rsidRPr="00895B9F" w:rsidRDefault="00895B9F" w:rsidP="00895B9F">
      <w:pPr>
        <w:pStyle w:val="-"/>
        <w:ind w:firstLine="420"/>
      </w:pPr>
      <w:r w:rsidRPr="00895B9F">
        <w:t>7</w:t>
      </w:r>
      <w:r w:rsidRPr="00895B9F">
        <w:rPr>
          <w:rFonts w:hint="eastAsia"/>
        </w:rPr>
        <w:t>、存托凭证的投资风险</w:t>
      </w:r>
    </w:p>
    <w:p w14:paraId="25466DDC" w14:textId="77777777" w:rsidR="007D50A8" w:rsidRDefault="00895B9F" w:rsidP="00895B9F">
      <w:pPr>
        <w:pStyle w:val="-"/>
        <w:ind w:firstLine="420"/>
      </w:pPr>
      <w:r w:rsidRPr="00895B9F">
        <w:rPr>
          <w:rFonts w:hint="eastAsia"/>
        </w:rPr>
        <w:t>本基金的投资范围包括存托凭证，可能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r w:rsidR="00897663" w:rsidRPr="00420DB4">
        <w:t>。</w:t>
      </w:r>
    </w:p>
    <w:p w14:paraId="19F14AFE" w14:textId="77777777" w:rsidR="00931F03" w:rsidRPr="00697B99" w:rsidRDefault="00931F03" w:rsidP="00697B99">
      <w:pPr>
        <w:ind w:firstLineChars="200" w:firstLine="420"/>
        <w:rPr>
          <w:rFonts w:ascii="宋体" w:eastAsia="仿宋" w:hAnsi="宋体"/>
          <w:color w:val="222222"/>
          <w:kern w:val="0"/>
          <w:szCs w:val="21"/>
          <w:lang w:val="x-none" w:eastAsia="x-none"/>
        </w:rPr>
      </w:pPr>
      <w:r w:rsidRPr="00697B99">
        <w:rPr>
          <w:rFonts w:ascii="宋体" w:eastAsia="仿宋" w:hAnsi="宋体"/>
          <w:color w:val="222222"/>
          <w:kern w:val="0"/>
          <w:szCs w:val="21"/>
          <w:lang w:val="x-none" w:eastAsia="x-none"/>
        </w:rPr>
        <w:t>8</w:t>
      </w:r>
      <w:r w:rsidRPr="00697B99">
        <w:rPr>
          <w:rFonts w:ascii="宋体" w:eastAsia="仿宋" w:hAnsi="宋体" w:hint="eastAsia"/>
          <w:color w:val="222222"/>
          <w:kern w:val="0"/>
          <w:szCs w:val="21"/>
          <w:lang w:val="x-none" w:eastAsia="x-none"/>
        </w:rPr>
        <w:t>、债券回购风险</w:t>
      </w:r>
    </w:p>
    <w:p w14:paraId="58D6C358" w14:textId="77777777" w:rsidR="00931F03" w:rsidRPr="004A65CF" w:rsidRDefault="00931F03" w:rsidP="00697B99">
      <w:pPr>
        <w:ind w:firstLineChars="200" w:firstLine="420"/>
      </w:pPr>
      <w:r w:rsidRPr="00697B99">
        <w:rPr>
          <w:rFonts w:ascii="宋体" w:eastAsia="仿宋" w:hAnsi="宋体" w:hint="eastAsia"/>
          <w:color w:val="222222"/>
          <w:kern w:val="0"/>
          <w:szCs w:val="21"/>
          <w:lang w:val="x-none" w:eastAsia="x-none"/>
        </w:rPr>
        <w:t>债券回购为提升基金组合收益提供了可能，但也存在一定的风险。例如：回购交易中，交易对手在回购到期时不能偿还全部或部分证券或价款，造成基金资产损失的风险；回购利率大于债券投资收益而导致的风险；由于回购操作导致投资总量放大，进而放大基金组合风险的风险；债券回购在对基金组合收益进行放大的同时，也放大了基金组合的波动性（标准差），基金组合的风险将会加大；回购比例越高，风险暴露程度也就越高，对基金净值造成损失的可能性也就越大。如发生债券回购交收违约，质押券可能面临被处置的风险，因处置价格、数量、时间等的不确定，可能会给基金资产造成损失。</w:t>
      </w:r>
    </w:p>
    <w:p w14:paraId="4210F557" w14:textId="77777777" w:rsidR="00636588" w:rsidRDefault="00636588" w:rsidP="007D50A8">
      <w:pPr>
        <w:pStyle w:val="-"/>
        <w:ind w:firstLine="420"/>
      </w:pPr>
      <w:proofErr w:type="spellStart"/>
      <w:r>
        <w:rPr>
          <w:rFonts w:hint="eastAsia"/>
        </w:rPr>
        <w:t>二）本基金面临的其他风险如下</w:t>
      </w:r>
      <w:proofErr w:type="spellEnd"/>
      <w:r>
        <w:rPr>
          <w:rFonts w:hint="eastAsia"/>
        </w:rPr>
        <w:t>：</w:t>
      </w:r>
    </w:p>
    <w:p w14:paraId="1FA0D370" w14:textId="77777777" w:rsidR="00F57F0C" w:rsidRDefault="00F57F0C" w:rsidP="00F57F0C">
      <w:pPr>
        <w:pStyle w:val="-"/>
        <w:ind w:firstLine="420"/>
        <w:rPr>
          <w:lang w:eastAsia="zh-CN"/>
        </w:rPr>
      </w:pPr>
      <w:r>
        <w:rPr>
          <w:rFonts w:hint="eastAsia"/>
        </w:rPr>
        <w:t>1</w:t>
      </w:r>
      <w:r>
        <w:rPr>
          <w:rFonts w:hint="eastAsia"/>
        </w:rPr>
        <w:t>、</w:t>
      </w:r>
      <w:r w:rsidR="005D5483">
        <w:rPr>
          <w:rFonts w:hint="eastAsia"/>
        </w:rPr>
        <w:t>证券</w:t>
      </w:r>
      <w:r>
        <w:rPr>
          <w:rFonts w:hint="eastAsia"/>
        </w:rPr>
        <w:t>市场风险，主要包括：（</w:t>
      </w:r>
      <w:r>
        <w:rPr>
          <w:rFonts w:hint="eastAsia"/>
        </w:rPr>
        <w:t>1</w:t>
      </w:r>
      <w:r>
        <w:rPr>
          <w:rFonts w:hint="eastAsia"/>
        </w:rPr>
        <w:t>）政策风险；</w:t>
      </w:r>
      <w:r>
        <w:rPr>
          <w:rFonts w:hint="eastAsia"/>
          <w:lang w:eastAsia="zh-CN"/>
        </w:rPr>
        <w:t>（</w:t>
      </w:r>
      <w:r>
        <w:rPr>
          <w:rFonts w:hint="eastAsia"/>
          <w:lang w:eastAsia="zh-CN"/>
        </w:rPr>
        <w:t>2</w:t>
      </w:r>
      <w:r>
        <w:rPr>
          <w:rFonts w:hint="eastAsia"/>
          <w:lang w:eastAsia="zh-CN"/>
        </w:rPr>
        <w:t>）</w:t>
      </w:r>
      <w:proofErr w:type="spellStart"/>
      <w:r>
        <w:rPr>
          <w:rFonts w:hint="eastAsia"/>
        </w:rPr>
        <w:t>经济周期风险</w:t>
      </w:r>
      <w:proofErr w:type="spellEnd"/>
      <w:r>
        <w:rPr>
          <w:rFonts w:hint="eastAsia"/>
        </w:rPr>
        <w:t>；</w:t>
      </w:r>
      <w:r>
        <w:rPr>
          <w:rFonts w:hint="eastAsia"/>
          <w:lang w:eastAsia="zh-CN"/>
        </w:rPr>
        <w:t>（</w:t>
      </w:r>
      <w:r>
        <w:rPr>
          <w:rFonts w:hint="eastAsia"/>
          <w:lang w:eastAsia="zh-CN"/>
        </w:rPr>
        <w:t>3</w:t>
      </w:r>
      <w:r>
        <w:rPr>
          <w:rFonts w:hint="eastAsia"/>
          <w:lang w:eastAsia="zh-CN"/>
        </w:rPr>
        <w:t>）</w:t>
      </w:r>
      <w:proofErr w:type="spellStart"/>
      <w:r>
        <w:rPr>
          <w:rFonts w:hint="eastAsia"/>
        </w:rPr>
        <w:t>利率风险</w:t>
      </w:r>
      <w:proofErr w:type="spellEnd"/>
      <w:r>
        <w:rPr>
          <w:rFonts w:hint="eastAsia"/>
        </w:rPr>
        <w:t>；（</w:t>
      </w:r>
      <w:r>
        <w:rPr>
          <w:rFonts w:hint="eastAsia"/>
        </w:rPr>
        <w:t>4</w:t>
      </w:r>
      <w:r>
        <w:rPr>
          <w:rFonts w:hint="eastAsia"/>
        </w:rPr>
        <w:t>）</w:t>
      </w:r>
      <w:r w:rsidR="005D5483">
        <w:rPr>
          <w:rFonts w:hint="eastAsia"/>
          <w:lang w:eastAsia="zh-CN"/>
        </w:rPr>
        <w:t>上市</w:t>
      </w:r>
      <w:proofErr w:type="spellStart"/>
      <w:r w:rsidR="005D5483">
        <w:rPr>
          <w:rFonts w:hint="eastAsia"/>
        </w:rPr>
        <w:t>公司经营风险</w:t>
      </w:r>
      <w:proofErr w:type="spellEnd"/>
      <w:r>
        <w:rPr>
          <w:rFonts w:hint="eastAsia"/>
        </w:rPr>
        <w:t>；</w:t>
      </w:r>
      <w:r>
        <w:rPr>
          <w:rFonts w:hint="eastAsia"/>
          <w:lang w:eastAsia="zh-CN"/>
        </w:rPr>
        <w:t>（</w:t>
      </w:r>
      <w:r w:rsidR="005D5483">
        <w:rPr>
          <w:lang w:eastAsia="zh-CN"/>
        </w:rPr>
        <w:t>5</w:t>
      </w:r>
      <w:r>
        <w:rPr>
          <w:rFonts w:hint="eastAsia"/>
          <w:lang w:eastAsia="zh-CN"/>
        </w:rPr>
        <w:t>）</w:t>
      </w:r>
      <w:r w:rsidR="005D5483">
        <w:rPr>
          <w:rFonts w:hint="eastAsia"/>
          <w:lang w:eastAsia="zh-CN"/>
        </w:rPr>
        <w:t>购买力</w:t>
      </w:r>
      <w:proofErr w:type="spellStart"/>
      <w:r>
        <w:rPr>
          <w:rFonts w:hint="eastAsia"/>
        </w:rPr>
        <w:t>风险</w:t>
      </w:r>
      <w:proofErr w:type="spellEnd"/>
      <w:r>
        <w:rPr>
          <w:rFonts w:hint="eastAsia"/>
          <w:lang w:eastAsia="zh-CN"/>
        </w:rPr>
        <w:t>；</w:t>
      </w:r>
    </w:p>
    <w:p w14:paraId="77DC3871" w14:textId="77777777" w:rsidR="005D5483" w:rsidRDefault="005D5483" w:rsidP="00F57F0C">
      <w:pPr>
        <w:pStyle w:val="-"/>
        <w:ind w:firstLine="420"/>
      </w:pPr>
      <w:r>
        <w:t>2</w:t>
      </w:r>
      <w:r>
        <w:rPr>
          <w:rFonts w:hint="eastAsia"/>
        </w:rPr>
        <w:t>、流动性风险，主要包括：（</w:t>
      </w:r>
      <w:r>
        <w:rPr>
          <w:rFonts w:hint="eastAsia"/>
        </w:rPr>
        <w:t>1</w:t>
      </w:r>
      <w:r w:rsidR="00895B9F">
        <w:rPr>
          <w:rFonts w:hint="eastAsia"/>
        </w:rPr>
        <w:t>）</w:t>
      </w:r>
      <w:r>
        <w:rPr>
          <w:rFonts w:hint="eastAsia"/>
        </w:rPr>
        <w:t>基金申购、赎回安排；（</w:t>
      </w:r>
      <w:r>
        <w:rPr>
          <w:rFonts w:hint="eastAsia"/>
        </w:rPr>
        <w:t>2</w:t>
      </w:r>
      <w:r>
        <w:rPr>
          <w:rFonts w:hint="eastAsia"/>
        </w:rPr>
        <w:t>）</w:t>
      </w:r>
      <w:r w:rsidRPr="005D5483">
        <w:rPr>
          <w:rFonts w:hint="eastAsia"/>
        </w:rPr>
        <w:t>拟投资市场、行业及资产的流动性风险评估</w:t>
      </w:r>
      <w:r>
        <w:rPr>
          <w:rFonts w:hint="eastAsia"/>
        </w:rPr>
        <w:t>；（</w:t>
      </w:r>
      <w:r>
        <w:rPr>
          <w:rFonts w:hint="eastAsia"/>
        </w:rPr>
        <w:t>3</w:t>
      </w:r>
      <w:r>
        <w:rPr>
          <w:rFonts w:hint="eastAsia"/>
        </w:rPr>
        <w:t>）</w:t>
      </w:r>
      <w:r w:rsidRPr="005D5483">
        <w:rPr>
          <w:rFonts w:hint="eastAsia"/>
        </w:rPr>
        <w:t>巨额赎回情形下的流动性风险管理措施</w:t>
      </w:r>
      <w:r>
        <w:rPr>
          <w:rFonts w:hint="eastAsia"/>
        </w:rPr>
        <w:t>；（</w:t>
      </w:r>
      <w:r>
        <w:rPr>
          <w:rFonts w:hint="eastAsia"/>
        </w:rPr>
        <w:t>4</w:t>
      </w:r>
      <w:r>
        <w:rPr>
          <w:rFonts w:hint="eastAsia"/>
        </w:rPr>
        <w:t>）</w:t>
      </w:r>
      <w:r w:rsidRPr="005D5483">
        <w:rPr>
          <w:rFonts w:hint="eastAsia"/>
        </w:rPr>
        <w:t>实施备用的流动性风险管理工具的情形、程序及对投资者的潜在影响；</w:t>
      </w:r>
    </w:p>
    <w:p w14:paraId="566E2F33" w14:textId="77777777" w:rsidR="00F57F0C" w:rsidRDefault="005D5483" w:rsidP="00F57F0C">
      <w:pPr>
        <w:pStyle w:val="-"/>
        <w:ind w:firstLine="420"/>
      </w:pPr>
      <w:r>
        <w:t>3</w:t>
      </w:r>
      <w:r w:rsidR="00F57F0C">
        <w:rPr>
          <w:rFonts w:hint="eastAsia"/>
        </w:rPr>
        <w:t>、</w:t>
      </w:r>
      <w:r>
        <w:rPr>
          <w:rFonts w:hint="eastAsia"/>
        </w:rPr>
        <w:t>信用风险</w:t>
      </w:r>
      <w:r w:rsidR="00F57F0C">
        <w:rPr>
          <w:rFonts w:hint="eastAsia"/>
        </w:rPr>
        <w:t>；</w:t>
      </w:r>
    </w:p>
    <w:p w14:paraId="5C15A3F2" w14:textId="77777777" w:rsidR="00F57F0C" w:rsidRDefault="005D5483" w:rsidP="00F57F0C">
      <w:pPr>
        <w:pStyle w:val="-"/>
        <w:ind w:firstLine="420"/>
      </w:pPr>
      <w:r>
        <w:rPr>
          <w:rFonts w:hint="eastAsia"/>
        </w:rPr>
        <w:t>4</w:t>
      </w:r>
      <w:r>
        <w:rPr>
          <w:rFonts w:hint="eastAsia"/>
        </w:rPr>
        <w:t>、管理风险；</w:t>
      </w:r>
    </w:p>
    <w:p w14:paraId="453F74BF" w14:textId="77777777" w:rsidR="00636588" w:rsidRDefault="005D5483" w:rsidP="00F57F0C">
      <w:pPr>
        <w:pStyle w:val="-"/>
        <w:ind w:firstLine="420"/>
      </w:pPr>
      <w:r>
        <w:t>5</w:t>
      </w:r>
      <w:r w:rsidR="00F57F0C">
        <w:rPr>
          <w:rFonts w:hint="eastAsia"/>
        </w:rPr>
        <w:t>、</w:t>
      </w:r>
      <w:r w:rsidRPr="005D5483">
        <w:rPr>
          <w:rFonts w:hint="eastAsia"/>
        </w:rPr>
        <w:t>启用侧袋机制的风险</w:t>
      </w:r>
      <w:r>
        <w:rPr>
          <w:rFonts w:hint="eastAsia"/>
        </w:rPr>
        <w:t>；</w:t>
      </w:r>
    </w:p>
    <w:p w14:paraId="2E6EAA90" w14:textId="77777777" w:rsidR="00931F03" w:rsidRDefault="00931F03" w:rsidP="00F57F0C">
      <w:pPr>
        <w:pStyle w:val="-"/>
        <w:ind w:firstLine="420"/>
        <w:rPr>
          <w:lang w:eastAsia="zh-CN"/>
        </w:rPr>
      </w:pPr>
      <w:r>
        <w:rPr>
          <w:rFonts w:hint="eastAsia"/>
          <w:lang w:eastAsia="zh-CN"/>
        </w:rPr>
        <w:t>6</w:t>
      </w:r>
      <w:r>
        <w:rPr>
          <w:rFonts w:hint="eastAsia"/>
        </w:rPr>
        <w:t>、</w:t>
      </w:r>
      <w:r w:rsidRPr="00697B99">
        <w:rPr>
          <w:rFonts w:hint="eastAsia"/>
        </w:rPr>
        <w:t>本基金法律文件风险收益特征表述与销售机构基金风险评价可能不一致的风险</w:t>
      </w:r>
      <w:r>
        <w:rPr>
          <w:rFonts w:hint="eastAsia"/>
          <w:lang w:eastAsia="zh-CN"/>
        </w:rPr>
        <w:t>；</w:t>
      </w:r>
    </w:p>
    <w:p w14:paraId="669234B8" w14:textId="77777777" w:rsidR="005D5483" w:rsidRDefault="00931F03" w:rsidP="00F57F0C">
      <w:pPr>
        <w:pStyle w:val="-"/>
        <w:ind w:firstLine="420"/>
        <w:rPr>
          <w:lang w:eastAsia="zh-CN"/>
        </w:rPr>
      </w:pPr>
      <w:r>
        <w:t>7</w:t>
      </w:r>
      <w:r w:rsidR="005D5483">
        <w:rPr>
          <w:rFonts w:hint="eastAsia"/>
        </w:rPr>
        <w:t>、</w:t>
      </w:r>
      <w:r w:rsidR="005D5483" w:rsidRPr="005D5483">
        <w:rPr>
          <w:rFonts w:hint="eastAsia"/>
        </w:rPr>
        <w:t>其他风险，主要包括：</w:t>
      </w:r>
      <w:r w:rsidR="005D5483">
        <w:rPr>
          <w:rFonts w:hint="eastAsia"/>
        </w:rPr>
        <w:t>（</w:t>
      </w:r>
      <w:r w:rsidR="005D5483">
        <w:rPr>
          <w:rFonts w:hint="eastAsia"/>
        </w:rPr>
        <w:t>1</w:t>
      </w:r>
      <w:r w:rsidR="005D5483">
        <w:rPr>
          <w:rFonts w:hint="eastAsia"/>
        </w:rPr>
        <w:t>）</w:t>
      </w:r>
      <w:r w:rsidR="005D5483" w:rsidRPr="005D5483">
        <w:t>操作风险</w:t>
      </w:r>
      <w:r w:rsidR="005D5483" w:rsidRPr="005D5483">
        <w:rPr>
          <w:rFonts w:hint="eastAsia"/>
        </w:rPr>
        <w:t>；（</w:t>
      </w:r>
      <w:r w:rsidR="005D5483" w:rsidRPr="005D5483">
        <w:rPr>
          <w:rFonts w:hint="eastAsia"/>
        </w:rPr>
        <w:t>2</w:t>
      </w:r>
      <w:r w:rsidR="005D5483" w:rsidRPr="005D5483">
        <w:rPr>
          <w:rFonts w:hint="eastAsia"/>
        </w:rPr>
        <w:t>）</w:t>
      </w:r>
      <w:r w:rsidR="005D5483" w:rsidRPr="005D5483">
        <w:t>技术风险</w:t>
      </w:r>
      <w:r w:rsidR="005D5483" w:rsidRPr="005D5483">
        <w:rPr>
          <w:rFonts w:hint="eastAsia"/>
        </w:rPr>
        <w:t>；（</w:t>
      </w:r>
      <w:r w:rsidR="005D5483" w:rsidRPr="005D5483">
        <w:rPr>
          <w:rFonts w:hint="eastAsia"/>
        </w:rPr>
        <w:t>3</w:t>
      </w:r>
      <w:r w:rsidR="005D5483" w:rsidRPr="005D5483">
        <w:rPr>
          <w:rFonts w:hint="eastAsia"/>
        </w:rPr>
        <w:t>）</w:t>
      </w:r>
      <w:r w:rsidR="005D5483" w:rsidRPr="005D5483">
        <w:t>法律风险</w:t>
      </w:r>
      <w:r w:rsidR="005D5483" w:rsidRPr="005D5483">
        <w:rPr>
          <w:rFonts w:hint="eastAsia"/>
        </w:rPr>
        <w:t>；（</w:t>
      </w:r>
      <w:r w:rsidR="005D5483" w:rsidRPr="005D5483">
        <w:rPr>
          <w:rFonts w:hint="eastAsia"/>
        </w:rPr>
        <w:t>4</w:t>
      </w:r>
      <w:r w:rsidR="005D5483" w:rsidRPr="005D5483">
        <w:rPr>
          <w:rFonts w:hint="eastAsia"/>
        </w:rPr>
        <w:t>）</w:t>
      </w:r>
      <w:r w:rsidR="005D5483" w:rsidRPr="005D5483">
        <w:t>其他风险</w:t>
      </w:r>
      <w:r w:rsidR="005D5483">
        <w:rPr>
          <w:rFonts w:asciiTheme="minorEastAsia" w:eastAsiaTheme="minorEastAsia" w:hAnsiTheme="minorEastAsia" w:hint="eastAsia"/>
          <w:lang w:eastAsia="zh-CN"/>
        </w:rPr>
        <w:t>。</w:t>
      </w:r>
    </w:p>
    <w:p w14:paraId="11FD71F4" w14:textId="77777777" w:rsidR="007D50A8" w:rsidRDefault="007D50A8" w:rsidP="007D50A8">
      <w:pPr>
        <w:pStyle w:val="-"/>
        <w:ind w:firstLine="420"/>
      </w:pPr>
      <w:proofErr w:type="spellStart"/>
      <w:r>
        <w:rPr>
          <w:rFonts w:hint="eastAsia"/>
        </w:rPr>
        <w:t>具体内容详见本基金《招募说明书</w:t>
      </w:r>
      <w:proofErr w:type="spellEnd"/>
      <w:r>
        <w:rPr>
          <w:rFonts w:hint="eastAsia"/>
        </w:rPr>
        <w:t>》。</w:t>
      </w:r>
    </w:p>
    <w:p w14:paraId="430961D3" w14:textId="77777777" w:rsidR="007D50A8" w:rsidRDefault="007D50A8" w:rsidP="007D50A8">
      <w:pPr>
        <w:pStyle w:val="-2"/>
        <w:spacing w:before="156" w:after="156"/>
      </w:pPr>
      <w:r>
        <w:rPr>
          <w:rFonts w:hint="eastAsia"/>
        </w:rPr>
        <w:t>（二）</w:t>
      </w:r>
      <w:r>
        <w:t xml:space="preserve"> </w:t>
      </w:r>
      <w:proofErr w:type="spellStart"/>
      <w:r>
        <w:t>重要提示</w:t>
      </w:r>
      <w:proofErr w:type="spellEnd"/>
    </w:p>
    <w:p w14:paraId="59FAC0BB" w14:textId="77777777" w:rsidR="007D50A8" w:rsidRDefault="007D50A8" w:rsidP="007D50A8">
      <w:pPr>
        <w:pStyle w:val="-"/>
        <w:ind w:firstLine="420"/>
      </w:pPr>
      <w:proofErr w:type="spellStart"/>
      <w:r>
        <w:rPr>
          <w:rFonts w:hint="eastAsia"/>
        </w:rPr>
        <w:lastRenderedPageBreak/>
        <w:t>中国证监会对本基金募集的</w:t>
      </w:r>
      <w:r w:rsidR="00636588">
        <w:rPr>
          <w:rFonts w:hint="eastAsia"/>
          <w:lang w:eastAsia="zh-CN"/>
        </w:rPr>
        <w:t>注册</w:t>
      </w:r>
      <w:proofErr w:type="spellEnd"/>
      <w:r>
        <w:rPr>
          <w:rFonts w:hint="eastAsia"/>
        </w:rPr>
        <w:t>，</w:t>
      </w:r>
      <w:proofErr w:type="spellStart"/>
      <w:r>
        <w:rPr>
          <w:rFonts w:hint="eastAsia"/>
        </w:rPr>
        <w:t>并不表明其对本基金的价值和</w:t>
      </w:r>
      <w:r w:rsidR="00367BBA">
        <w:rPr>
          <w:rFonts w:hint="eastAsia"/>
          <w:lang w:eastAsia="zh-CN"/>
        </w:rPr>
        <w:t>收益</w:t>
      </w:r>
      <w:proofErr w:type="gramStart"/>
      <w:r>
        <w:rPr>
          <w:rFonts w:hint="eastAsia"/>
        </w:rPr>
        <w:t>作出</w:t>
      </w:r>
      <w:proofErr w:type="gramEnd"/>
      <w:r>
        <w:rPr>
          <w:rFonts w:hint="eastAsia"/>
        </w:rPr>
        <w:t>实质性判断或保证，也不表明投资于本基金没有风险</w:t>
      </w:r>
      <w:proofErr w:type="spellEnd"/>
      <w:r>
        <w:rPr>
          <w:rFonts w:hint="eastAsia"/>
        </w:rPr>
        <w:t>。</w:t>
      </w:r>
    </w:p>
    <w:p w14:paraId="03C0A10D" w14:textId="77777777" w:rsidR="007D50A8" w:rsidRDefault="007D50A8" w:rsidP="007D50A8">
      <w:pPr>
        <w:pStyle w:val="-"/>
        <w:ind w:firstLine="420"/>
      </w:pPr>
      <w:proofErr w:type="spellStart"/>
      <w:r>
        <w:rPr>
          <w:rFonts w:hint="eastAsia"/>
        </w:rPr>
        <w:t>基金管理人依照恪尽职守、诚实信用、谨慎勤勉的原则管理和运用基金财产，但不保证基金一定盈利，也不保证最低收益</w:t>
      </w:r>
      <w:proofErr w:type="spellEnd"/>
      <w:r>
        <w:rPr>
          <w:rFonts w:hint="eastAsia"/>
        </w:rPr>
        <w:t>。</w:t>
      </w:r>
    </w:p>
    <w:p w14:paraId="0FEF1E68" w14:textId="77777777" w:rsidR="007D50A8" w:rsidRDefault="007D50A8" w:rsidP="007D50A8">
      <w:pPr>
        <w:pStyle w:val="-"/>
        <w:ind w:firstLine="420"/>
      </w:pPr>
      <w:proofErr w:type="spellStart"/>
      <w:r>
        <w:rPr>
          <w:rFonts w:hint="eastAsia"/>
        </w:rPr>
        <w:t>基金投资者自依基金合同取得基金份额，即成为基金份额持有人和基金合同的当事人</w:t>
      </w:r>
      <w:proofErr w:type="spellEnd"/>
      <w:r>
        <w:rPr>
          <w:rFonts w:hint="eastAsia"/>
        </w:rPr>
        <w:t>。</w:t>
      </w:r>
    </w:p>
    <w:p w14:paraId="636E3579" w14:textId="5B4CABF8" w:rsidR="007D50A8" w:rsidRPr="00D22FE7" w:rsidRDefault="00433282" w:rsidP="007D50A8">
      <w:pPr>
        <w:pStyle w:val="-9"/>
        <w:ind w:firstLine="422"/>
        <w:rPr>
          <w:rFonts w:ascii="仿宋" w:hAnsi="仿宋"/>
          <w:b/>
          <w:lang w:val="en-US" w:eastAsia="zh-CN"/>
        </w:rPr>
      </w:pPr>
      <w:r w:rsidRPr="00433282">
        <w:rPr>
          <w:rFonts w:hint="eastAsia"/>
          <w:b/>
          <w:bCs/>
        </w:rPr>
        <w:t>各方当事人同意，因《基金合同》而产生的或与《基金合同》有关的一切争议，如经友好协商未能解决的，任何一方均有权将争议提交深圳国际仲裁院，根据该院届时有效的仲裁规则进行仲裁，仲裁地点为深圳，仲裁裁决是终局性的并对各方当事人具有约束力。除非仲裁裁决另有决定，仲裁费用和律师费用由败诉方承担。</w:t>
      </w:r>
    </w:p>
    <w:p w14:paraId="16065DEB" w14:textId="77777777" w:rsidR="007D50A8" w:rsidRDefault="007D50A8" w:rsidP="007D50A8">
      <w:pPr>
        <w:pStyle w:val="-"/>
        <w:ind w:firstLine="420"/>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0D4DB69F" w14:textId="77777777" w:rsidR="007D50A8" w:rsidRDefault="007D50A8" w:rsidP="007D50A8">
      <w:pPr>
        <w:pStyle w:val="-1"/>
        <w:spacing w:before="156" w:after="156"/>
      </w:pPr>
      <w:proofErr w:type="spellStart"/>
      <w:r>
        <w:rPr>
          <w:rFonts w:hint="eastAsia"/>
        </w:rPr>
        <w:t>五、其他资料查询方式</w:t>
      </w:r>
      <w:proofErr w:type="spellEnd"/>
    </w:p>
    <w:p w14:paraId="7963B8B7" w14:textId="77777777" w:rsidR="007D50A8" w:rsidRDefault="007D50A8" w:rsidP="007D50A8">
      <w:pPr>
        <w:pStyle w:val="-"/>
        <w:ind w:firstLine="420"/>
      </w:pPr>
      <w:r>
        <w:rPr>
          <w:rFonts w:hint="eastAsia"/>
        </w:rPr>
        <w:t>以下资料详见基金管理人网站</w:t>
      </w:r>
      <w:r>
        <w:rPr>
          <w:rFonts w:hint="eastAsia"/>
        </w:rPr>
        <w:t>www.cmfchina.com</w:t>
      </w:r>
      <w:r>
        <w:rPr>
          <w:rFonts w:hint="eastAsia"/>
        </w:rPr>
        <w:t>客服电话：</w:t>
      </w:r>
      <w:r>
        <w:rPr>
          <w:rFonts w:hint="eastAsia"/>
        </w:rPr>
        <w:t>400-887-9555</w:t>
      </w:r>
    </w:p>
    <w:p w14:paraId="01B24536" w14:textId="2457CCB5" w:rsidR="007D50A8" w:rsidRDefault="007D50A8" w:rsidP="007D50A8">
      <w:pPr>
        <w:pStyle w:val="-"/>
        <w:ind w:firstLine="420"/>
      </w:pPr>
      <w:r>
        <w:rPr>
          <w:rFonts w:hint="eastAsia"/>
        </w:rPr>
        <w:t>●</w:t>
      </w:r>
      <w:r>
        <w:rPr>
          <w:rFonts w:hint="eastAsia"/>
        </w:rPr>
        <w:t xml:space="preserve"> </w:t>
      </w:r>
      <w:r>
        <w:rPr>
          <w:rFonts w:hint="eastAsia"/>
        </w:rPr>
        <w:t>《</w:t>
      </w:r>
      <w:proofErr w:type="spellStart"/>
      <w:r w:rsidR="007F732A">
        <w:rPr>
          <w:rFonts w:hint="eastAsia"/>
        </w:rPr>
        <w:t>招商核心竞争力混合型证券投资基金</w:t>
      </w:r>
      <w:r>
        <w:rPr>
          <w:rFonts w:hint="eastAsia"/>
        </w:rPr>
        <w:t>基金合同</w:t>
      </w:r>
      <w:proofErr w:type="spellEnd"/>
      <w:r>
        <w:rPr>
          <w:rFonts w:hint="eastAsia"/>
        </w:rPr>
        <w:t>》、</w:t>
      </w:r>
    </w:p>
    <w:p w14:paraId="2F15DE7E" w14:textId="5D3F43C4" w:rsidR="007D50A8" w:rsidRDefault="007D50A8" w:rsidP="007D50A8">
      <w:pPr>
        <w:pStyle w:val="-"/>
        <w:ind w:firstLine="420"/>
      </w:pPr>
      <w:r>
        <w:rPr>
          <w:rFonts w:hint="eastAsia"/>
        </w:rPr>
        <w:t>《</w:t>
      </w:r>
      <w:proofErr w:type="spellStart"/>
      <w:r w:rsidR="007F732A">
        <w:rPr>
          <w:rFonts w:hint="eastAsia"/>
        </w:rPr>
        <w:t>招商核心竞争力混合型证券投资基金</w:t>
      </w:r>
      <w:r>
        <w:rPr>
          <w:rFonts w:hint="eastAsia"/>
        </w:rPr>
        <w:t>托管协议</w:t>
      </w:r>
      <w:proofErr w:type="spellEnd"/>
      <w:r>
        <w:rPr>
          <w:rFonts w:hint="eastAsia"/>
        </w:rPr>
        <w:t>》、</w:t>
      </w:r>
    </w:p>
    <w:p w14:paraId="75055240" w14:textId="75DE8836" w:rsidR="007D50A8" w:rsidRDefault="007D50A8" w:rsidP="007D50A8">
      <w:pPr>
        <w:pStyle w:val="-"/>
        <w:ind w:firstLine="420"/>
      </w:pPr>
      <w:r>
        <w:rPr>
          <w:rFonts w:hint="eastAsia"/>
        </w:rPr>
        <w:t>《</w:t>
      </w:r>
      <w:proofErr w:type="spellStart"/>
      <w:r w:rsidR="007F732A">
        <w:rPr>
          <w:rFonts w:hint="eastAsia"/>
        </w:rPr>
        <w:t>招商核心竞争力混合型证券投资基金</w:t>
      </w:r>
      <w:r>
        <w:rPr>
          <w:rFonts w:hint="eastAsia"/>
        </w:rPr>
        <w:t>招募说明书</w:t>
      </w:r>
      <w:proofErr w:type="spellEnd"/>
      <w:r>
        <w:rPr>
          <w:rFonts w:hint="eastAsia"/>
        </w:rPr>
        <w:t>》</w:t>
      </w:r>
    </w:p>
    <w:p w14:paraId="68316738" w14:textId="77777777" w:rsidR="007D50A8" w:rsidRDefault="007D50A8" w:rsidP="007D50A8">
      <w:pPr>
        <w:pStyle w:val="-"/>
        <w:ind w:firstLine="420"/>
      </w:pPr>
      <w:r>
        <w:rPr>
          <w:rFonts w:hint="eastAsia"/>
        </w:rPr>
        <w:t>●</w:t>
      </w:r>
      <w:r>
        <w:rPr>
          <w:rFonts w:hint="eastAsia"/>
        </w:rPr>
        <w:t xml:space="preserve"> </w:t>
      </w:r>
      <w:proofErr w:type="spellStart"/>
      <w:r>
        <w:rPr>
          <w:rFonts w:hint="eastAsia"/>
        </w:rPr>
        <w:t>定期报告，包括基金季度报告、中期报告和年度报告</w:t>
      </w:r>
      <w:proofErr w:type="spellEnd"/>
    </w:p>
    <w:p w14:paraId="4A51C6DB" w14:textId="77777777" w:rsidR="007D50A8" w:rsidRDefault="007D50A8" w:rsidP="007D50A8">
      <w:pPr>
        <w:pStyle w:val="-"/>
        <w:ind w:firstLine="420"/>
      </w:pPr>
      <w:r>
        <w:rPr>
          <w:rFonts w:hint="eastAsia"/>
        </w:rPr>
        <w:t>●</w:t>
      </w:r>
      <w:r>
        <w:rPr>
          <w:rFonts w:hint="eastAsia"/>
        </w:rPr>
        <w:t xml:space="preserve"> </w:t>
      </w:r>
      <w:proofErr w:type="spellStart"/>
      <w:r>
        <w:rPr>
          <w:rFonts w:hint="eastAsia"/>
        </w:rPr>
        <w:t>基金份额净值</w:t>
      </w:r>
      <w:proofErr w:type="spellEnd"/>
    </w:p>
    <w:p w14:paraId="3E468E89" w14:textId="77777777" w:rsidR="007D50A8" w:rsidRDefault="007D50A8" w:rsidP="007D50A8">
      <w:pPr>
        <w:pStyle w:val="-"/>
        <w:ind w:firstLine="420"/>
      </w:pPr>
      <w:r>
        <w:rPr>
          <w:rFonts w:hint="eastAsia"/>
        </w:rPr>
        <w:t>●</w:t>
      </w:r>
      <w:r>
        <w:rPr>
          <w:rFonts w:hint="eastAsia"/>
        </w:rPr>
        <w:t xml:space="preserve"> </w:t>
      </w:r>
      <w:proofErr w:type="spellStart"/>
      <w:r>
        <w:rPr>
          <w:rFonts w:hint="eastAsia"/>
        </w:rPr>
        <w:t>基金销售机构及联系方式</w:t>
      </w:r>
      <w:proofErr w:type="spellEnd"/>
    </w:p>
    <w:p w14:paraId="33D6E27B" w14:textId="77777777" w:rsidR="007D50A8" w:rsidRDefault="007D50A8" w:rsidP="007D50A8">
      <w:pPr>
        <w:pStyle w:val="-"/>
        <w:ind w:firstLine="420"/>
      </w:pPr>
      <w:r>
        <w:rPr>
          <w:rFonts w:hint="eastAsia"/>
        </w:rPr>
        <w:t>●</w:t>
      </w:r>
      <w:r>
        <w:rPr>
          <w:rFonts w:hint="eastAsia"/>
        </w:rPr>
        <w:t xml:space="preserve"> </w:t>
      </w:r>
      <w:proofErr w:type="spellStart"/>
      <w:r>
        <w:rPr>
          <w:rFonts w:hint="eastAsia"/>
        </w:rPr>
        <w:t>其他重要资料</w:t>
      </w:r>
      <w:proofErr w:type="spellEnd"/>
    </w:p>
    <w:p w14:paraId="55BB51D0" w14:textId="77777777" w:rsidR="007D50A8" w:rsidRDefault="007D50A8" w:rsidP="007D50A8">
      <w:pPr>
        <w:pStyle w:val="-1"/>
        <w:spacing w:before="156" w:after="156"/>
      </w:pPr>
      <w:proofErr w:type="spellStart"/>
      <w:r>
        <w:rPr>
          <w:rFonts w:hint="eastAsia"/>
        </w:rPr>
        <w:t>六、其他情况说明</w:t>
      </w:r>
      <w:proofErr w:type="spellEnd"/>
    </w:p>
    <w:p w14:paraId="0E3E7D32" w14:textId="77777777" w:rsidR="007D50A8" w:rsidRDefault="007D50A8" w:rsidP="007D50A8">
      <w:pPr>
        <w:pStyle w:val="-"/>
        <w:ind w:firstLine="420"/>
      </w:pPr>
      <w:r>
        <w:rPr>
          <w:rFonts w:hint="eastAsia"/>
        </w:rPr>
        <w:t>无</w:t>
      </w:r>
    </w:p>
    <w:p w14:paraId="0E559878" w14:textId="77777777" w:rsidR="00E67375" w:rsidRPr="00ED7F31" w:rsidRDefault="007D50A8" w:rsidP="007D50A8">
      <w:pPr>
        <w:pStyle w:val="-"/>
        <w:ind w:firstLine="420"/>
      </w:pPr>
      <w:r w:rsidRPr="00A84177">
        <w:t xml:space="preserve"> </w:t>
      </w:r>
    </w:p>
    <w:sectPr w:rsidR="00E67375" w:rsidRPr="00ED7F31" w:rsidSect="00F03A8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19C22" w14:textId="77777777" w:rsidR="005C382C" w:rsidRDefault="005C382C" w:rsidP="00C06F04">
      <w:r>
        <w:separator/>
      </w:r>
    </w:p>
  </w:endnote>
  <w:endnote w:type="continuationSeparator" w:id="0">
    <w:p w14:paraId="52ECCDA9" w14:textId="77777777" w:rsidR="005C382C" w:rsidRDefault="005C382C"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黑体简体">
    <w:altName w:val="黑体"/>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30AC7" w14:textId="77777777" w:rsidR="00FA097D" w:rsidRDefault="00FA097D" w:rsidP="0005745B">
    <w:pPr>
      <w:pStyle w:val="a7"/>
      <w:ind w:right="720" w:firstLineChars="2300" w:firstLine="4140"/>
    </w:pPr>
    <w:r>
      <w:fldChar w:fldCharType="begin"/>
    </w:r>
    <w:r>
      <w:instrText xml:space="preserve"> PAGE   \* MERGEFORMAT </w:instrText>
    </w:r>
    <w:r>
      <w:fldChar w:fldCharType="separate"/>
    </w:r>
    <w:r w:rsidR="000B0DC7" w:rsidRPr="000B0DC7">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6F28B" w14:textId="77777777" w:rsidR="005C382C" w:rsidRDefault="005C382C" w:rsidP="00C06F04">
      <w:r>
        <w:separator/>
      </w:r>
    </w:p>
  </w:footnote>
  <w:footnote w:type="continuationSeparator" w:id="0">
    <w:p w14:paraId="05168E7C" w14:textId="77777777" w:rsidR="005C382C" w:rsidRDefault="005C382C"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D93CD" w14:textId="751C7780" w:rsidR="00CE07B7" w:rsidRDefault="007F732A" w:rsidP="00CE07B7">
    <w:pPr>
      <w:pStyle w:val="a6"/>
      <w:jc w:val="right"/>
    </w:pPr>
    <w:r>
      <w:rPr>
        <w:rFonts w:hint="eastAsia"/>
        <w:lang w:eastAsia="zh-CN"/>
      </w:rPr>
      <w:t>招商核心竞争力混合型证券投资基金</w:t>
    </w:r>
    <w:r w:rsidR="00CD5BD0" w:rsidRPr="00CD5BD0">
      <w:rPr>
        <w:rFonts w:hint="eastAsia"/>
        <w:color w:val="000000" w:themeColor="text1"/>
        <w:lang w:eastAsia="zh-CN"/>
      </w:rPr>
      <w:t>（</w:t>
    </w:r>
    <w:proofErr w:type="spellStart"/>
    <w:r w:rsidR="00E0085F">
      <w:rPr>
        <w:color w:val="000000" w:themeColor="text1"/>
        <w:lang w:eastAsia="zh-CN"/>
      </w:rPr>
      <w:t>C</w:t>
    </w:r>
    <w:r w:rsidR="00CD5BD0" w:rsidRPr="00CD5BD0">
      <w:rPr>
        <w:rFonts w:hint="eastAsia"/>
        <w:color w:val="000000" w:themeColor="text1"/>
        <w:lang w:eastAsia="zh-CN"/>
      </w:rPr>
      <w:t>类份额</w:t>
    </w:r>
    <w:proofErr w:type="spellEnd"/>
    <w:r w:rsidR="00CD5BD0" w:rsidRPr="00CD5BD0">
      <w:rPr>
        <w:rFonts w:hint="eastAsia"/>
        <w:color w:val="000000" w:themeColor="text1"/>
        <w:lang w:eastAsia="zh-CN"/>
      </w:rPr>
      <w:t>）</w:t>
    </w:r>
    <w:proofErr w:type="spellStart"/>
    <w:r w:rsidR="007D50A8">
      <w:rPr>
        <w:rFonts w:hint="eastAsia"/>
      </w:rPr>
      <w:t>基金产品资料概要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510D"/>
    <w:rsid w:val="0001706E"/>
    <w:rsid w:val="00045B9C"/>
    <w:rsid w:val="0005745B"/>
    <w:rsid w:val="000629C7"/>
    <w:rsid w:val="00073A17"/>
    <w:rsid w:val="000B0DC7"/>
    <w:rsid w:val="000B598F"/>
    <w:rsid w:val="000C7D33"/>
    <w:rsid w:val="000D67CE"/>
    <w:rsid w:val="00100924"/>
    <w:rsid w:val="001064E3"/>
    <w:rsid w:val="001068B0"/>
    <w:rsid w:val="001139C1"/>
    <w:rsid w:val="00114ADB"/>
    <w:rsid w:val="00161030"/>
    <w:rsid w:val="001750FE"/>
    <w:rsid w:val="00175E81"/>
    <w:rsid w:val="00181325"/>
    <w:rsid w:val="00187B2C"/>
    <w:rsid w:val="0019575F"/>
    <w:rsid w:val="001B14AC"/>
    <w:rsid w:val="001B21D8"/>
    <w:rsid w:val="001B4F59"/>
    <w:rsid w:val="001C46F3"/>
    <w:rsid w:val="001E3C56"/>
    <w:rsid w:val="001F6DB6"/>
    <w:rsid w:val="001F7FC3"/>
    <w:rsid w:val="002073CE"/>
    <w:rsid w:val="00225A93"/>
    <w:rsid w:val="0023093B"/>
    <w:rsid w:val="00230942"/>
    <w:rsid w:val="002361DD"/>
    <w:rsid w:val="00243472"/>
    <w:rsid w:val="002509BE"/>
    <w:rsid w:val="00270B07"/>
    <w:rsid w:val="002746C1"/>
    <w:rsid w:val="002956D4"/>
    <w:rsid w:val="00296BEC"/>
    <w:rsid w:val="002B726E"/>
    <w:rsid w:val="002D2500"/>
    <w:rsid w:val="00325682"/>
    <w:rsid w:val="00362863"/>
    <w:rsid w:val="00367BBA"/>
    <w:rsid w:val="0037363E"/>
    <w:rsid w:val="0038173F"/>
    <w:rsid w:val="00384B09"/>
    <w:rsid w:val="0038669A"/>
    <w:rsid w:val="003A2389"/>
    <w:rsid w:val="003A31A8"/>
    <w:rsid w:val="003D279E"/>
    <w:rsid w:val="00404951"/>
    <w:rsid w:val="00412878"/>
    <w:rsid w:val="00420DB4"/>
    <w:rsid w:val="00427E43"/>
    <w:rsid w:val="00433282"/>
    <w:rsid w:val="00440E3F"/>
    <w:rsid w:val="004556CF"/>
    <w:rsid w:val="00465118"/>
    <w:rsid w:val="00484A2E"/>
    <w:rsid w:val="004949D0"/>
    <w:rsid w:val="004A183D"/>
    <w:rsid w:val="004A65CF"/>
    <w:rsid w:val="004B1A87"/>
    <w:rsid w:val="004C06E8"/>
    <w:rsid w:val="004C7B13"/>
    <w:rsid w:val="00513093"/>
    <w:rsid w:val="00521E56"/>
    <w:rsid w:val="005308BE"/>
    <w:rsid w:val="00543191"/>
    <w:rsid w:val="00544E9D"/>
    <w:rsid w:val="00546FB3"/>
    <w:rsid w:val="00575E4D"/>
    <w:rsid w:val="005C29BB"/>
    <w:rsid w:val="005C382C"/>
    <w:rsid w:val="005D5483"/>
    <w:rsid w:val="005E6960"/>
    <w:rsid w:val="005F37CF"/>
    <w:rsid w:val="006014C5"/>
    <w:rsid w:val="00613064"/>
    <w:rsid w:val="00614557"/>
    <w:rsid w:val="006175A8"/>
    <w:rsid w:val="00624C8B"/>
    <w:rsid w:val="006255DD"/>
    <w:rsid w:val="00636588"/>
    <w:rsid w:val="006473C1"/>
    <w:rsid w:val="00665FED"/>
    <w:rsid w:val="00666D53"/>
    <w:rsid w:val="00696B4F"/>
    <w:rsid w:val="00697B99"/>
    <w:rsid w:val="006A2014"/>
    <w:rsid w:val="006B012F"/>
    <w:rsid w:val="006C6533"/>
    <w:rsid w:val="006C778B"/>
    <w:rsid w:val="006E4ADB"/>
    <w:rsid w:val="006F182B"/>
    <w:rsid w:val="006F63DB"/>
    <w:rsid w:val="0071135D"/>
    <w:rsid w:val="007379A3"/>
    <w:rsid w:val="00744125"/>
    <w:rsid w:val="007475A0"/>
    <w:rsid w:val="007672C2"/>
    <w:rsid w:val="007745B9"/>
    <w:rsid w:val="00783BF8"/>
    <w:rsid w:val="00785C36"/>
    <w:rsid w:val="00787A71"/>
    <w:rsid w:val="007B1DAA"/>
    <w:rsid w:val="007B5088"/>
    <w:rsid w:val="007C71B7"/>
    <w:rsid w:val="007D50A8"/>
    <w:rsid w:val="007D74AF"/>
    <w:rsid w:val="007F732A"/>
    <w:rsid w:val="00800FA0"/>
    <w:rsid w:val="008630EB"/>
    <w:rsid w:val="008730C5"/>
    <w:rsid w:val="00885FC1"/>
    <w:rsid w:val="00895B9F"/>
    <w:rsid w:val="00897663"/>
    <w:rsid w:val="008A7263"/>
    <w:rsid w:val="008B15A4"/>
    <w:rsid w:val="008C33E1"/>
    <w:rsid w:val="008C4B46"/>
    <w:rsid w:val="00931F03"/>
    <w:rsid w:val="00945B9D"/>
    <w:rsid w:val="00964788"/>
    <w:rsid w:val="0097681E"/>
    <w:rsid w:val="009A69BD"/>
    <w:rsid w:val="009B4E06"/>
    <w:rsid w:val="009C63D0"/>
    <w:rsid w:val="00A01460"/>
    <w:rsid w:val="00A07C81"/>
    <w:rsid w:val="00A150DC"/>
    <w:rsid w:val="00A16356"/>
    <w:rsid w:val="00A216D6"/>
    <w:rsid w:val="00A26343"/>
    <w:rsid w:val="00A54116"/>
    <w:rsid w:val="00A702F2"/>
    <w:rsid w:val="00A84177"/>
    <w:rsid w:val="00A95FAC"/>
    <w:rsid w:val="00AC783F"/>
    <w:rsid w:val="00AD7920"/>
    <w:rsid w:val="00AE6264"/>
    <w:rsid w:val="00B060B1"/>
    <w:rsid w:val="00B0782E"/>
    <w:rsid w:val="00B12045"/>
    <w:rsid w:val="00B3351A"/>
    <w:rsid w:val="00B43587"/>
    <w:rsid w:val="00B45F40"/>
    <w:rsid w:val="00B5016C"/>
    <w:rsid w:val="00B652A8"/>
    <w:rsid w:val="00B75D37"/>
    <w:rsid w:val="00BA533C"/>
    <w:rsid w:val="00BB4D04"/>
    <w:rsid w:val="00BB6BDE"/>
    <w:rsid w:val="00BB7E14"/>
    <w:rsid w:val="00BC2145"/>
    <w:rsid w:val="00BC22E5"/>
    <w:rsid w:val="00BC6F00"/>
    <w:rsid w:val="00BE51F6"/>
    <w:rsid w:val="00C04636"/>
    <w:rsid w:val="00C06F04"/>
    <w:rsid w:val="00C17603"/>
    <w:rsid w:val="00C359DD"/>
    <w:rsid w:val="00C411AA"/>
    <w:rsid w:val="00C64CE6"/>
    <w:rsid w:val="00C9694E"/>
    <w:rsid w:val="00C975C3"/>
    <w:rsid w:val="00CA6A14"/>
    <w:rsid w:val="00CB7CAB"/>
    <w:rsid w:val="00CC4E42"/>
    <w:rsid w:val="00CD5BD0"/>
    <w:rsid w:val="00CE07B7"/>
    <w:rsid w:val="00CE4F75"/>
    <w:rsid w:val="00CE5671"/>
    <w:rsid w:val="00CF710B"/>
    <w:rsid w:val="00D040CF"/>
    <w:rsid w:val="00D051CB"/>
    <w:rsid w:val="00D15F45"/>
    <w:rsid w:val="00D22FE7"/>
    <w:rsid w:val="00D54BD8"/>
    <w:rsid w:val="00D55425"/>
    <w:rsid w:val="00D56A27"/>
    <w:rsid w:val="00D577A7"/>
    <w:rsid w:val="00D679D3"/>
    <w:rsid w:val="00D90545"/>
    <w:rsid w:val="00D928F8"/>
    <w:rsid w:val="00D92B0B"/>
    <w:rsid w:val="00D95BCA"/>
    <w:rsid w:val="00DC7415"/>
    <w:rsid w:val="00DD0E43"/>
    <w:rsid w:val="00DE4DF3"/>
    <w:rsid w:val="00DF2F7E"/>
    <w:rsid w:val="00DF7912"/>
    <w:rsid w:val="00E0085F"/>
    <w:rsid w:val="00E04FA5"/>
    <w:rsid w:val="00E063EF"/>
    <w:rsid w:val="00E15747"/>
    <w:rsid w:val="00E21217"/>
    <w:rsid w:val="00E43A74"/>
    <w:rsid w:val="00E45FF5"/>
    <w:rsid w:val="00E46AD4"/>
    <w:rsid w:val="00E67375"/>
    <w:rsid w:val="00EA36E2"/>
    <w:rsid w:val="00EA5DE4"/>
    <w:rsid w:val="00ED7F31"/>
    <w:rsid w:val="00EF3ACF"/>
    <w:rsid w:val="00F007C7"/>
    <w:rsid w:val="00F01DEE"/>
    <w:rsid w:val="00F03A80"/>
    <w:rsid w:val="00F1437F"/>
    <w:rsid w:val="00F1544D"/>
    <w:rsid w:val="00F27944"/>
    <w:rsid w:val="00F32686"/>
    <w:rsid w:val="00F45ADF"/>
    <w:rsid w:val="00F56A67"/>
    <w:rsid w:val="00F57F0C"/>
    <w:rsid w:val="00F719C8"/>
    <w:rsid w:val="00F73C89"/>
    <w:rsid w:val="00F76D55"/>
    <w:rsid w:val="00FA097D"/>
    <w:rsid w:val="00FA16F0"/>
    <w:rsid w:val="00FA1FAB"/>
    <w:rsid w:val="00FB0383"/>
    <w:rsid w:val="00FC432D"/>
    <w:rsid w:val="00FC5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50F502"/>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 w:type="paragraph" w:styleId="aa">
    <w:name w:val="annotation text"/>
    <w:basedOn w:val="a"/>
    <w:link w:val="Char4"/>
    <w:rsid w:val="00DE4DF3"/>
    <w:pPr>
      <w:jc w:val="left"/>
    </w:pPr>
  </w:style>
  <w:style w:type="character" w:customStyle="1" w:styleId="Char4">
    <w:name w:val="批注文字 Char"/>
    <w:basedOn w:val="a0"/>
    <w:link w:val="aa"/>
    <w:rsid w:val="00DE4DF3"/>
    <w:rPr>
      <w:kern w:val="2"/>
      <w:sz w:val="21"/>
      <w:szCs w:val="24"/>
    </w:rPr>
  </w:style>
  <w:style w:type="paragraph" w:styleId="ab">
    <w:name w:val="annotation subject"/>
    <w:basedOn w:val="aa"/>
    <w:next w:val="aa"/>
    <w:link w:val="Char5"/>
    <w:qFormat/>
    <w:rsid w:val="004A65CF"/>
    <w:rPr>
      <w:b/>
      <w:bCs/>
      <w:szCs w:val="20"/>
    </w:rPr>
  </w:style>
  <w:style w:type="character" w:customStyle="1" w:styleId="Char5">
    <w:name w:val="批注主题 Char"/>
    <w:basedOn w:val="Char4"/>
    <w:link w:val="ab"/>
    <w:rsid w:val="004A65CF"/>
    <w:rPr>
      <w:b/>
      <w:bCs/>
      <w:kern w:val="2"/>
      <w:sz w:val="21"/>
      <w:szCs w:val="24"/>
    </w:rPr>
  </w:style>
  <w:style w:type="paragraph" w:styleId="ac">
    <w:name w:val="Balloon Text"/>
    <w:basedOn w:val="a"/>
    <w:link w:val="Char6"/>
    <w:rsid w:val="006C6533"/>
    <w:rPr>
      <w:sz w:val="18"/>
      <w:szCs w:val="18"/>
    </w:rPr>
  </w:style>
  <w:style w:type="character" w:customStyle="1" w:styleId="Char6">
    <w:name w:val="批注框文本 Char"/>
    <w:basedOn w:val="a0"/>
    <w:link w:val="ac"/>
    <w:rsid w:val="006C6533"/>
    <w:rPr>
      <w:kern w:val="2"/>
      <w:sz w:val="18"/>
      <w:szCs w:val="18"/>
    </w:rPr>
  </w:style>
  <w:style w:type="paragraph" w:customStyle="1" w:styleId="CharCharCharChar">
    <w:name w:val="Char Char Char Char"/>
    <w:basedOn w:val="a"/>
    <w:autoRedefine/>
    <w:rsid w:val="00931F03"/>
    <w:pPr>
      <w:tabs>
        <w:tab w:val="num" w:pos="360"/>
      </w:tabs>
    </w:pPr>
    <w:rPr>
      <w:sz w:val="24"/>
    </w:rPr>
  </w:style>
  <w:style w:type="character" w:styleId="ad">
    <w:name w:val="annotation reference"/>
    <w:uiPriority w:val="99"/>
    <w:qFormat/>
    <w:rsid w:val="00931F03"/>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 w:id="154189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B285C-C513-4CAD-BBBC-CEF489DA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Pages>
  <Words>907</Words>
  <Characters>5171</Characters>
  <Application>Microsoft Office Word</Application>
  <DocSecurity>0</DocSecurity>
  <Lines>43</Lines>
  <Paragraphs>12</Paragraphs>
  <ScaleCrop>false</ScaleCrop>
  <Company>MC SYSTEM</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黄梦莹</cp:lastModifiedBy>
  <cp:revision>78</cp:revision>
  <dcterms:created xsi:type="dcterms:W3CDTF">2020-08-25T11:40:00Z</dcterms:created>
  <dcterms:modified xsi:type="dcterms:W3CDTF">2022-03-01T05:13:00Z</dcterms:modified>
</cp:coreProperties>
</file>