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FE598D">
        <w:rPr>
          <w:rFonts w:ascii="宋体" w:hAnsi="宋体" w:hint="eastAsia"/>
          <w:b/>
          <w:sz w:val="32"/>
          <w:szCs w:val="32"/>
        </w:rPr>
        <w:t>1</w:t>
      </w:r>
      <w:r w:rsidR="00C234CF">
        <w:rPr>
          <w:rFonts w:ascii="宋体" w:hAnsi="宋体" w:hint="eastAsia"/>
          <w:b/>
          <w:sz w:val="32"/>
          <w:szCs w:val="32"/>
        </w:rPr>
        <w:t>6</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C234CF">
        <w:rPr>
          <w:rFonts w:ascii="宋体" w:hAnsi="宋体" w:hint="eastAsia"/>
          <w:b/>
          <w:bCs/>
          <w:color w:val="auto"/>
          <w:sz w:val="21"/>
          <w:szCs w:val="21"/>
        </w:rPr>
        <w:t>16</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w:t>
      </w:r>
      <w:proofErr w:type="gramStart"/>
      <w:r w:rsidRPr="00AB67C0">
        <w:rPr>
          <w:rFonts w:ascii="宋体" w:hAnsi="宋体" w:cs="宋体" w:hint="eastAsia"/>
          <w:sz w:val="21"/>
          <w:szCs w:val="21"/>
        </w:rPr>
        <w:t>至产品</w:t>
      </w:r>
      <w:proofErr w:type="gramEnd"/>
      <w:r w:rsidRPr="00AB67C0">
        <w:rPr>
          <w:rFonts w:ascii="宋体" w:hAnsi="宋体" w:cs="宋体" w:hint="eastAsia"/>
          <w:sz w:val="21"/>
          <w:szCs w:val="21"/>
        </w:rPr>
        <w:t>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w:t>
      </w:r>
      <w:proofErr w:type="gramStart"/>
      <w:r w:rsidRPr="00AB67C0">
        <w:rPr>
          <w:rFonts w:ascii="宋体" w:hAnsi="宋体" w:cs="宋体" w:hint="eastAsia"/>
          <w:sz w:val="21"/>
          <w:szCs w:val="21"/>
        </w:rPr>
        <w:t>采取久期策略</w:t>
      </w:r>
      <w:proofErr w:type="gramEnd"/>
      <w:r w:rsidRPr="00AB67C0">
        <w:rPr>
          <w:rFonts w:ascii="宋体" w:hAnsi="宋体" w:cs="宋体" w:hint="eastAsia"/>
          <w:sz w:val="21"/>
          <w:szCs w:val="21"/>
        </w:rPr>
        <w:t>和信用策略来获取稳定收益。本产品以固定收益投资为主，主要投资于债券、存款、货币基金等高流动性资产并通过开展债券回购等</w:t>
      </w:r>
      <w:proofErr w:type="gramStart"/>
      <w:r w:rsidRPr="00AB67C0">
        <w:rPr>
          <w:rFonts w:ascii="宋体" w:hAnsi="宋体" w:cs="宋体" w:hint="eastAsia"/>
          <w:sz w:val="21"/>
          <w:szCs w:val="21"/>
        </w:rPr>
        <w:t>融入或融出</w:t>
      </w:r>
      <w:proofErr w:type="gramEnd"/>
      <w:r w:rsidRPr="00AB67C0">
        <w:rPr>
          <w:rFonts w:ascii="宋体" w:hAnsi="宋体" w:cs="宋体" w:hint="eastAsia"/>
          <w:sz w:val="21"/>
          <w:szCs w:val="21"/>
        </w:rPr>
        <w:t>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s="宋体" w:hint="eastAsia"/>
                <w:color w:val="000000"/>
                <w:kern w:val="0"/>
                <w:sz w:val="18"/>
                <w:szCs w:val="18"/>
              </w:rPr>
              <w:t>新昌农商银行</w:t>
            </w:r>
            <w:proofErr w:type="gramStart"/>
            <w:r w:rsidRPr="00AB67C0">
              <w:rPr>
                <w:rFonts w:ascii="宋体" w:hAnsi="宋体" w:cs="宋体" w:hint="eastAsia"/>
                <w:color w:val="000000"/>
                <w:kern w:val="0"/>
                <w:sz w:val="18"/>
                <w:szCs w:val="18"/>
              </w:rPr>
              <w:t>丰收信福</w:t>
            </w:r>
            <w:proofErr w:type="gramEnd"/>
            <w:r w:rsidRPr="00AB67C0">
              <w:rPr>
                <w:rFonts w:ascii="宋体" w:hAnsi="宋体" w:cs="宋体" w:hint="eastAsia"/>
                <w:color w:val="000000"/>
                <w:kern w:val="0"/>
                <w:sz w:val="18"/>
                <w:szCs w:val="18"/>
              </w:rPr>
              <w:t>1号2020年</w:t>
            </w:r>
            <w:r w:rsidR="00803B7C">
              <w:rPr>
                <w:rFonts w:ascii="宋体" w:hAnsi="宋体" w:cs="宋体" w:hint="eastAsia"/>
                <w:color w:val="000000"/>
                <w:kern w:val="0"/>
                <w:sz w:val="18"/>
                <w:szCs w:val="18"/>
              </w:rPr>
              <w:t>第</w:t>
            </w:r>
            <w:r w:rsidR="00FE598D">
              <w:rPr>
                <w:rFonts w:ascii="宋体" w:hAnsi="宋体" w:cs="宋体" w:hint="eastAsia"/>
                <w:color w:val="000000"/>
                <w:kern w:val="0"/>
                <w:sz w:val="18"/>
                <w:szCs w:val="18"/>
              </w:rPr>
              <w:t>1</w:t>
            </w:r>
            <w:r w:rsidR="00C234CF">
              <w:rPr>
                <w:rFonts w:ascii="宋体" w:hAnsi="宋体" w:cs="宋体" w:hint="eastAsia"/>
                <w:color w:val="000000"/>
                <w:kern w:val="0"/>
                <w:sz w:val="18"/>
                <w:szCs w:val="18"/>
              </w:rPr>
              <w:t>6</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456C39">
              <w:rPr>
                <w:rFonts w:ascii="宋体" w:hAnsi="宋体" w:hint="eastAsia"/>
                <w:color w:val="000000"/>
                <w:kern w:val="0"/>
                <w:sz w:val="18"/>
                <w:szCs w:val="18"/>
              </w:rPr>
              <w:t>1</w:t>
            </w:r>
            <w:r w:rsidR="00C234CF">
              <w:rPr>
                <w:rFonts w:ascii="宋体" w:hAnsi="宋体" w:hint="eastAsia"/>
                <w:color w:val="000000"/>
                <w:kern w:val="0"/>
                <w:sz w:val="18"/>
                <w:szCs w:val="18"/>
              </w:rPr>
              <w:t>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F56811">
              <w:rPr>
                <w:rFonts w:ascii="宋体" w:hAnsi="宋体" w:cs="宋体"/>
                <w:color w:val="000000"/>
                <w:kern w:val="0"/>
                <w:sz w:val="18"/>
                <w:szCs w:val="18"/>
              </w:rPr>
              <w:t>C11251200000</w:t>
            </w:r>
            <w:r w:rsidR="00F56811">
              <w:rPr>
                <w:rFonts w:ascii="宋体" w:hAnsi="宋体" w:cs="宋体" w:hint="eastAsia"/>
                <w:color w:val="000000"/>
                <w:kern w:val="0"/>
                <w:sz w:val="18"/>
                <w:szCs w:val="18"/>
              </w:rPr>
              <w:t>97</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w:t>
            </w:r>
            <w:proofErr w:type="gramStart"/>
            <w:r w:rsidRPr="00AB67C0">
              <w:rPr>
                <w:rFonts w:ascii="宋体" w:hAnsi="宋体" w:cs="宋体" w:hint="eastAsia"/>
                <w:color w:val="000000"/>
                <w:kern w:val="0"/>
                <w:sz w:val="18"/>
                <w:szCs w:val="18"/>
              </w:rPr>
              <w:t>倍</w:t>
            </w:r>
            <w:proofErr w:type="gramEnd"/>
            <w:r w:rsidRPr="00AB67C0">
              <w:rPr>
                <w:rFonts w:ascii="宋体" w:hAnsi="宋体" w:cs="宋体" w:hint="eastAsia"/>
                <w:color w:val="000000"/>
                <w:kern w:val="0"/>
                <w:sz w:val="18"/>
                <w:szCs w:val="18"/>
              </w:rPr>
              <w:t>。</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proofErr w:type="gramStart"/>
            <w:r w:rsidRPr="00AB67C0">
              <w:rPr>
                <w:rFonts w:ascii="宋体" w:hAnsi="宋体" w:cs="宋体" w:hint="eastAsia"/>
                <w:color w:val="000000"/>
                <w:kern w:val="0"/>
                <w:sz w:val="18"/>
                <w:szCs w:val="18"/>
              </w:rPr>
              <w:t>公募类封闭式</w:t>
            </w:r>
            <w:proofErr w:type="gramEnd"/>
            <w:r w:rsidRPr="00AB67C0">
              <w:rPr>
                <w:rFonts w:ascii="宋体" w:hAnsi="宋体" w:cs="宋体" w:hint="eastAsia"/>
                <w:color w:val="000000"/>
                <w:kern w:val="0"/>
                <w:sz w:val="18"/>
                <w:szCs w:val="18"/>
              </w:rPr>
              <w:t>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rPr>
            </w:pPr>
            <w:r w:rsidRPr="00AB67C0">
              <w:rPr>
                <w:rFonts w:ascii="宋体" w:hAnsi="宋体" w:cs="宋体" w:hint="eastAsia"/>
                <w:color w:val="000000"/>
                <w:kern w:val="0"/>
                <w:sz w:val="18"/>
                <w:szCs w:val="18"/>
              </w:rPr>
              <w:t>2020年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C234CF">
              <w:rPr>
                <w:rFonts w:ascii="宋体" w:hAnsi="宋体" w:cs="宋体" w:hint="eastAsia"/>
                <w:color w:val="000000"/>
                <w:kern w:val="0"/>
                <w:sz w:val="18"/>
                <w:szCs w:val="18"/>
              </w:rPr>
              <w:t>3</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C234CF">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C234CF">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w:t>
            </w:r>
            <w:proofErr w:type="gramStart"/>
            <w:r w:rsidRPr="00AB67C0">
              <w:rPr>
                <w:rFonts w:ascii="宋体" w:hAnsi="宋体" w:cs="宋体" w:hint="eastAsia"/>
                <w:color w:val="000000"/>
                <w:kern w:val="0"/>
                <w:sz w:val="18"/>
                <w:szCs w:val="18"/>
              </w:rPr>
              <w:t>为年化</w:t>
            </w:r>
            <w:proofErr w:type="gramEnd"/>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w:t>
            </w:r>
            <w:proofErr w:type="gramStart"/>
            <w:r w:rsidRPr="00AB67C0">
              <w:rPr>
                <w:rFonts w:ascii="宋体" w:hAnsi="宋体" w:cs="宋体" w:hint="eastAsia"/>
                <w:color w:val="000000"/>
                <w:kern w:val="0"/>
                <w:sz w:val="18"/>
                <w:szCs w:val="18"/>
              </w:rPr>
              <w:t>银行官网公告</w:t>
            </w:r>
            <w:proofErr w:type="gramEnd"/>
            <w:r w:rsidRPr="00AB67C0">
              <w:rPr>
                <w:rFonts w:ascii="宋体" w:hAnsi="宋体" w:cs="宋体" w:hint="eastAsia"/>
                <w:color w:val="000000"/>
                <w:kern w:val="0"/>
                <w:sz w:val="18"/>
                <w:szCs w:val="18"/>
              </w:rPr>
              <w:t>。</w:t>
            </w:r>
            <w:bookmarkStart w:id="0" w:name="_GoBack"/>
            <w:bookmarkEnd w:id="0"/>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w:t>
            </w:r>
            <w:proofErr w:type="gramStart"/>
            <w:r w:rsidRPr="00AB67C0">
              <w:rPr>
                <w:rFonts w:ascii="宋体" w:hAnsi="宋体" w:cs="宋体" w:hint="eastAsia"/>
                <w:color w:val="000000"/>
                <w:kern w:val="0"/>
                <w:sz w:val="18"/>
                <w:szCs w:val="18"/>
              </w:rPr>
              <w:t>收取年化</w:t>
            </w:r>
            <w:proofErr w:type="gramEnd"/>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w:t>
            </w:r>
            <w:proofErr w:type="gramStart"/>
            <w:r w:rsidRPr="00AB67C0">
              <w:rPr>
                <w:rFonts w:ascii="宋体" w:hAnsi="宋体" w:cs="宋体" w:hint="eastAsia"/>
                <w:color w:val="000000"/>
                <w:kern w:val="0"/>
                <w:sz w:val="18"/>
                <w:szCs w:val="18"/>
              </w:rPr>
              <w:t>收取年化</w:t>
            </w:r>
            <w:proofErr w:type="gramEnd"/>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w:t>
            </w:r>
            <w:proofErr w:type="gramStart"/>
            <w:r w:rsidRPr="00AB67C0">
              <w:rPr>
                <w:rFonts w:ascii="宋体" w:hAnsi="宋体" w:cs="宋体" w:hint="eastAsia"/>
                <w:color w:val="000000"/>
                <w:kern w:val="0"/>
                <w:sz w:val="18"/>
                <w:szCs w:val="18"/>
              </w:rPr>
              <w:t>周期年化收益率</w:t>
            </w:r>
            <w:proofErr w:type="gramEnd"/>
            <w:r w:rsidRPr="00AB67C0">
              <w:rPr>
                <w:rFonts w:ascii="宋体" w:hAnsi="宋体" w:cs="宋体" w:hint="eastAsia"/>
                <w:color w:val="000000"/>
                <w:kern w:val="0"/>
                <w:sz w:val="18"/>
                <w:szCs w:val="18"/>
              </w:rPr>
              <w:t>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sz w:val="18"/>
                <w:szCs w:val="18"/>
              </w:rPr>
              <w:t>照应税</w:t>
            </w:r>
            <w:proofErr w:type="gramEnd"/>
            <w:r w:rsidRPr="00AB67C0">
              <w:rPr>
                <w:rFonts w:ascii="宋体" w:hAnsi="宋体" w:cs="宋体" w:hint="eastAsia"/>
                <w:color w:val="000000"/>
                <w:kern w:val="0"/>
                <w:sz w:val="18"/>
                <w:szCs w:val="18"/>
              </w:rPr>
              <w:t>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w:t>
            </w:r>
            <w:proofErr w:type="gramStart"/>
            <w:r w:rsidRPr="00AB67C0">
              <w:rPr>
                <w:rFonts w:ascii="宋体" w:hAnsi="宋体" w:cs="宋体" w:hint="eastAsia"/>
                <w:color w:val="000000"/>
                <w:kern w:val="0"/>
                <w:sz w:val="18"/>
                <w:szCs w:val="18"/>
              </w:rPr>
              <w:t>一</w:t>
            </w:r>
            <w:proofErr w:type="gramEnd"/>
            <w:r w:rsidRPr="00AB67C0">
              <w:rPr>
                <w:rFonts w:ascii="宋体" w:hAnsi="宋体" w:cs="宋体" w:hint="eastAsia"/>
                <w:color w:val="000000"/>
                <w:kern w:val="0"/>
                <w:sz w:val="18"/>
                <w:szCs w:val="18"/>
              </w:rPr>
              <w:t>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w:t>
            </w:r>
            <w:proofErr w:type="gramStart"/>
            <w:r w:rsidRPr="00AB67C0">
              <w:rPr>
                <w:rFonts w:ascii="宋体" w:hAnsi="宋体" w:cs="宋体" w:hint="eastAsia"/>
                <w:color w:val="000000"/>
                <w:kern w:val="0"/>
                <w:sz w:val="18"/>
                <w:szCs w:val="18"/>
              </w:rPr>
              <w:t>提业绩</w:t>
            </w:r>
            <w:proofErr w:type="gramEnd"/>
            <w:r w:rsidRPr="00AB67C0">
              <w:rPr>
                <w:rFonts w:ascii="宋体" w:hAnsi="宋体" w:cs="宋体" w:hint="eastAsia"/>
                <w:color w:val="000000"/>
                <w:kern w:val="0"/>
                <w:sz w:val="18"/>
                <w:szCs w:val="18"/>
              </w:rPr>
              <w:t>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w:t>
      </w:r>
      <w:proofErr w:type="gramStart"/>
      <w:r w:rsidRPr="00AB67C0">
        <w:rPr>
          <w:rFonts w:ascii="宋体" w:hAnsi="宋体" w:cs="宋体" w:hint="eastAsia"/>
          <w:color w:val="000000"/>
          <w:kern w:val="0"/>
        </w:rPr>
        <w:t>周最后</w:t>
      </w:r>
      <w:proofErr w:type="gramEnd"/>
      <w:r w:rsidRPr="00AB67C0">
        <w:rPr>
          <w:rFonts w:ascii="宋体" w:hAnsi="宋体" w:cs="宋体" w:hint="eastAsia"/>
          <w:color w:val="000000"/>
          <w:kern w:val="0"/>
        </w:rPr>
        <w:t>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法估值的债券类资产使用摊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w:t>
      </w:r>
      <w:proofErr w:type="gramStart"/>
      <w:r w:rsidRPr="00AB67C0">
        <w:rPr>
          <w:rFonts w:ascii="宋体" w:hAnsi="宋体" w:cs="宋体" w:hint="eastAsia"/>
          <w:color w:val="000000"/>
          <w:kern w:val="0"/>
        </w:rPr>
        <w:t>按摊余成本</w:t>
      </w:r>
      <w:proofErr w:type="gramEnd"/>
      <w:r w:rsidRPr="00AB67C0">
        <w:rPr>
          <w:rFonts w:ascii="宋体" w:hAnsi="宋体" w:cs="宋体" w:hint="eastAsia"/>
          <w:color w:val="000000"/>
          <w:kern w:val="0"/>
        </w:rPr>
        <w:t>法估值可能会出现估值对象的公允</w:t>
      </w:r>
      <w:proofErr w:type="gramStart"/>
      <w:r w:rsidRPr="00AB67C0">
        <w:rPr>
          <w:rFonts w:ascii="宋体" w:hAnsi="宋体" w:cs="宋体" w:hint="eastAsia"/>
          <w:color w:val="000000"/>
          <w:kern w:val="0"/>
        </w:rPr>
        <w:t>价值和摊余</w:t>
      </w:r>
      <w:proofErr w:type="gramEnd"/>
      <w:r w:rsidRPr="00AB67C0">
        <w:rPr>
          <w:rFonts w:ascii="宋体" w:hAnsi="宋体" w:cs="宋体" w:hint="eastAsia"/>
          <w:color w:val="000000"/>
          <w:kern w:val="0"/>
        </w:rPr>
        <w:t>成本价偏离，为消除或减少产品因资产净值背离导致产品持有人权益稀释或其他不公平的结果，在实际操作中，产品管理人可以对产品资产净值按公允价值法定期进行重新评估，即“影子定价”。当影子定价确定的产品净值与摊</w:t>
      </w:r>
      <w:proofErr w:type="gramStart"/>
      <w:r w:rsidRPr="00AB67C0">
        <w:rPr>
          <w:rFonts w:ascii="宋体" w:hAnsi="宋体" w:cs="宋体" w:hint="eastAsia"/>
          <w:color w:val="000000"/>
          <w:kern w:val="0"/>
        </w:rPr>
        <w:t>余成本</w:t>
      </w:r>
      <w:proofErr w:type="gramEnd"/>
      <w:r w:rsidRPr="00AB67C0">
        <w:rPr>
          <w:rFonts w:ascii="宋体" w:hAnsi="宋体" w:cs="宋体" w:hint="eastAsia"/>
          <w:color w:val="000000"/>
          <w:kern w:val="0"/>
        </w:rPr>
        <w:t>法计算的产品资产净值的偏离</w:t>
      </w:r>
      <w:proofErr w:type="gramStart"/>
      <w:r w:rsidRPr="00AB67C0">
        <w:rPr>
          <w:rFonts w:ascii="宋体" w:hAnsi="宋体" w:cs="宋体" w:hint="eastAsia"/>
          <w:color w:val="000000"/>
          <w:kern w:val="0"/>
        </w:rPr>
        <w:t>度导致</w:t>
      </w:r>
      <w:proofErr w:type="gramEnd"/>
      <w:r w:rsidRPr="00AB67C0">
        <w:rPr>
          <w:rFonts w:ascii="宋体" w:hAnsi="宋体" w:cs="宋体" w:hint="eastAsia"/>
          <w:color w:val="000000"/>
          <w:kern w:val="0"/>
        </w:rPr>
        <w:t>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w:t>
      </w:r>
      <w:proofErr w:type="gramStart"/>
      <w:r w:rsidRPr="00AB67C0">
        <w:rPr>
          <w:rFonts w:ascii="宋体" w:hAnsi="宋体" w:cs="宋体" w:hint="eastAsia"/>
          <w:kern w:val="0"/>
        </w:rPr>
        <w:t>后单位</w:t>
      </w:r>
      <w:proofErr w:type="gramEnd"/>
      <w:r w:rsidRPr="00AB67C0">
        <w:rPr>
          <w:rFonts w:ascii="宋体" w:hAnsi="宋体" w:cs="宋体" w:hint="eastAsia"/>
          <w:kern w:val="0"/>
        </w:rPr>
        <w:t>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w:t>
      </w:r>
      <w:proofErr w:type="gramStart"/>
      <w:r w:rsidRPr="00AB67C0">
        <w:rPr>
          <w:rFonts w:ascii="宋体" w:hAnsi="宋体" w:cs="宋体" w:hint="eastAsia"/>
          <w:kern w:val="0"/>
        </w:rPr>
        <w:t>按照年化</w:t>
      </w:r>
      <w:proofErr w:type="gramEnd"/>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w:t>
      </w:r>
      <w:proofErr w:type="gramStart"/>
      <w:r w:rsidRPr="00AB67C0">
        <w:rPr>
          <w:rFonts w:ascii="宋体" w:hAnsi="宋体" w:cs="宋体" w:hint="eastAsia"/>
          <w:bCs/>
        </w:rPr>
        <w:t>期</w:t>
      </w:r>
      <w:r w:rsidRPr="00AB67C0">
        <w:rPr>
          <w:rFonts w:ascii="宋体" w:hAnsi="宋体" w:cs="宋体" w:hint="eastAsia"/>
        </w:rPr>
        <w:t>年化</w:t>
      </w:r>
      <w:proofErr w:type="gramEnd"/>
      <w:r w:rsidRPr="00AB67C0">
        <w:rPr>
          <w:rFonts w:ascii="宋体" w:hAnsi="宋体" w:cs="宋体" w:hint="eastAsia"/>
        </w:rPr>
        <w:t>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w:t>
      </w:r>
      <w:proofErr w:type="gramStart"/>
      <w:r w:rsidRPr="00AB67C0">
        <w:rPr>
          <w:rFonts w:ascii="宋体" w:hAnsi="宋体" w:cs="宋体" w:hint="eastAsia"/>
          <w:b/>
          <w:bCs/>
          <w:kern w:val="0"/>
        </w:rPr>
        <w:t>一</w:t>
      </w:r>
      <w:proofErr w:type="gramEnd"/>
      <w:r w:rsidRPr="00AB67C0">
        <w:rPr>
          <w:rFonts w:ascii="宋体" w:hAnsi="宋体" w:cs="宋体" w:hint="eastAsia"/>
          <w:b/>
          <w:bCs/>
          <w:kern w:val="0"/>
        </w:rPr>
        <w:t>：扣除托管费、固定管理费后，投资收益率超越业绩比较基准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w:t>
      </w:r>
      <w:proofErr w:type="gramStart"/>
      <w:r w:rsidRPr="00AB67C0">
        <w:rPr>
          <w:rFonts w:ascii="宋体" w:hAnsi="宋体" w:hint="eastAsia"/>
        </w:rPr>
        <w:t>达到年化收益率</w:t>
      </w:r>
      <w:proofErr w:type="gramEnd"/>
      <w:r w:rsidRPr="00AB67C0">
        <w:rPr>
          <w:rFonts w:ascii="宋体" w:hAnsi="宋体" w:hint="eastAsia"/>
        </w:rPr>
        <w:t>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w:t>
      </w:r>
      <w:proofErr w:type="gramStart"/>
      <w:r w:rsidRPr="00AB67C0">
        <w:rPr>
          <w:rFonts w:ascii="宋体" w:hAnsi="宋体" w:cs="宋体" w:hint="eastAsia"/>
        </w:rPr>
        <w:t>品发生</w:t>
      </w:r>
      <w:proofErr w:type="gramEnd"/>
      <w:r w:rsidRPr="00AB67C0">
        <w:rPr>
          <w:rFonts w:ascii="宋体" w:hAnsi="宋体" w:cs="宋体" w:hint="eastAsia"/>
        </w:rPr>
        <w:t>信用风险导致相应损失，使产品到期时投资收益达不到业绩基准，甚至不足以支付理财产品本金，届时理财资金将按照产品实际净值向客户进行分配。但在此种情形下，理财产品保留向发生信用风险的投资</w:t>
      </w:r>
      <w:proofErr w:type="gramStart"/>
      <w:r w:rsidRPr="00AB67C0">
        <w:rPr>
          <w:rFonts w:ascii="宋体" w:hAnsi="宋体" w:cs="宋体" w:hint="eastAsia"/>
        </w:rPr>
        <w:t>品发行</w:t>
      </w:r>
      <w:proofErr w:type="gramEnd"/>
      <w:r w:rsidRPr="00AB67C0">
        <w:rPr>
          <w:rFonts w:ascii="宋体" w:hAnsi="宋体" w:cs="宋体" w:hint="eastAsia"/>
        </w:rPr>
        <w:t>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w:t>
      </w:r>
      <w:proofErr w:type="gramStart"/>
      <w:r w:rsidRPr="00AB67C0">
        <w:rPr>
          <w:rFonts w:ascii="宋体" w:hAnsi="宋体" w:cs="宋体" w:hint="eastAsia"/>
          <w:color w:val="000000"/>
          <w:kern w:val="0"/>
        </w:rPr>
        <w:t>遇本理财</w:t>
      </w:r>
      <w:proofErr w:type="gramEnd"/>
      <w:r w:rsidRPr="00AB67C0">
        <w:rPr>
          <w:rFonts w:ascii="宋体" w:hAnsi="宋体" w:cs="宋体" w:hint="eastAsia"/>
          <w:color w:val="000000"/>
          <w:kern w:val="0"/>
        </w:rPr>
        <w:t>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w:t>
      </w:r>
      <w:proofErr w:type="gramStart"/>
      <w:r w:rsidRPr="00AB67C0">
        <w:rPr>
          <w:rFonts w:ascii="宋体" w:hAnsi="宋体" w:cs="宋体" w:hint="eastAsia"/>
          <w:color w:val="000000"/>
          <w:kern w:val="0"/>
        </w:rPr>
        <w:t>照应税</w:t>
      </w:r>
      <w:proofErr w:type="gramEnd"/>
      <w:r w:rsidRPr="00AB67C0">
        <w:rPr>
          <w:rFonts w:ascii="宋体" w:hAnsi="宋体" w:cs="宋体" w:hint="eastAsia"/>
          <w:color w:val="000000"/>
          <w:kern w:val="0"/>
        </w:rPr>
        <w:t>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w:t>
      </w:r>
      <w:proofErr w:type="gramStart"/>
      <w:r w:rsidRPr="00AB67C0">
        <w:rPr>
          <w:rFonts w:ascii="宋体" w:hAnsi="宋体" w:cs="宋体" w:hint="eastAsia"/>
          <w:sz w:val="21"/>
          <w:szCs w:val="21"/>
        </w:rPr>
        <w:t>作出</w:t>
      </w:r>
      <w:proofErr w:type="gramEnd"/>
      <w:r w:rsidRPr="00AB67C0">
        <w:rPr>
          <w:rFonts w:ascii="宋体" w:hAnsi="宋体" w:cs="宋体" w:hint="eastAsia"/>
          <w:sz w:val="21"/>
          <w:szCs w:val="21"/>
        </w:rPr>
        <w:t>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864A1"/>
    <w:rsid w:val="001D0CAB"/>
    <w:rsid w:val="00456C39"/>
    <w:rsid w:val="00684E08"/>
    <w:rsid w:val="00803B7C"/>
    <w:rsid w:val="00A0472D"/>
    <w:rsid w:val="00AA2DA2"/>
    <w:rsid w:val="00B068F3"/>
    <w:rsid w:val="00C03E6A"/>
    <w:rsid w:val="00C234CF"/>
    <w:rsid w:val="00C85400"/>
    <w:rsid w:val="00DC3E03"/>
    <w:rsid w:val="00E4485B"/>
    <w:rsid w:val="00E6239E"/>
    <w:rsid w:val="00E96A0E"/>
    <w:rsid w:val="00F56811"/>
    <w:rsid w:val="00F7775A"/>
    <w:rsid w:val="00FC4CB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18</cp:revision>
  <dcterms:created xsi:type="dcterms:W3CDTF">2020-04-28T03:10:00Z</dcterms:created>
  <dcterms:modified xsi:type="dcterms:W3CDTF">2020-09-02T01:05:00Z</dcterms:modified>
</cp:coreProperties>
</file>