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1A7368">
        <w:rPr>
          <w:rFonts w:eastAsia="黑体" w:cs="黑体" w:hint="eastAsia"/>
          <w:sz w:val="36"/>
          <w:szCs w:val="36"/>
        </w:rPr>
        <w:t>89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2E58FD">
              <w:rPr>
                <w:rFonts w:eastAsia="仿宋_GB2312" w:cs="仿宋_GB2312" w:hint="eastAsia"/>
                <w:sz w:val="18"/>
                <w:szCs w:val="18"/>
              </w:rPr>
              <w:t>9089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E58FD">
              <w:rPr>
                <w:rFonts w:eastAsia="仿宋_GB2312" w:cs="仿宋_GB2312" w:hint="eastAsia"/>
                <w:sz w:val="18"/>
                <w:szCs w:val="18"/>
              </w:rPr>
              <w:t>093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E58FD" w:rsidP="006930F3">
            <w:pPr>
              <w:rPr>
                <w:rFonts w:eastAsia="仿宋_GB2312"/>
                <w:sz w:val="18"/>
                <w:szCs w:val="18"/>
              </w:rPr>
            </w:pPr>
            <w:r>
              <w:rPr>
                <w:rFonts w:eastAsia="仿宋_GB2312" w:cs="仿宋_GB2312"/>
                <w:sz w:val="18"/>
                <w:szCs w:val="18"/>
              </w:rPr>
              <w:t>3.9%</w:t>
            </w:r>
            <w:r>
              <w:rPr>
                <w:rFonts w:eastAsia="仿宋_GB2312" w:cs="仿宋_GB2312" w:hint="eastAsia"/>
                <w:sz w:val="18"/>
                <w:szCs w:val="18"/>
              </w:rPr>
              <w:t>至</w:t>
            </w:r>
            <w:r>
              <w:rPr>
                <w:rFonts w:eastAsia="仿宋_GB2312" w:cs="仿宋_GB2312"/>
                <w:sz w:val="18"/>
                <w:szCs w:val="18"/>
              </w:rPr>
              <w:t>4.1%,</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3.95%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2E58FD">
              <w:rPr>
                <w:rFonts w:eastAsia="仿宋_GB2312" w:cs="仿宋_GB2312" w:hint="eastAsia"/>
                <w:sz w:val="18"/>
                <w:szCs w:val="18"/>
              </w:rPr>
              <w:t>3.9</w:t>
            </w:r>
            <w:r w:rsidR="00427D6C">
              <w:rPr>
                <w:rFonts w:eastAsia="仿宋_GB2312" w:cs="仿宋_GB2312"/>
                <w:sz w:val="18"/>
                <w:szCs w:val="18"/>
              </w:rPr>
              <w:t>%-</w:t>
            </w:r>
            <w:r w:rsidR="002E58FD">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E58FD">
              <w:rPr>
                <w:rFonts w:eastAsia="仿宋_GB2312" w:cs="仿宋_GB2312" w:hint="eastAsia"/>
                <w:sz w:val="18"/>
                <w:szCs w:val="18"/>
              </w:rPr>
              <w:t>.9</w:t>
            </w:r>
            <w:r w:rsidR="00427D6C">
              <w:rPr>
                <w:rFonts w:eastAsia="仿宋_GB2312" w:cs="仿宋_GB2312"/>
                <w:sz w:val="18"/>
                <w:szCs w:val="18"/>
              </w:rPr>
              <w:t>%-</w:t>
            </w:r>
            <w:r w:rsidR="002E58FD">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A7368"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1A7368">
        <w:rPr>
          <w:rFonts w:eastAsia="仿宋_GB2312" w:cs="仿宋_GB2312" w:hint="eastAsia"/>
          <w:sz w:val="18"/>
          <w:szCs w:val="18"/>
        </w:rPr>
        <w:t>24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1A7368">
        <w:rPr>
          <w:rFonts w:eastAsia="仿宋_GB2312" w:cs="仿宋_GB2312" w:hint="eastAsia"/>
          <w:sz w:val="18"/>
          <w:szCs w:val="18"/>
        </w:rPr>
        <w:t>28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E58FD">
        <w:rPr>
          <w:rFonts w:eastAsia="仿宋_GB2312" w:cs="仿宋_GB2312" w:hint="eastAsia"/>
          <w:sz w:val="18"/>
          <w:szCs w:val="18"/>
        </w:rPr>
        <w:t>.9</w:t>
      </w:r>
      <w:r w:rsidR="00427D6C">
        <w:rPr>
          <w:rFonts w:eastAsia="仿宋_GB2312" w:cs="仿宋_GB2312"/>
          <w:sz w:val="18"/>
          <w:szCs w:val="18"/>
        </w:rPr>
        <w:t>%-</w:t>
      </w:r>
      <w:r w:rsidR="002E58FD">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AF5C27" w:rsidRPr="00F43C57" w:rsidRDefault="00AF5C27">
      <w:bookmarkStart w:id="0" w:name="_GoBack"/>
      <w:bookmarkEnd w:id="0"/>
    </w:p>
    <w:sectPr w:rsidR="00AF5C27"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89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58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8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256</cp:revision>
  <dcterms:created xsi:type="dcterms:W3CDTF">2015-03-24T06:29:00Z</dcterms:created>
  <dcterms:modified xsi:type="dcterms:W3CDTF">2019-10-22T07:24:00Z</dcterms:modified>
</cp:coreProperties>
</file>