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5329" w:rsidRPr="00B94AC2" w:rsidRDefault="00145329" w:rsidP="00145329">
      <w:pPr>
        <w:autoSpaceDE w:val="0"/>
        <w:autoSpaceDN w:val="0"/>
        <w:spacing w:line="480" w:lineRule="exact"/>
        <w:jc w:val="center"/>
        <w:rPr>
          <w:rFonts w:eastAsia="黑体"/>
          <w:sz w:val="36"/>
          <w:szCs w:val="36"/>
        </w:rPr>
      </w:pPr>
      <w:r w:rsidRPr="00B94AC2">
        <w:rPr>
          <w:rFonts w:eastAsia="黑体" w:cs="黑体" w:hint="eastAsia"/>
          <w:sz w:val="36"/>
          <w:szCs w:val="36"/>
        </w:rPr>
        <w:t>浙江新昌农村商业银行股份有限公司“天</w:t>
      </w:r>
      <w:proofErr w:type="gramStart"/>
      <w:r w:rsidRPr="00B94AC2">
        <w:rPr>
          <w:rFonts w:eastAsia="黑体" w:cs="黑体" w:hint="eastAsia"/>
          <w:sz w:val="36"/>
          <w:szCs w:val="36"/>
        </w:rPr>
        <w:t>姥</w:t>
      </w:r>
      <w:proofErr w:type="gramEnd"/>
      <w:r w:rsidRPr="00B94AC2">
        <w:rPr>
          <w:rFonts w:cs="宋体" w:hint="eastAsia"/>
          <w:sz w:val="36"/>
          <w:szCs w:val="36"/>
        </w:rPr>
        <w:t>•</w:t>
      </w:r>
      <w:r w:rsidRPr="00B94AC2">
        <w:rPr>
          <w:rFonts w:eastAsia="黑体" w:cs="黑体" w:hint="eastAsia"/>
          <w:sz w:val="36"/>
          <w:szCs w:val="36"/>
        </w:rPr>
        <w:t>创富”</w:t>
      </w:r>
    </w:p>
    <w:p w:rsidR="00145329" w:rsidRPr="00B94AC2" w:rsidRDefault="009C7371" w:rsidP="00145329">
      <w:pPr>
        <w:autoSpaceDE w:val="0"/>
        <w:autoSpaceDN w:val="0"/>
        <w:spacing w:line="480" w:lineRule="exact"/>
        <w:jc w:val="center"/>
        <w:rPr>
          <w:rFonts w:eastAsia="黑体"/>
          <w:sz w:val="36"/>
          <w:szCs w:val="36"/>
        </w:rPr>
      </w:pPr>
      <w:r>
        <w:rPr>
          <w:rFonts w:eastAsia="黑体" w:cs="黑体"/>
          <w:sz w:val="36"/>
          <w:szCs w:val="36"/>
        </w:rPr>
        <w:t>201</w:t>
      </w:r>
      <w:r w:rsidR="006930F3">
        <w:rPr>
          <w:rFonts w:eastAsia="黑体" w:cs="黑体" w:hint="eastAsia"/>
          <w:sz w:val="36"/>
          <w:szCs w:val="36"/>
        </w:rPr>
        <w:t>9</w:t>
      </w:r>
      <w:r w:rsidR="00145329" w:rsidRPr="00B94AC2">
        <w:rPr>
          <w:rFonts w:eastAsia="黑体" w:cs="黑体" w:hint="eastAsia"/>
          <w:sz w:val="36"/>
          <w:szCs w:val="36"/>
        </w:rPr>
        <w:t>年第</w:t>
      </w:r>
      <w:r w:rsidR="006B73A2">
        <w:rPr>
          <w:rFonts w:eastAsia="黑体" w:cs="黑体" w:hint="eastAsia"/>
          <w:sz w:val="36"/>
          <w:szCs w:val="36"/>
        </w:rPr>
        <w:t>46</w:t>
      </w:r>
      <w:r w:rsidR="00145329" w:rsidRPr="00B94AC2">
        <w:rPr>
          <w:rFonts w:eastAsia="黑体" w:cs="黑体" w:hint="eastAsia"/>
          <w:sz w:val="36"/>
          <w:szCs w:val="36"/>
        </w:rPr>
        <w:t>期人民币理财产品说明书</w:t>
      </w:r>
    </w:p>
    <w:p w:rsidR="00145329" w:rsidRPr="00B94AC2" w:rsidRDefault="00145329" w:rsidP="00145329">
      <w:pPr>
        <w:topLinePunct/>
        <w:snapToGrid w:val="0"/>
        <w:rPr>
          <w:b/>
          <w:bCs/>
          <w:sz w:val="18"/>
          <w:szCs w:val="18"/>
        </w:rPr>
      </w:pPr>
      <w:r w:rsidRPr="00B94AC2">
        <w:rPr>
          <w:rFonts w:cs="宋体" w:hint="eastAsia"/>
          <w:b/>
          <w:bCs/>
          <w:sz w:val="18"/>
          <w:szCs w:val="18"/>
        </w:rPr>
        <w:t>重要提示：</w:t>
      </w:r>
    </w:p>
    <w:p w:rsidR="00145329" w:rsidRPr="00B94AC2" w:rsidRDefault="00145329" w:rsidP="00145329">
      <w:pPr>
        <w:numPr>
          <w:ilvl w:val="0"/>
          <w:numId w:val="1"/>
        </w:numPr>
        <w:tabs>
          <w:tab w:val="left" w:pos="709"/>
        </w:tabs>
        <w:ind w:left="708" w:hanging="442"/>
        <w:rPr>
          <w:rFonts w:eastAsia="黑体"/>
          <w:sz w:val="18"/>
          <w:szCs w:val="18"/>
        </w:rPr>
      </w:pPr>
      <w:r w:rsidRPr="008D14C7">
        <w:rPr>
          <w:rFonts w:eastAsia="黑体" w:cs="黑体" w:hint="eastAsia"/>
          <w:b/>
          <w:sz w:val="18"/>
          <w:szCs w:val="18"/>
        </w:rPr>
        <w:t>理财非存款、产品有风险、投资需谨慎</w:t>
      </w:r>
      <w:r w:rsidRPr="00B94AC2">
        <w:rPr>
          <w:rFonts w:eastAsia="黑体" w:cs="黑体" w:hint="eastAsia"/>
          <w:sz w:val="18"/>
          <w:szCs w:val="18"/>
        </w:rPr>
        <w:t>；</w:t>
      </w:r>
    </w:p>
    <w:p w:rsidR="00145329" w:rsidRPr="00B94AC2" w:rsidRDefault="00145329" w:rsidP="00145329">
      <w:pPr>
        <w:numPr>
          <w:ilvl w:val="0"/>
          <w:numId w:val="1"/>
        </w:numPr>
        <w:tabs>
          <w:tab w:val="left" w:pos="709"/>
        </w:tabs>
        <w:ind w:left="708" w:hanging="442"/>
        <w:rPr>
          <w:rFonts w:eastAsia="黑体"/>
          <w:sz w:val="18"/>
          <w:szCs w:val="18"/>
        </w:rPr>
      </w:pPr>
      <w:r w:rsidRPr="00B94AC2">
        <w:rPr>
          <w:rFonts w:eastAsia="黑体" w:cs="黑体" w:hint="eastAsia"/>
          <w:sz w:val="18"/>
          <w:szCs w:val="18"/>
        </w:rPr>
        <w:t>在购买理财产品前，投资者应确保自己完全明白该项投资的性质和所涉及的风险，详细了解和审慎评估该理财产品的资金投资方向、风险类型及预期收益等基本情况，在慎重考虑后自行决定购买与自身风险承受能力和资产管理需求匹配的理财产品；</w:t>
      </w:r>
    </w:p>
    <w:p w:rsidR="00145329" w:rsidRPr="00B94AC2" w:rsidRDefault="00145329" w:rsidP="00145329">
      <w:pPr>
        <w:numPr>
          <w:ilvl w:val="0"/>
          <w:numId w:val="1"/>
        </w:numPr>
        <w:tabs>
          <w:tab w:val="left" w:pos="709"/>
        </w:tabs>
        <w:ind w:left="708" w:hanging="442"/>
        <w:rPr>
          <w:rFonts w:eastAsia="黑体"/>
          <w:sz w:val="18"/>
          <w:szCs w:val="18"/>
        </w:rPr>
      </w:pPr>
      <w:r w:rsidRPr="00B94AC2">
        <w:rPr>
          <w:rFonts w:eastAsia="黑体" w:cs="黑体" w:hint="eastAsia"/>
          <w:b/>
          <w:bCs/>
          <w:sz w:val="18"/>
          <w:szCs w:val="18"/>
        </w:rPr>
        <w:t>本理财产品为非保本浮动收益型产品。该产品是高风险投资产品，您的本金可能会因市场变动而蒙受重大损失，您应充分认识投资风险，谨慎投资。理财产品相关的投资风险由投资者承担，相关的投资收益由投资者获得。浙江新昌农村商业银行股份有限公司对本理财产品的本金和收益不提供保证承诺。在发生最不利情况下，投资者可能无法取得收益，并可能面临损失本金的风险。投资者在认购本理财产品前应认真阅读本理财产品说明书</w:t>
      </w:r>
      <w:r w:rsidRPr="00B94AC2">
        <w:rPr>
          <w:rFonts w:eastAsia="黑体" w:cs="黑体" w:hint="eastAsia"/>
          <w:sz w:val="18"/>
          <w:szCs w:val="18"/>
        </w:rPr>
        <w:t>；</w:t>
      </w:r>
    </w:p>
    <w:p w:rsidR="00145329" w:rsidRPr="00B94AC2" w:rsidRDefault="00145329" w:rsidP="00145329">
      <w:pPr>
        <w:numPr>
          <w:ilvl w:val="0"/>
          <w:numId w:val="1"/>
        </w:numPr>
        <w:tabs>
          <w:tab w:val="left" w:pos="709"/>
        </w:tabs>
        <w:ind w:left="708" w:hanging="442"/>
        <w:rPr>
          <w:rFonts w:eastAsia="黑体"/>
          <w:b/>
          <w:sz w:val="18"/>
          <w:szCs w:val="18"/>
        </w:rPr>
      </w:pPr>
      <w:r w:rsidRPr="00B94AC2">
        <w:rPr>
          <w:rFonts w:eastAsia="黑体" w:cs="黑体" w:hint="eastAsia"/>
          <w:b/>
          <w:sz w:val="18"/>
          <w:szCs w:val="18"/>
        </w:rPr>
        <w:t>本理财产品说明书中对本理财产品的测算收益不等于实际收益，投资须谨慎；</w:t>
      </w:r>
    </w:p>
    <w:p w:rsidR="00145329" w:rsidRPr="00B94AC2" w:rsidRDefault="00145329" w:rsidP="00145329">
      <w:pPr>
        <w:numPr>
          <w:ilvl w:val="0"/>
          <w:numId w:val="1"/>
        </w:numPr>
        <w:tabs>
          <w:tab w:val="left" w:pos="709"/>
        </w:tabs>
        <w:ind w:left="708" w:hanging="442"/>
        <w:rPr>
          <w:rFonts w:eastAsia="黑体"/>
          <w:sz w:val="18"/>
          <w:szCs w:val="18"/>
        </w:rPr>
      </w:pPr>
      <w:r w:rsidRPr="00B94AC2">
        <w:rPr>
          <w:rFonts w:eastAsia="黑体" w:cs="黑体" w:hint="eastAsia"/>
          <w:sz w:val="18"/>
          <w:szCs w:val="18"/>
        </w:rPr>
        <w:t>本理财产品同时适合于有投资经验的投资者和无投资经验的投资者；</w:t>
      </w:r>
    </w:p>
    <w:p w:rsidR="00145329" w:rsidRPr="00B94AC2" w:rsidRDefault="00145329" w:rsidP="00145329">
      <w:pPr>
        <w:numPr>
          <w:ilvl w:val="0"/>
          <w:numId w:val="1"/>
        </w:numPr>
        <w:tabs>
          <w:tab w:val="left" w:pos="709"/>
        </w:tabs>
        <w:ind w:left="708" w:hanging="442"/>
        <w:rPr>
          <w:rFonts w:eastAsia="黑体"/>
          <w:sz w:val="18"/>
          <w:szCs w:val="18"/>
        </w:rPr>
      </w:pPr>
      <w:r w:rsidRPr="00B94AC2">
        <w:rPr>
          <w:rFonts w:eastAsia="黑体" w:cs="黑体" w:hint="eastAsia"/>
          <w:sz w:val="18"/>
          <w:szCs w:val="18"/>
        </w:rPr>
        <w:t>主要风险列示：市场风险、信用风险等（详见第</w:t>
      </w:r>
      <w:r w:rsidRPr="00B94AC2">
        <w:rPr>
          <w:rFonts w:eastAsia="黑体" w:cs="黑体"/>
          <w:sz w:val="18"/>
          <w:szCs w:val="18"/>
        </w:rPr>
        <w:t>8</w:t>
      </w:r>
      <w:r w:rsidRPr="00B94AC2">
        <w:rPr>
          <w:rFonts w:eastAsia="黑体" w:cs="黑体" w:hint="eastAsia"/>
          <w:sz w:val="18"/>
          <w:szCs w:val="18"/>
        </w:rPr>
        <w:t>条）；</w:t>
      </w:r>
    </w:p>
    <w:p w:rsidR="00145329" w:rsidRPr="00B94AC2" w:rsidRDefault="00145329" w:rsidP="00145329">
      <w:pPr>
        <w:numPr>
          <w:ilvl w:val="0"/>
          <w:numId w:val="1"/>
        </w:numPr>
        <w:tabs>
          <w:tab w:val="left" w:pos="709"/>
        </w:tabs>
        <w:ind w:left="708" w:hanging="442"/>
        <w:rPr>
          <w:rFonts w:eastAsia="黑体"/>
          <w:sz w:val="18"/>
          <w:szCs w:val="18"/>
        </w:rPr>
      </w:pPr>
      <w:r w:rsidRPr="00B94AC2">
        <w:rPr>
          <w:rFonts w:eastAsia="黑体" w:cs="黑体" w:hint="eastAsia"/>
          <w:sz w:val="18"/>
          <w:szCs w:val="18"/>
        </w:rPr>
        <w:t>在购买理财产品后，投资者应随时关注该理财产品的信息披露情况，及时获取相关信息；</w:t>
      </w:r>
    </w:p>
    <w:p w:rsidR="00145329" w:rsidRPr="00B94AC2" w:rsidRDefault="00145329" w:rsidP="00145329">
      <w:pPr>
        <w:numPr>
          <w:ilvl w:val="0"/>
          <w:numId w:val="1"/>
        </w:numPr>
        <w:tabs>
          <w:tab w:val="left" w:pos="709"/>
        </w:tabs>
        <w:ind w:left="708" w:hanging="442"/>
        <w:rPr>
          <w:rFonts w:eastAsia="黑体"/>
          <w:sz w:val="18"/>
          <w:szCs w:val="18"/>
        </w:rPr>
      </w:pPr>
      <w:r w:rsidRPr="00B94AC2">
        <w:rPr>
          <w:rFonts w:eastAsia="黑体" w:cs="黑体" w:hint="eastAsia"/>
          <w:sz w:val="18"/>
          <w:szCs w:val="18"/>
        </w:rPr>
        <w:t>投资者在认购本产品前应认真阅读本产品说明书。</w:t>
      </w:r>
    </w:p>
    <w:p w:rsidR="00145329" w:rsidRPr="00B94AC2" w:rsidRDefault="00145329" w:rsidP="00145329">
      <w:pPr>
        <w:topLinePunct/>
        <w:snapToGrid w:val="0"/>
        <w:rPr>
          <w:rFonts w:eastAsia="黑体"/>
          <w:b/>
          <w:bCs/>
          <w:sz w:val="18"/>
          <w:szCs w:val="18"/>
        </w:rPr>
      </w:pPr>
      <w:r w:rsidRPr="00B94AC2">
        <w:rPr>
          <w:rFonts w:eastAsia="黑体" w:cs="黑体" w:hint="eastAsia"/>
          <w:b/>
          <w:bCs/>
          <w:sz w:val="18"/>
          <w:szCs w:val="18"/>
        </w:rPr>
        <w:t>下面产品风险评级和相关描述，为新昌农商银行内部资料，仅供投资者参考：</w:t>
      </w:r>
    </w:p>
    <w:p w:rsidR="00145329" w:rsidRPr="00B94AC2" w:rsidRDefault="00145329" w:rsidP="00145329">
      <w:pPr>
        <w:tabs>
          <w:tab w:val="left" w:pos="0"/>
        </w:tabs>
        <w:ind w:firstLineChars="200" w:firstLine="360"/>
        <w:rPr>
          <w:rFonts w:eastAsia="黑体"/>
          <w:sz w:val="18"/>
          <w:szCs w:val="18"/>
        </w:rPr>
      </w:pPr>
      <w:r w:rsidRPr="00B94AC2">
        <w:rPr>
          <w:rFonts w:eastAsia="黑体" w:cs="黑体" w:hint="eastAsia"/>
          <w:sz w:val="18"/>
          <w:szCs w:val="18"/>
        </w:rPr>
        <w:t>根据浙江新昌农村商业银行股份有限公司内部风险评级标准，本理财产品的风险等级为</w:t>
      </w:r>
      <w:r w:rsidRPr="00B94AC2">
        <w:rPr>
          <w:rFonts w:eastAsia="黑体" w:cs="黑体"/>
          <w:sz w:val="18"/>
          <w:szCs w:val="18"/>
        </w:rPr>
        <w:t>PR2</w:t>
      </w:r>
      <w:r w:rsidRPr="00B94AC2">
        <w:rPr>
          <w:rFonts w:eastAsia="黑体" w:cs="黑体" w:hint="eastAsia"/>
          <w:sz w:val="18"/>
          <w:szCs w:val="18"/>
        </w:rPr>
        <w:t>（稳健型）。该类理财产品的总体风险程度较低，浙江新昌农村商业银行股份有限公司不承诺本金保障但本金亏损的概率较低，但预期收益存在一定的不确定性。</w:t>
      </w:r>
      <w:proofErr w:type="gramStart"/>
      <w:r w:rsidRPr="00B94AC2">
        <w:rPr>
          <w:rFonts w:eastAsia="黑体" w:cs="黑体" w:hint="eastAsia"/>
          <w:sz w:val="18"/>
          <w:szCs w:val="18"/>
        </w:rPr>
        <w:t>适</w:t>
      </w:r>
      <w:proofErr w:type="gramEnd"/>
      <w:r w:rsidRPr="00B94AC2">
        <w:rPr>
          <w:rFonts w:eastAsia="黑体" w:cs="黑体" w:hint="eastAsia"/>
          <w:sz w:val="18"/>
          <w:szCs w:val="18"/>
        </w:rPr>
        <w:t>能够承担一定风险，并追求稳定收益的投资者。</w:t>
      </w:r>
    </w:p>
    <w:p w:rsidR="00145329" w:rsidRPr="00B94AC2" w:rsidRDefault="00145329" w:rsidP="00145329">
      <w:pPr>
        <w:autoSpaceDE w:val="0"/>
        <w:autoSpaceDN w:val="0"/>
        <w:ind w:firstLineChars="200" w:firstLine="361"/>
        <w:rPr>
          <w:rFonts w:eastAsia="仿宋_GB2312"/>
          <w:b/>
          <w:bCs/>
          <w:sz w:val="18"/>
          <w:szCs w:val="18"/>
        </w:rPr>
      </w:pPr>
      <w:r w:rsidRPr="00B94AC2">
        <w:rPr>
          <w:rFonts w:eastAsia="仿宋_GB2312" w:cs="仿宋_GB2312"/>
          <w:b/>
          <w:bCs/>
          <w:sz w:val="18"/>
          <w:szCs w:val="18"/>
        </w:rPr>
        <w:t>1.</w:t>
      </w:r>
      <w:r w:rsidRPr="00B94AC2">
        <w:rPr>
          <w:rFonts w:eastAsia="仿宋_GB2312" w:cs="仿宋_GB2312" w:hint="eastAsia"/>
          <w:b/>
          <w:bCs/>
          <w:sz w:val="18"/>
          <w:szCs w:val="18"/>
        </w:rPr>
        <w:t>理财产品基本信息</w:t>
      </w:r>
    </w:p>
    <w:tbl>
      <w:tblPr>
        <w:tblW w:w="828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8"/>
        <w:gridCol w:w="6186"/>
      </w:tblGrid>
      <w:tr w:rsidR="00145329" w:rsidRPr="002516A0" w:rsidTr="00BF4953">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rPr>
                <w:rFonts w:eastAsia="仿宋_GB2312"/>
                <w:sz w:val="18"/>
                <w:szCs w:val="18"/>
              </w:rPr>
            </w:pPr>
            <w:r w:rsidRPr="00B94AC2">
              <w:rPr>
                <w:rFonts w:eastAsia="仿宋_GB2312" w:cs="仿宋_GB2312" w:hint="eastAsia"/>
                <w:sz w:val="18"/>
                <w:szCs w:val="18"/>
              </w:rPr>
              <w:t>理财产品类型</w:t>
            </w:r>
          </w:p>
        </w:tc>
        <w:tc>
          <w:tcPr>
            <w:tcW w:w="6186" w:type="dxa"/>
            <w:tcBorders>
              <w:top w:val="single" w:sz="4" w:space="0" w:color="auto"/>
              <w:left w:val="single" w:sz="4" w:space="0" w:color="auto"/>
              <w:bottom w:val="single" w:sz="4" w:space="0" w:color="auto"/>
              <w:right w:val="single" w:sz="4" w:space="0" w:color="auto"/>
            </w:tcBorders>
            <w:hideMark/>
          </w:tcPr>
          <w:p w:rsidR="00145329" w:rsidRPr="00B94AC2" w:rsidRDefault="00145329" w:rsidP="00BF4953">
            <w:pPr>
              <w:rPr>
                <w:rFonts w:eastAsia="仿宋_GB2312"/>
                <w:sz w:val="18"/>
                <w:szCs w:val="18"/>
              </w:rPr>
            </w:pPr>
            <w:r w:rsidRPr="00B94AC2">
              <w:rPr>
                <w:rFonts w:eastAsia="仿宋_GB2312" w:cs="仿宋_GB2312" w:hint="eastAsia"/>
                <w:sz w:val="18"/>
                <w:szCs w:val="18"/>
              </w:rPr>
              <w:t>组合投资类理财产品，收益类型为非保本浮动收益型</w:t>
            </w:r>
          </w:p>
        </w:tc>
      </w:tr>
      <w:tr w:rsidR="00145329" w:rsidRPr="002516A0" w:rsidTr="00BF4953">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rPr>
                <w:rFonts w:eastAsia="仿宋_GB2312"/>
                <w:sz w:val="18"/>
                <w:szCs w:val="18"/>
              </w:rPr>
            </w:pPr>
            <w:r w:rsidRPr="00B94AC2">
              <w:rPr>
                <w:rFonts w:eastAsia="仿宋_GB2312" w:cs="仿宋_GB2312" w:hint="eastAsia"/>
                <w:sz w:val="18"/>
                <w:szCs w:val="18"/>
              </w:rPr>
              <w:t>理财产品编号</w:t>
            </w:r>
          </w:p>
        </w:tc>
        <w:tc>
          <w:tcPr>
            <w:tcW w:w="6186" w:type="dxa"/>
            <w:tcBorders>
              <w:top w:val="single" w:sz="4" w:space="0" w:color="auto"/>
              <w:left w:val="single" w:sz="4" w:space="0" w:color="auto"/>
              <w:bottom w:val="single" w:sz="4" w:space="0" w:color="auto"/>
              <w:right w:val="single" w:sz="4" w:space="0" w:color="auto"/>
            </w:tcBorders>
            <w:hideMark/>
          </w:tcPr>
          <w:p w:rsidR="000A79E3" w:rsidRPr="004F44FF" w:rsidRDefault="00D732BC" w:rsidP="006930F3">
            <w:pPr>
              <w:rPr>
                <w:rFonts w:eastAsia="仿宋_GB2312" w:cs="仿宋_GB2312"/>
                <w:sz w:val="18"/>
                <w:szCs w:val="18"/>
              </w:rPr>
            </w:pPr>
            <w:r>
              <w:rPr>
                <w:rFonts w:eastAsia="仿宋_GB2312" w:cs="仿宋_GB2312"/>
                <w:sz w:val="18"/>
                <w:szCs w:val="18"/>
              </w:rPr>
              <w:t>SXXCTMCGF201</w:t>
            </w:r>
            <w:r w:rsidR="006B73A2">
              <w:rPr>
                <w:rFonts w:eastAsia="仿宋_GB2312" w:cs="仿宋_GB2312" w:hint="eastAsia"/>
                <w:sz w:val="18"/>
                <w:szCs w:val="18"/>
              </w:rPr>
              <w:t>9046</w:t>
            </w:r>
          </w:p>
        </w:tc>
      </w:tr>
      <w:tr w:rsidR="0001096D" w:rsidRPr="002516A0" w:rsidTr="00BF4953">
        <w:tc>
          <w:tcPr>
            <w:tcW w:w="2098" w:type="dxa"/>
            <w:tcBorders>
              <w:top w:val="single" w:sz="4" w:space="0" w:color="auto"/>
              <w:left w:val="single" w:sz="4" w:space="0" w:color="auto"/>
              <w:bottom w:val="single" w:sz="4" w:space="0" w:color="auto"/>
              <w:right w:val="single" w:sz="4" w:space="0" w:color="auto"/>
            </w:tcBorders>
            <w:vAlign w:val="center"/>
          </w:tcPr>
          <w:p w:rsidR="0001096D" w:rsidRPr="00B94AC2" w:rsidRDefault="00667905" w:rsidP="00BF4953">
            <w:pPr>
              <w:rPr>
                <w:rFonts w:eastAsia="仿宋_GB2312" w:cs="仿宋_GB2312"/>
                <w:sz w:val="18"/>
                <w:szCs w:val="18"/>
              </w:rPr>
            </w:pPr>
            <w:r>
              <w:rPr>
                <w:rFonts w:eastAsia="仿宋_GB2312" w:cs="仿宋_GB2312" w:hint="eastAsia"/>
                <w:sz w:val="18"/>
                <w:szCs w:val="18"/>
              </w:rPr>
              <w:t>全国银行业理财信息登记系统编码</w:t>
            </w:r>
          </w:p>
        </w:tc>
        <w:tc>
          <w:tcPr>
            <w:tcW w:w="6186" w:type="dxa"/>
            <w:tcBorders>
              <w:top w:val="single" w:sz="4" w:space="0" w:color="auto"/>
              <w:left w:val="single" w:sz="4" w:space="0" w:color="auto"/>
              <w:bottom w:val="single" w:sz="4" w:space="0" w:color="auto"/>
              <w:right w:val="single" w:sz="4" w:space="0" w:color="auto"/>
            </w:tcBorders>
          </w:tcPr>
          <w:p w:rsidR="00667905" w:rsidRDefault="006930F3" w:rsidP="00D27A82">
            <w:pPr>
              <w:rPr>
                <w:rFonts w:eastAsia="仿宋_GB2312" w:cs="仿宋_GB2312"/>
                <w:sz w:val="18"/>
                <w:szCs w:val="18"/>
              </w:rPr>
            </w:pPr>
            <w:r>
              <w:rPr>
                <w:rFonts w:eastAsia="仿宋_GB2312" w:cs="仿宋_GB2312"/>
                <w:sz w:val="18"/>
                <w:szCs w:val="18"/>
              </w:rPr>
              <w:t>C112511</w:t>
            </w:r>
            <w:r>
              <w:rPr>
                <w:rFonts w:eastAsia="仿宋_GB2312" w:cs="仿宋_GB2312" w:hint="eastAsia"/>
                <w:sz w:val="18"/>
                <w:szCs w:val="18"/>
              </w:rPr>
              <w:t>9</w:t>
            </w:r>
            <w:r w:rsidR="002467D4">
              <w:rPr>
                <w:rFonts w:eastAsia="仿宋_GB2312" w:cs="仿宋_GB2312"/>
                <w:sz w:val="18"/>
                <w:szCs w:val="18"/>
              </w:rPr>
              <w:t>000</w:t>
            </w:r>
            <w:r w:rsidR="008C2C9C">
              <w:rPr>
                <w:rFonts w:eastAsia="仿宋_GB2312" w:cs="仿宋_GB2312" w:hint="eastAsia"/>
                <w:sz w:val="18"/>
                <w:szCs w:val="18"/>
              </w:rPr>
              <w:t>047</w:t>
            </w:r>
          </w:p>
          <w:p w:rsidR="0001096D" w:rsidRDefault="00667905" w:rsidP="00D27A82">
            <w:pPr>
              <w:rPr>
                <w:rFonts w:eastAsia="仿宋_GB2312" w:cs="仿宋_GB2312"/>
                <w:sz w:val="18"/>
                <w:szCs w:val="18"/>
              </w:rPr>
            </w:pPr>
            <w:r>
              <w:rPr>
                <w:rFonts w:eastAsia="仿宋_GB2312" w:cs="仿宋_GB2312" w:hint="eastAsia"/>
                <w:sz w:val="18"/>
                <w:szCs w:val="18"/>
              </w:rPr>
              <w:t>可依据该编码在中国理财网（</w:t>
            </w:r>
            <w:r>
              <w:rPr>
                <w:rFonts w:eastAsia="仿宋_GB2312" w:cs="仿宋_GB2312" w:hint="eastAsia"/>
                <w:sz w:val="18"/>
                <w:szCs w:val="18"/>
              </w:rPr>
              <w:t>www.chinawealth.com.cn</w:t>
            </w:r>
            <w:r>
              <w:rPr>
                <w:rFonts w:eastAsia="仿宋_GB2312" w:cs="仿宋_GB2312" w:hint="eastAsia"/>
                <w:sz w:val="18"/>
                <w:szCs w:val="18"/>
              </w:rPr>
              <w:t>）上查询产品信息</w:t>
            </w:r>
            <w:r w:rsidR="0001096D">
              <w:rPr>
                <w:rFonts w:eastAsia="仿宋_GB2312" w:cs="仿宋_GB2312" w:hint="eastAsia"/>
                <w:sz w:val="18"/>
                <w:szCs w:val="18"/>
              </w:rPr>
              <w:t xml:space="preserve">        </w:t>
            </w:r>
          </w:p>
        </w:tc>
      </w:tr>
      <w:tr w:rsidR="00145329" w:rsidRPr="002516A0" w:rsidTr="00BF4953">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rPr>
                <w:rFonts w:eastAsia="仿宋_GB2312"/>
                <w:sz w:val="18"/>
                <w:szCs w:val="18"/>
              </w:rPr>
            </w:pPr>
            <w:r w:rsidRPr="00B94AC2">
              <w:rPr>
                <w:rFonts w:eastAsia="仿宋_GB2312" w:cs="仿宋_GB2312" w:hint="eastAsia"/>
                <w:sz w:val="18"/>
                <w:szCs w:val="18"/>
              </w:rPr>
              <w:t>预期募集资金规模</w:t>
            </w:r>
          </w:p>
        </w:tc>
        <w:tc>
          <w:tcPr>
            <w:tcW w:w="6186" w:type="dxa"/>
            <w:tcBorders>
              <w:top w:val="single" w:sz="4" w:space="0" w:color="auto"/>
              <w:left w:val="single" w:sz="4" w:space="0" w:color="auto"/>
              <w:bottom w:val="single" w:sz="4" w:space="0" w:color="auto"/>
              <w:right w:val="single" w:sz="4" w:space="0" w:color="auto"/>
            </w:tcBorders>
            <w:hideMark/>
          </w:tcPr>
          <w:p w:rsidR="00145329" w:rsidRPr="00B94AC2" w:rsidRDefault="00C47864" w:rsidP="00BF4953">
            <w:pPr>
              <w:rPr>
                <w:rFonts w:eastAsia="仿宋_GB2312"/>
                <w:sz w:val="18"/>
                <w:szCs w:val="18"/>
              </w:rPr>
            </w:pPr>
            <w:r>
              <w:rPr>
                <w:rFonts w:eastAsia="仿宋_GB2312" w:cs="仿宋_GB2312" w:hint="eastAsia"/>
                <w:sz w:val="18"/>
                <w:szCs w:val="18"/>
              </w:rPr>
              <w:t>5</w:t>
            </w:r>
            <w:r w:rsidR="00145329" w:rsidRPr="00B94AC2">
              <w:rPr>
                <w:rFonts w:eastAsia="仿宋_GB2312" w:cs="仿宋_GB2312"/>
                <w:sz w:val="18"/>
                <w:szCs w:val="18"/>
              </w:rPr>
              <w:t>000</w:t>
            </w:r>
            <w:r w:rsidR="00145329" w:rsidRPr="00B94AC2">
              <w:rPr>
                <w:rFonts w:eastAsia="仿宋_GB2312" w:cs="仿宋_GB2312" w:hint="eastAsia"/>
                <w:sz w:val="18"/>
                <w:szCs w:val="18"/>
              </w:rPr>
              <w:t>万元左右</w:t>
            </w:r>
          </w:p>
        </w:tc>
      </w:tr>
      <w:tr w:rsidR="00145329" w:rsidRPr="002516A0" w:rsidTr="00BF4953">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rPr>
                <w:rFonts w:eastAsia="仿宋_GB2312"/>
                <w:sz w:val="18"/>
                <w:szCs w:val="18"/>
              </w:rPr>
            </w:pPr>
            <w:r w:rsidRPr="00B94AC2">
              <w:rPr>
                <w:rFonts w:eastAsia="仿宋_GB2312" w:cs="仿宋_GB2312" w:hint="eastAsia"/>
                <w:sz w:val="18"/>
                <w:szCs w:val="18"/>
              </w:rPr>
              <w:t>理财产品适合客户类型</w:t>
            </w:r>
          </w:p>
        </w:tc>
        <w:tc>
          <w:tcPr>
            <w:tcW w:w="6186" w:type="dxa"/>
            <w:tcBorders>
              <w:top w:val="single" w:sz="4" w:space="0" w:color="auto"/>
              <w:left w:val="single" w:sz="4" w:space="0" w:color="auto"/>
              <w:bottom w:val="single" w:sz="4" w:space="0" w:color="auto"/>
              <w:right w:val="single" w:sz="4" w:space="0" w:color="auto"/>
            </w:tcBorders>
            <w:hideMark/>
          </w:tcPr>
          <w:p w:rsidR="00145329" w:rsidRPr="00B94AC2" w:rsidRDefault="00145329" w:rsidP="00BF4953">
            <w:pPr>
              <w:rPr>
                <w:rFonts w:eastAsia="仿宋_GB2312"/>
                <w:sz w:val="18"/>
                <w:szCs w:val="18"/>
              </w:rPr>
            </w:pPr>
            <w:r w:rsidRPr="00B94AC2">
              <w:rPr>
                <w:rFonts w:eastAsia="仿宋_GB2312" w:cs="仿宋_GB2312" w:hint="eastAsia"/>
                <w:sz w:val="18"/>
                <w:szCs w:val="18"/>
              </w:rPr>
              <w:t>能够承担一定风险，并追求稳定收益的客户群体</w:t>
            </w:r>
          </w:p>
        </w:tc>
      </w:tr>
      <w:tr w:rsidR="00145329" w:rsidRPr="002516A0" w:rsidTr="00BF4953">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rPr>
                <w:rFonts w:eastAsia="仿宋_GB2312"/>
                <w:sz w:val="18"/>
                <w:szCs w:val="18"/>
              </w:rPr>
            </w:pPr>
            <w:r w:rsidRPr="00B94AC2">
              <w:rPr>
                <w:rFonts w:eastAsia="仿宋_GB2312" w:cs="仿宋_GB2312" w:hint="eastAsia"/>
                <w:sz w:val="18"/>
                <w:szCs w:val="18"/>
              </w:rPr>
              <w:t>投资者</w:t>
            </w:r>
          </w:p>
        </w:tc>
        <w:tc>
          <w:tcPr>
            <w:tcW w:w="6186" w:type="dxa"/>
            <w:tcBorders>
              <w:top w:val="single" w:sz="4" w:space="0" w:color="auto"/>
              <w:left w:val="single" w:sz="4" w:space="0" w:color="auto"/>
              <w:bottom w:val="single" w:sz="4" w:space="0" w:color="auto"/>
              <w:right w:val="single" w:sz="4" w:space="0" w:color="auto"/>
            </w:tcBorders>
            <w:hideMark/>
          </w:tcPr>
          <w:p w:rsidR="00145329" w:rsidRPr="00B94AC2" w:rsidRDefault="00145329" w:rsidP="00BF4953">
            <w:pPr>
              <w:rPr>
                <w:rFonts w:eastAsia="仿宋_GB2312"/>
                <w:sz w:val="18"/>
                <w:szCs w:val="18"/>
              </w:rPr>
            </w:pPr>
            <w:r w:rsidRPr="00B94AC2">
              <w:rPr>
                <w:rFonts w:eastAsia="仿宋_GB2312" w:cs="仿宋_GB2312" w:hint="eastAsia"/>
                <w:sz w:val="18"/>
                <w:szCs w:val="18"/>
              </w:rPr>
              <w:t>指本理财产品的投资人</w:t>
            </w:r>
          </w:p>
        </w:tc>
      </w:tr>
      <w:tr w:rsidR="00145329" w:rsidRPr="002516A0" w:rsidTr="00BF4953">
        <w:trPr>
          <w:trHeight w:val="643"/>
        </w:trPr>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rPr>
                <w:rFonts w:eastAsia="仿宋_GB2312"/>
                <w:sz w:val="18"/>
                <w:szCs w:val="18"/>
              </w:rPr>
            </w:pPr>
            <w:r w:rsidRPr="00B94AC2">
              <w:rPr>
                <w:rFonts w:eastAsia="仿宋_GB2312" w:cs="仿宋_GB2312" w:hint="eastAsia"/>
                <w:sz w:val="18"/>
                <w:szCs w:val="18"/>
              </w:rPr>
              <w:t>认购起点金额</w:t>
            </w:r>
          </w:p>
        </w:tc>
        <w:tc>
          <w:tcPr>
            <w:tcW w:w="6186" w:type="dxa"/>
            <w:tcBorders>
              <w:top w:val="single" w:sz="4" w:space="0" w:color="auto"/>
              <w:left w:val="single" w:sz="4" w:space="0" w:color="auto"/>
              <w:bottom w:val="single" w:sz="4" w:space="0" w:color="auto"/>
              <w:right w:val="single" w:sz="4" w:space="0" w:color="auto"/>
            </w:tcBorders>
            <w:hideMark/>
          </w:tcPr>
          <w:p w:rsidR="00145329" w:rsidRPr="00B94AC2" w:rsidRDefault="00145329" w:rsidP="00BF4953">
            <w:pPr>
              <w:rPr>
                <w:rFonts w:eastAsia="仿宋_GB2312"/>
                <w:sz w:val="18"/>
                <w:szCs w:val="18"/>
              </w:rPr>
            </w:pPr>
            <w:r w:rsidRPr="00B94AC2">
              <w:rPr>
                <w:rFonts w:eastAsia="仿宋_GB2312" w:cs="仿宋_GB2312" w:hint="eastAsia"/>
                <w:sz w:val="18"/>
                <w:szCs w:val="18"/>
              </w:rPr>
              <w:t>个人投资者</w:t>
            </w:r>
            <w:r w:rsidRPr="00B94AC2">
              <w:rPr>
                <w:rFonts w:eastAsia="仿宋_GB2312" w:cs="仿宋_GB2312"/>
                <w:sz w:val="18"/>
                <w:szCs w:val="18"/>
              </w:rPr>
              <w:t>5</w:t>
            </w:r>
            <w:r w:rsidRPr="00B94AC2">
              <w:rPr>
                <w:rFonts w:eastAsia="仿宋_GB2312" w:cs="仿宋_GB2312" w:hint="eastAsia"/>
                <w:sz w:val="18"/>
                <w:szCs w:val="18"/>
              </w:rPr>
              <w:t>万元，高于认购起点金额以人民币</w:t>
            </w:r>
            <w:r w:rsidRPr="00B94AC2">
              <w:rPr>
                <w:rFonts w:eastAsia="仿宋_GB2312" w:cs="仿宋_GB2312"/>
                <w:sz w:val="18"/>
                <w:szCs w:val="18"/>
              </w:rPr>
              <w:t>1</w:t>
            </w:r>
            <w:r w:rsidRPr="00B94AC2">
              <w:rPr>
                <w:rFonts w:eastAsia="仿宋_GB2312" w:cs="仿宋_GB2312" w:hint="eastAsia"/>
                <w:sz w:val="18"/>
                <w:szCs w:val="18"/>
              </w:rPr>
              <w:t>万元的整数</w:t>
            </w:r>
            <w:proofErr w:type="gramStart"/>
            <w:r w:rsidRPr="00B94AC2">
              <w:rPr>
                <w:rFonts w:eastAsia="仿宋_GB2312" w:cs="仿宋_GB2312" w:hint="eastAsia"/>
                <w:sz w:val="18"/>
                <w:szCs w:val="18"/>
              </w:rPr>
              <w:t>倍</w:t>
            </w:r>
            <w:proofErr w:type="gramEnd"/>
            <w:r w:rsidRPr="00B94AC2">
              <w:rPr>
                <w:rFonts w:eastAsia="仿宋_GB2312" w:cs="仿宋_GB2312" w:hint="eastAsia"/>
                <w:sz w:val="18"/>
                <w:szCs w:val="18"/>
              </w:rPr>
              <w:t>递增。机构投资者</w:t>
            </w:r>
            <w:r w:rsidRPr="00B94AC2">
              <w:rPr>
                <w:rFonts w:eastAsia="仿宋_GB2312" w:cs="仿宋_GB2312"/>
                <w:sz w:val="18"/>
                <w:szCs w:val="18"/>
              </w:rPr>
              <w:t>100</w:t>
            </w:r>
            <w:r w:rsidRPr="00B94AC2">
              <w:rPr>
                <w:rFonts w:eastAsia="仿宋_GB2312" w:cs="仿宋_GB2312" w:hint="eastAsia"/>
                <w:sz w:val="18"/>
                <w:szCs w:val="18"/>
              </w:rPr>
              <w:t>万元</w:t>
            </w:r>
            <w:r w:rsidRPr="00B94AC2">
              <w:rPr>
                <w:rFonts w:eastAsia="仿宋_GB2312" w:cs="仿宋_GB2312"/>
                <w:sz w:val="18"/>
                <w:szCs w:val="18"/>
              </w:rPr>
              <w:t>,</w:t>
            </w:r>
            <w:r w:rsidRPr="00B94AC2">
              <w:rPr>
                <w:rFonts w:eastAsia="仿宋_GB2312" w:cs="仿宋_GB2312" w:hint="eastAsia"/>
                <w:sz w:val="18"/>
                <w:szCs w:val="18"/>
              </w:rPr>
              <w:t>高于认购起点金额以人民币</w:t>
            </w:r>
            <w:r w:rsidRPr="00B94AC2">
              <w:rPr>
                <w:rFonts w:eastAsia="仿宋_GB2312" w:cs="仿宋_GB2312"/>
                <w:sz w:val="18"/>
                <w:szCs w:val="18"/>
              </w:rPr>
              <w:t>1</w:t>
            </w:r>
            <w:r w:rsidRPr="00B94AC2">
              <w:rPr>
                <w:rFonts w:eastAsia="仿宋_GB2312" w:cs="仿宋_GB2312" w:hint="eastAsia"/>
                <w:sz w:val="18"/>
                <w:szCs w:val="18"/>
              </w:rPr>
              <w:t>万元的整数</w:t>
            </w:r>
            <w:proofErr w:type="gramStart"/>
            <w:r w:rsidRPr="00B94AC2">
              <w:rPr>
                <w:rFonts w:eastAsia="仿宋_GB2312" w:cs="仿宋_GB2312" w:hint="eastAsia"/>
                <w:sz w:val="18"/>
                <w:szCs w:val="18"/>
              </w:rPr>
              <w:t>倍</w:t>
            </w:r>
            <w:proofErr w:type="gramEnd"/>
            <w:r w:rsidRPr="00B94AC2">
              <w:rPr>
                <w:rFonts w:eastAsia="仿宋_GB2312" w:cs="仿宋_GB2312" w:hint="eastAsia"/>
                <w:sz w:val="18"/>
                <w:szCs w:val="18"/>
              </w:rPr>
              <w:t>递增。</w:t>
            </w:r>
          </w:p>
        </w:tc>
      </w:tr>
      <w:tr w:rsidR="00145329" w:rsidRPr="002516A0" w:rsidTr="00BF4953">
        <w:trPr>
          <w:trHeight w:val="364"/>
        </w:trPr>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autoSpaceDE w:val="0"/>
              <w:autoSpaceDN w:val="0"/>
              <w:rPr>
                <w:rFonts w:eastAsia="仿宋_GB2312"/>
                <w:sz w:val="18"/>
                <w:szCs w:val="18"/>
              </w:rPr>
            </w:pPr>
            <w:r w:rsidRPr="00B94AC2">
              <w:rPr>
                <w:rFonts w:eastAsia="仿宋_GB2312" w:cs="仿宋_GB2312" w:hint="eastAsia"/>
                <w:sz w:val="18"/>
                <w:szCs w:val="18"/>
              </w:rPr>
              <w:t>预期</w:t>
            </w:r>
            <w:proofErr w:type="gramStart"/>
            <w:r w:rsidRPr="00B94AC2">
              <w:rPr>
                <w:rFonts w:eastAsia="仿宋_GB2312" w:cs="仿宋_GB2312" w:hint="eastAsia"/>
                <w:sz w:val="18"/>
                <w:szCs w:val="18"/>
              </w:rPr>
              <w:t>最高年化收益率</w:t>
            </w:r>
            <w:proofErr w:type="gramEnd"/>
          </w:p>
        </w:tc>
        <w:tc>
          <w:tcPr>
            <w:tcW w:w="6186" w:type="dxa"/>
            <w:tcBorders>
              <w:top w:val="single" w:sz="4" w:space="0" w:color="auto"/>
              <w:left w:val="single" w:sz="4" w:space="0" w:color="auto"/>
              <w:bottom w:val="single" w:sz="4" w:space="0" w:color="auto"/>
              <w:right w:val="single" w:sz="4" w:space="0" w:color="auto"/>
            </w:tcBorders>
            <w:hideMark/>
          </w:tcPr>
          <w:p w:rsidR="00145329" w:rsidRPr="00B94AC2" w:rsidRDefault="008C2C9C" w:rsidP="006930F3">
            <w:pPr>
              <w:rPr>
                <w:rFonts w:eastAsia="仿宋_GB2312"/>
                <w:sz w:val="18"/>
                <w:szCs w:val="18"/>
              </w:rPr>
            </w:pPr>
            <w:r>
              <w:rPr>
                <w:rFonts w:eastAsia="仿宋_GB2312" w:cs="仿宋_GB2312"/>
                <w:sz w:val="18"/>
                <w:szCs w:val="18"/>
              </w:rPr>
              <w:t>4.0%</w:t>
            </w:r>
            <w:r>
              <w:rPr>
                <w:rFonts w:eastAsia="仿宋_GB2312" w:cs="仿宋_GB2312" w:hint="eastAsia"/>
                <w:sz w:val="18"/>
                <w:szCs w:val="18"/>
              </w:rPr>
              <w:t>至</w:t>
            </w:r>
            <w:r>
              <w:rPr>
                <w:rFonts w:eastAsia="仿宋_GB2312" w:cs="仿宋_GB2312"/>
                <w:sz w:val="18"/>
                <w:szCs w:val="18"/>
              </w:rPr>
              <w:t>4.2%,</w:t>
            </w:r>
            <w:r>
              <w:rPr>
                <w:rFonts w:eastAsia="仿宋_GB2312" w:cs="仿宋_GB2312" w:hint="eastAsia"/>
                <w:sz w:val="18"/>
                <w:szCs w:val="18"/>
              </w:rPr>
              <w:t>柜面（含自助终端）：</w:t>
            </w:r>
            <w:r>
              <w:rPr>
                <w:rFonts w:eastAsia="仿宋_GB2312" w:cs="仿宋_GB2312"/>
                <w:sz w:val="18"/>
                <w:szCs w:val="18"/>
              </w:rPr>
              <w:t>5</w:t>
            </w:r>
            <w:r>
              <w:rPr>
                <w:rFonts w:eastAsia="仿宋_GB2312" w:cs="仿宋_GB2312" w:hint="eastAsia"/>
                <w:sz w:val="18"/>
                <w:szCs w:val="18"/>
              </w:rPr>
              <w:t>万（含）</w:t>
            </w:r>
            <w:r>
              <w:rPr>
                <w:rFonts w:eastAsia="仿宋_GB2312" w:cs="仿宋_GB2312"/>
                <w:sz w:val="18"/>
                <w:szCs w:val="18"/>
              </w:rPr>
              <w:t>-20</w:t>
            </w:r>
            <w:r>
              <w:rPr>
                <w:rFonts w:eastAsia="仿宋_GB2312" w:cs="仿宋_GB2312" w:hint="eastAsia"/>
                <w:sz w:val="18"/>
                <w:szCs w:val="18"/>
              </w:rPr>
              <w:t>万</w:t>
            </w:r>
            <w:proofErr w:type="gramStart"/>
            <w:r>
              <w:rPr>
                <w:rFonts w:eastAsia="仿宋_GB2312" w:cs="仿宋_GB2312" w:hint="eastAsia"/>
                <w:sz w:val="18"/>
                <w:szCs w:val="18"/>
              </w:rPr>
              <w:t>预期年化收益率</w:t>
            </w:r>
            <w:proofErr w:type="gramEnd"/>
            <w:r>
              <w:rPr>
                <w:rFonts w:eastAsia="仿宋_GB2312" w:cs="仿宋_GB2312" w:hint="eastAsia"/>
                <w:sz w:val="18"/>
                <w:szCs w:val="18"/>
              </w:rPr>
              <w:t>为</w:t>
            </w:r>
            <w:r>
              <w:rPr>
                <w:rFonts w:eastAsia="仿宋_GB2312" w:cs="仿宋_GB2312"/>
                <w:sz w:val="18"/>
                <w:szCs w:val="18"/>
              </w:rPr>
              <w:t>4.0%</w:t>
            </w:r>
            <w:r>
              <w:rPr>
                <w:rFonts w:eastAsia="仿宋_GB2312" w:cs="仿宋_GB2312" w:hint="eastAsia"/>
                <w:sz w:val="18"/>
                <w:szCs w:val="18"/>
              </w:rPr>
              <w:t>，</w:t>
            </w:r>
            <w:r>
              <w:rPr>
                <w:rFonts w:eastAsia="仿宋_GB2312" w:cs="仿宋_GB2312"/>
                <w:sz w:val="18"/>
                <w:szCs w:val="18"/>
              </w:rPr>
              <w:t>20</w:t>
            </w:r>
            <w:r>
              <w:rPr>
                <w:rFonts w:eastAsia="仿宋_GB2312" w:cs="仿宋_GB2312" w:hint="eastAsia"/>
                <w:sz w:val="18"/>
                <w:szCs w:val="18"/>
              </w:rPr>
              <w:t>万</w:t>
            </w:r>
            <w:r>
              <w:rPr>
                <w:rFonts w:eastAsia="仿宋_GB2312" w:cs="仿宋_GB2312"/>
                <w:sz w:val="18"/>
                <w:szCs w:val="18"/>
              </w:rPr>
              <w:t>(</w:t>
            </w:r>
            <w:r>
              <w:rPr>
                <w:rFonts w:eastAsia="仿宋_GB2312" w:cs="仿宋_GB2312" w:hint="eastAsia"/>
                <w:sz w:val="18"/>
                <w:szCs w:val="18"/>
              </w:rPr>
              <w:t>含</w:t>
            </w:r>
            <w:r>
              <w:rPr>
                <w:rFonts w:eastAsia="仿宋_GB2312" w:cs="仿宋_GB2312"/>
                <w:sz w:val="18"/>
                <w:szCs w:val="18"/>
              </w:rPr>
              <w:t>)-100</w:t>
            </w:r>
            <w:r>
              <w:rPr>
                <w:rFonts w:eastAsia="仿宋_GB2312" w:cs="仿宋_GB2312" w:hint="eastAsia"/>
                <w:sz w:val="18"/>
                <w:szCs w:val="18"/>
              </w:rPr>
              <w:t>万</w:t>
            </w:r>
            <w:proofErr w:type="gramStart"/>
            <w:r>
              <w:rPr>
                <w:rFonts w:eastAsia="仿宋_GB2312" w:cs="仿宋_GB2312" w:hint="eastAsia"/>
                <w:sz w:val="18"/>
                <w:szCs w:val="18"/>
              </w:rPr>
              <w:t>预期年化收益率</w:t>
            </w:r>
            <w:proofErr w:type="gramEnd"/>
            <w:r>
              <w:rPr>
                <w:rFonts w:eastAsia="仿宋_GB2312" w:cs="仿宋_GB2312" w:hint="eastAsia"/>
                <w:sz w:val="18"/>
                <w:szCs w:val="18"/>
              </w:rPr>
              <w:t>为</w:t>
            </w:r>
            <w:r>
              <w:rPr>
                <w:rFonts w:eastAsia="仿宋_GB2312" w:cs="仿宋_GB2312"/>
                <w:sz w:val="18"/>
                <w:szCs w:val="18"/>
              </w:rPr>
              <w:t>4.05%</w:t>
            </w:r>
            <w:r>
              <w:rPr>
                <w:rFonts w:eastAsia="仿宋_GB2312" w:cs="仿宋_GB2312" w:hint="eastAsia"/>
                <w:sz w:val="18"/>
                <w:szCs w:val="18"/>
              </w:rPr>
              <w:t>，</w:t>
            </w:r>
            <w:r>
              <w:rPr>
                <w:rFonts w:eastAsia="仿宋_GB2312" w:cs="仿宋_GB2312"/>
                <w:sz w:val="18"/>
                <w:szCs w:val="18"/>
              </w:rPr>
              <w:t>100</w:t>
            </w:r>
            <w:r>
              <w:rPr>
                <w:rFonts w:eastAsia="仿宋_GB2312" w:cs="仿宋_GB2312" w:hint="eastAsia"/>
                <w:sz w:val="18"/>
                <w:szCs w:val="18"/>
              </w:rPr>
              <w:t>万（含）以上</w:t>
            </w:r>
            <w:proofErr w:type="gramStart"/>
            <w:r>
              <w:rPr>
                <w:rFonts w:eastAsia="仿宋_GB2312" w:cs="仿宋_GB2312" w:hint="eastAsia"/>
                <w:sz w:val="18"/>
                <w:szCs w:val="18"/>
              </w:rPr>
              <w:t>预期年化收益率</w:t>
            </w:r>
            <w:proofErr w:type="gramEnd"/>
            <w:r>
              <w:rPr>
                <w:rFonts w:eastAsia="仿宋_GB2312" w:cs="仿宋_GB2312" w:hint="eastAsia"/>
                <w:sz w:val="18"/>
                <w:szCs w:val="18"/>
              </w:rPr>
              <w:t>为</w:t>
            </w:r>
            <w:r>
              <w:rPr>
                <w:rFonts w:eastAsia="仿宋_GB2312" w:cs="仿宋_GB2312"/>
                <w:sz w:val="18"/>
                <w:szCs w:val="18"/>
              </w:rPr>
              <w:t>4.1%</w:t>
            </w:r>
            <w:r>
              <w:rPr>
                <w:rFonts w:eastAsia="仿宋_GB2312" w:cs="仿宋_GB2312" w:hint="eastAsia"/>
                <w:sz w:val="18"/>
                <w:szCs w:val="18"/>
              </w:rPr>
              <w:t>。丰收互联（</w:t>
            </w:r>
            <w:proofErr w:type="gramStart"/>
            <w:r>
              <w:rPr>
                <w:rFonts w:eastAsia="仿宋_GB2312" w:cs="仿宋_GB2312" w:hint="eastAsia"/>
                <w:sz w:val="18"/>
                <w:szCs w:val="18"/>
              </w:rPr>
              <w:t>含网银</w:t>
            </w:r>
            <w:proofErr w:type="gramEnd"/>
            <w:r>
              <w:rPr>
                <w:rFonts w:eastAsia="仿宋_GB2312" w:cs="仿宋_GB2312" w:hint="eastAsia"/>
                <w:sz w:val="18"/>
                <w:szCs w:val="18"/>
              </w:rPr>
              <w:t>）：</w:t>
            </w:r>
            <w:r>
              <w:rPr>
                <w:rFonts w:eastAsia="仿宋_GB2312" w:cs="仿宋_GB2312"/>
                <w:sz w:val="18"/>
                <w:szCs w:val="18"/>
              </w:rPr>
              <w:t>5</w:t>
            </w:r>
            <w:r>
              <w:rPr>
                <w:rFonts w:eastAsia="仿宋_GB2312" w:cs="仿宋_GB2312" w:hint="eastAsia"/>
                <w:sz w:val="18"/>
                <w:szCs w:val="18"/>
              </w:rPr>
              <w:t>万（含）</w:t>
            </w:r>
            <w:r>
              <w:rPr>
                <w:rFonts w:eastAsia="仿宋_GB2312" w:cs="仿宋_GB2312"/>
                <w:sz w:val="18"/>
                <w:szCs w:val="18"/>
              </w:rPr>
              <w:t>-20</w:t>
            </w:r>
            <w:r>
              <w:rPr>
                <w:rFonts w:eastAsia="仿宋_GB2312" w:cs="仿宋_GB2312" w:hint="eastAsia"/>
                <w:sz w:val="18"/>
                <w:szCs w:val="18"/>
              </w:rPr>
              <w:t>万</w:t>
            </w:r>
            <w:proofErr w:type="gramStart"/>
            <w:r>
              <w:rPr>
                <w:rFonts w:eastAsia="仿宋_GB2312" w:cs="仿宋_GB2312" w:hint="eastAsia"/>
                <w:sz w:val="18"/>
                <w:szCs w:val="18"/>
              </w:rPr>
              <w:t>预期年化收益率</w:t>
            </w:r>
            <w:proofErr w:type="gramEnd"/>
            <w:r>
              <w:rPr>
                <w:rFonts w:eastAsia="仿宋_GB2312" w:cs="仿宋_GB2312" w:hint="eastAsia"/>
                <w:sz w:val="18"/>
                <w:szCs w:val="18"/>
              </w:rPr>
              <w:t>为</w:t>
            </w:r>
            <w:r>
              <w:rPr>
                <w:rFonts w:eastAsia="仿宋_GB2312" w:cs="仿宋_GB2312"/>
                <w:sz w:val="18"/>
                <w:szCs w:val="18"/>
              </w:rPr>
              <w:t>4.1%</w:t>
            </w:r>
            <w:r>
              <w:rPr>
                <w:rFonts w:eastAsia="仿宋_GB2312" w:cs="仿宋_GB2312" w:hint="eastAsia"/>
                <w:sz w:val="18"/>
                <w:szCs w:val="18"/>
              </w:rPr>
              <w:t>，</w:t>
            </w:r>
            <w:r>
              <w:rPr>
                <w:rFonts w:eastAsia="仿宋_GB2312" w:cs="仿宋_GB2312"/>
                <w:sz w:val="18"/>
                <w:szCs w:val="18"/>
              </w:rPr>
              <w:t>20</w:t>
            </w:r>
            <w:r>
              <w:rPr>
                <w:rFonts w:eastAsia="仿宋_GB2312" w:cs="仿宋_GB2312" w:hint="eastAsia"/>
                <w:sz w:val="18"/>
                <w:szCs w:val="18"/>
              </w:rPr>
              <w:t>万</w:t>
            </w:r>
            <w:r>
              <w:rPr>
                <w:rFonts w:eastAsia="仿宋_GB2312" w:cs="仿宋_GB2312"/>
                <w:sz w:val="18"/>
                <w:szCs w:val="18"/>
              </w:rPr>
              <w:t>(</w:t>
            </w:r>
            <w:r>
              <w:rPr>
                <w:rFonts w:eastAsia="仿宋_GB2312" w:cs="仿宋_GB2312" w:hint="eastAsia"/>
                <w:sz w:val="18"/>
                <w:szCs w:val="18"/>
              </w:rPr>
              <w:t>含</w:t>
            </w:r>
            <w:r>
              <w:rPr>
                <w:rFonts w:eastAsia="仿宋_GB2312" w:cs="仿宋_GB2312"/>
                <w:sz w:val="18"/>
                <w:szCs w:val="18"/>
              </w:rPr>
              <w:t>)-100</w:t>
            </w:r>
            <w:r>
              <w:rPr>
                <w:rFonts w:eastAsia="仿宋_GB2312" w:cs="仿宋_GB2312" w:hint="eastAsia"/>
                <w:sz w:val="18"/>
                <w:szCs w:val="18"/>
              </w:rPr>
              <w:t>万</w:t>
            </w:r>
            <w:proofErr w:type="gramStart"/>
            <w:r>
              <w:rPr>
                <w:rFonts w:eastAsia="仿宋_GB2312" w:cs="仿宋_GB2312" w:hint="eastAsia"/>
                <w:sz w:val="18"/>
                <w:szCs w:val="18"/>
              </w:rPr>
              <w:t>预期年化收益率</w:t>
            </w:r>
            <w:proofErr w:type="gramEnd"/>
            <w:r>
              <w:rPr>
                <w:rFonts w:eastAsia="仿宋_GB2312" w:cs="仿宋_GB2312" w:hint="eastAsia"/>
                <w:sz w:val="18"/>
                <w:szCs w:val="18"/>
              </w:rPr>
              <w:t>为</w:t>
            </w:r>
            <w:r>
              <w:rPr>
                <w:rFonts w:eastAsia="仿宋_GB2312" w:cs="仿宋_GB2312"/>
                <w:sz w:val="18"/>
                <w:szCs w:val="18"/>
              </w:rPr>
              <w:t>4.15%</w:t>
            </w:r>
            <w:r>
              <w:rPr>
                <w:rFonts w:eastAsia="仿宋_GB2312" w:cs="仿宋_GB2312" w:hint="eastAsia"/>
                <w:sz w:val="18"/>
                <w:szCs w:val="18"/>
              </w:rPr>
              <w:t>，</w:t>
            </w:r>
            <w:r>
              <w:rPr>
                <w:rFonts w:eastAsia="仿宋_GB2312" w:cs="仿宋_GB2312"/>
                <w:sz w:val="18"/>
                <w:szCs w:val="18"/>
              </w:rPr>
              <w:t>100</w:t>
            </w:r>
            <w:r>
              <w:rPr>
                <w:rFonts w:eastAsia="仿宋_GB2312" w:cs="仿宋_GB2312" w:hint="eastAsia"/>
                <w:sz w:val="18"/>
                <w:szCs w:val="18"/>
              </w:rPr>
              <w:t>万（含）以上</w:t>
            </w:r>
            <w:proofErr w:type="gramStart"/>
            <w:r>
              <w:rPr>
                <w:rFonts w:eastAsia="仿宋_GB2312" w:cs="仿宋_GB2312" w:hint="eastAsia"/>
                <w:sz w:val="18"/>
                <w:szCs w:val="18"/>
              </w:rPr>
              <w:t>预期年化收益率</w:t>
            </w:r>
            <w:proofErr w:type="gramEnd"/>
            <w:r>
              <w:rPr>
                <w:rFonts w:eastAsia="仿宋_GB2312" w:cs="仿宋_GB2312" w:hint="eastAsia"/>
                <w:sz w:val="18"/>
                <w:szCs w:val="18"/>
              </w:rPr>
              <w:t>为</w:t>
            </w:r>
            <w:r>
              <w:rPr>
                <w:rFonts w:eastAsia="仿宋_GB2312" w:cs="仿宋_GB2312"/>
                <w:sz w:val="18"/>
                <w:szCs w:val="18"/>
              </w:rPr>
              <w:t>4.2%</w:t>
            </w:r>
            <w:r>
              <w:rPr>
                <w:rFonts w:eastAsia="仿宋_GB2312" w:cs="仿宋_GB2312" w:hint="eastAsia"/>
                <w:sz w:val="18"/>
                <w:szCs w:val="18"/>
              </w:rPr>
              <w:t>。</w:t>
            </w:r>
          </w:p>
        </w:tc>
      </w:tr>
      <w:tr w:rsidR="00145329" w:rsidRPr="002516A0" w:rsidTr="00BF4953">
        <w:trPr>
          <w:trHeight w:val="364"/>
        </w:trPr>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rPr>
                <w:rFonts w:eastAsia="仿宋_GB2312"/>
                <w:sz w:val="18"/>
                <w:szCs w:val="18"/>
              </w:rPr>
            </w:pPr>
            <w:r w:rsidRPr="00B94AC2">
              <w:rPr>
                <w:rFonts w:eastAsia="仿宋_GB2312" w:cs="仿宋_GB2312" w:hint="eastAsia"/>
                <w:sz w:val="18"/>
                <w:szCs w:val="18"/>
              </w:rPr>
              <w:t>预期</w:t>
            </w:r>
            <w:proofErr w:type="gramStart"/>
            <w:r w:rsidRPr="00B94AC2">
              <w:rPr>
                <w:rFonts w:eastAsia="仿宋_GB2312" w:cs="仿宋_GB2312" w:hint="eastAsia"/>
                <w:sz w:val="18"/>
                <w:szCs w:val="18"/>
              </w:rPr>
              <w:t>最高年化收益率</w:t>
            </w:r>
            <w:proofErr w:type="gramEnd"/>
            <w:r w:rsidRPr="00B94AC2">
              <w:rPr>
                <w:rFonts w:eastAsia="仿宋_GB2312" w:cs="仿宋_GB2312" w:hint="eastAsia"/>
                <w:sz w:val="18"/>
                <w:szCs w:val="18"/>
              </w:rPr>
              <w:t>测</w:t>
            </w:r>
            <w:r w:rsidRPr="00B94AC2">
              <w:rPr>
                <w:rFonts w:eastAsia="仿宋_GB2312" w:cs="仿宋_GB2312" w:hint="eastAsia"/>
                <w:sz w:val="18"/>
                <w:szCs w:val="18"/>
              </w:rPr>
              <w:lastRenderedPageBreak/>
              <w:t>算</w:t>
            </w:r>
          </w:p>
        </w:tc>
        <w:tc>
          <w:tcPr>
            <w:tcW w:w="6186" w:type="dxa"/>
            <w:tcBorders>
              <w:top w:val="single" w:sz="4" w:space="0" w:color="auto"/>
              <w:left w:val="single" w:sz="4" w:space="0" w:color="auto"/>
              <w:bottom w:val="single" w:sz="4" w:space="0" w:color="auto"/>
              <w:right w:val="single" w:sz="4" w:space="0" w:color="auto"/>
            </w:tcBorders>
            <w:hideMark/>
          </w:tcPr>
          <w:p w:rsidR="00145329" w:rsidRPr="00B94AC2" w:rsidRDefault="00145329" w:rsidP="002467D4">
            <w:pPr>
              <w:rPr>
                <w:rFonts w:eastAsia="仿宋_GB2312"/>
                <w:sz w:val="18"/>
                <w:szCs w:val="18"/>
              </w:rPr>
            </w:pPr>
            <w:r w:rsidRPr="00B94AC2">
              <w:rPr>
                <w:rFonts w:eastAsia="仿宋_GB2312" w:cs="仿宋_GB2312" w:hint="eastAsia"/>
                <w:sz w:val="18"/>
                <w:szCs w:val="18"/>
              </w:rPr>
              <w:lastRenderedPageBreak/>
              <w:t>当且仅当本产品正常到期、所涉及的产品投资管理人、所投资的金融工具发</w:t>
            </w:r>
            <w:r w:rsidRPr="00B94AC2">
              <w:rPr>
                <w:rFonts w:eastAsia="仿宋_GB2312" w:cs="仿宋_GB2312" w:hint="eastAsia"/>
                <w:sz w:val="18"/>
                <w:szCs w:val="18"/>
              </w:rPr>
              <w:lastRenderedPageBreak/>
              <w:t>行人等所有当事人均完全履行了各项义务和责任、且未发生任何争议或任何其他风险的前提条件下，产品投资管理人按照当前已知信息进行测算得出本产品的</w:t>
            </w:r>
            <w:proofErr w:type="gramStart"/>
            <w:r w:rsidRPr="00B94AC2">
              <w:rPr>
                <w:rFonts w:eastAsia="仿宋_GB2312" w:cs="仿宋_GB2312" w:hint="eastAsia"/>
                <w:sz w:val="18"/>
                <w:szCs w:val="18"/>
              </w:rPr>
              <w:t>预期年化投资收益率</w:t>
            </w:r>
            <w:proofErr w:type="gramEnd"/>
            <w:r w:rsidRPr="00B94AC2">
              <w:rPr>
                <w:rFonts w:eastAsia="仿宋_GB2312" w:cs="仿宋_GB2312" w:hint="eastAsia"/>
                <w:sz w:val="18"/>
                <w:szCs w:val="18"/>
              </w:rPr>
              <w:t>。具体的测算方法为按照投资对象的历史市场收益率计算。例如非标准化债权资产、股权收益权转让业务以及股票（股权）结构化投资优先级业务等固定收益类金融产品收益因具体情况而异，债券或货币市场工具；债券或货币市场工具，参考收益率</w:t>
            </w:r>
            <w:r w:rsidRPr="00B94AC2">
              <w:rPr>
                <w:rFonts w:eastAsia="仿宋_GB2312" w:cs="仿宋_GB2312"/>
                <w:sz w:val="18"/>
                <w:szCs w:val="18"/>
              </w:rPr>
              <w:t>3.0-5.2%(</w:t>
            </w:r>
            <w:r w:rsidRPr="00B94AC2">
              <w:rPr>
                <w:rFonts w:eastAsia="仿宋_GB2312" w:cs="仿宋_GB2312" w:hint="eastAsia"/>
                <w:sz w:val="18"/>
                <w:szCs w:val="18"/>
              </w:rPr>
              <w:t>参考当前</w:t>
            </w:r>
            <w:r w:rsidRPr="00B94AC2">
              <w:rPr>
                <w:rFonts w:eastAsia="仿宋_GB2312" w:cs="仿宋_GB2312"/>
                <w:sz w:val="18"/>
                <w:szCs w:val="18"/>
              </w:rPr>
              <w:t>AA-</w:t>
            </w:r>
            <w:r w:rsidRPr="00B94AC2">
              <w:rPr>
                <w:rFonts w:eastAsia="仿宋_GB2312" w:cs="仿宋_GB2312" w:hint="eastAsia"/>
                <w:sz w:val="18"/>
                <w:szCs w:val="18"/>
              </w:rPr>
              <w:t>及以上短期融资</w:t>
            </w:r>
            <w:proofErr w:type="gramStart"/>
            <w:r w:rsidRPr="00B94AC2">
              <w:rPr>
                <w:rFonts w:eastAsia="仿宋_GB2312" w:cs="仿宋_GB2312" w:hint="eastAsia"/>
                <w:sz w:val="18"/>
                <w:szCs w:val="18"/>
              </w:rPr>
              <w:t>券</w:t>
            </w:r>
            <w:proofErr w:type="gramEnd"/>
            <w:r w:rsidRPr="00B94AC2">
              <w:rPr>
                <w:rFonts w:eastAsia="仿宋_GB2312" w:cs="仿宋_GB2312"/>
                <w:sz w:val="18"/>
                <w:szCs w:val="18"/>
              </w:rPr>
              <w:t>3.88%</w:t>
            </w:r>
            <w:r w:rsidRPr="00B94AC2">
              <w:rPr>
                <w:rFonts w:eastAsia="仿宋_GB2312" w:cs="仿宋_GB2312" w:hint="eastAsia"/>
                <w:sz w:val="18"/>
                <w:szCs w:val="18"/>
              </w:rPr>
              <w:t>－</w:t>
            </w:r>
            <w:r w:rsidRPr="00B94AC2">
              <w:rPr>
                <w:rFonts w:eastAsia="仿宋_GB2312" w:cs="仿宋_GB2312"/>
                <w:sz w:val="18"/>
                <w:szCs w:val="18"/>
              </w:rPr>
              <w:t>5.20%</w:t>
            </w:r>
            <w:r w:rsidRPr="00B94AC2">
              <w:rPr>
                <w:rFonts w:eastAsia="仿宋_GB2312" w:cs="仿宋_GB2312" w:hint="eastAsia"/>
                <w:sz w:val="18"/>
                <w:szCs w:val="18"/>
              </w:rPr>
              <w:t>。同业存放利率</w:t>
            </w:r>
            <w:r w:rsidRPr="00B94AC2">
              <w:rPr>
                <w:rFonts w:eastAsia="仿宋_GB2312" w:cs="仿宋_GB2312"/>
                <w:sz w:val="18"/>
                <w:szCs w:val="18"/>
              </w:rPr>
              <w:t>3</w:t>
            </w:r>
            <w:r w:rsidRPr="00B94AC2">
              <w:rPr>
                <w:rFonts w:eastAsia="仿宋_GB2312" w:cs="仿宋_GB2312" w:hint="eastAsia"/>
                <w:sz w:val="18"/>
                <w:szCs w:val="18"/>
              </w:rPr>
              <w:t>个月</w:t>
            </w:r>
            <w:r w:rsidRPr="00B94AC2">
              <w:rPr>
                <w:rFonts w:eastAsia="仿宋_GB2312" w:cs="仿宋_GB2312"/>
                <w:sz w:val="18"/>
                <w:szCs w:val="18"/>
              </w:rPr>
              <w:t>-1</w:t>
            </w:r>
            <w:r w:rsidRPr="00B94AC2">
              <w:rPr>
                <w:rFonts w:eastAsia="仿宋_GB2312" w:cs="仿宋_GB2312" w:hint="eastAsia"/>
                <w:sz w:val="18"/>
                <w:szCs w:val="18"/>
              </w:rPr>
              <w:t>年期</w:t>
            </w:r>
            <w:r w:rsidRPr="00B94AC2">
              <w:rPr>
                <w:rFonts w:eastAsia="仿宋_GB2312" w:cs="仿宋_GB2312"/>
                <w:sz w:val="18"/>
                <w:szCs w:val="18"/>
              </w:rPr>
              <w:t>2.65 %-4%)</w:t>
            </w:r>
            <w:r w:rsidRPr="00B94AC2">
              <w:rPr>
                <w:rFonts w:eastAsia="仿宋_GB2312" w:cs="仿宋_GB2312" w:hint="eastAsia"/>
                <w:sz w:val="18"/>
                <w:szCs w:val="18"/>
              </w:rPr>
              <w:t>；综上预计参考投资收益率（年化）为</w:t>
            </w:r>
            <w:r w:rsidR="008C2C9C">
              <w:rPr>
                <w:rFonts w:eastAsia="仿宋_GB2312" w:cs="仿宋_GB2312" w:hint="eastAsia"/>
                <w:sz w:val="18"/>
                <w:szCs w:val="18"/>
              </w:rPr>
              <w:t>4.0</w:t>
            </w:r>
            <w:r w:rsidR="00427D6C">
              <w:rPr>
                <w:rFonts w:eastAsia="仿宋_GB2312" w:cs="仿宋_GB2312"/>
                <w:sz w:val="18"/>
                <w:szCs w:val="18"/>
              </w:rPr>
              <w:t>%-</w:t>
            </w:r>
            <w:r w:rsidR="008C2C9C">
              <w:rPr>
                <w:rFonts w:eastAsia="仿宋_GB2312" w:cs="仿宋_GB2312" w:hint="eastAsia"/>
                <w:sz w:val="18"/>
                <w:szCs w:val="18"/>
              </w:rPr>
              <w:t>4.2</w:t>
            </w:r>
            <w:r w:rsidRPr="00B94AC2">
              <w:rPr>
                <w:rFonts w:eastAsia="仿宋_GB2312" w:cs="仿宋_GB2312"/>
                <w:sz w:val="18"/>
                <w:szCs w:val="18"/>
              </w:rPr>
              <w:t>%</w:t>
            </w:r>
            <w:r w:rsidRPr="00B94AC2">
              <w:rPr>
                <w:rFonts w:eastAsia="仿宋_GB2312" w:cs="仿宋_GB2312" w:hint="eastAsia"/>
                <w:sz w:val="18"/>
                <w:szCs w:val="18"/>
              </w:rPr>
              <w:t>。扣除本产品相关费用后，客户预期可获得</w:t>
            </w:r>
            <w:proofErr w:type="gramStart"/>
            <w:r w:rsidRPr="00B94AC2">
              <w:rPr>
                <w:rFonts w:eastAsia="仿宋_GB2312" w:cs="仿宋_GB2312" w:hint="eastAsia"/>
                <w:sz w:val="18"/>
                <w:szCs w:val="18"/>
              </w:rPr>
              <w:t>最高年化收益率</w:t>
            </w:r>
            <w:proofErr w:type="gramEnd"/>
            <w:r w:rsidRPr="00B94AC2">
              <w:rPr>
                <w:rFonts w:eastAsia="仿宋_GB2312" w:cs="仿宋_GB2312" w:hint="eastAsia"/>
                <w:sz w:val="18"/>
                <w:szCs w:val="18"/>
              </w:rPr>
              <w:t>约为</w:t>
            </w:r>
            <w:r w:rsidR="008C2C9C">
              <w:rPr>
                <w:rFonts w:eastAsia="仿宋_GB2312" w:cs="仿宋_GB2312" w:hint="eastAsia"/>
                <w:sz w:val="18"/>
                <w:szCs w:val="18"/>
              </w:rPr>
              <w:t>4.0</w:t>
            </w:r>
            <w:r w:rsidR="00427D6C">
              <w:rPr>
                <w:rFonts w:eastAsia="仿宋_GB2312" w:cs="仿宋_GB2312"/>
                <w:sz w:val="18"/>
                <w:szCs w:val="18"/>
              </w:rPr>
              <w:t>%-</w:t>
            </w:r>
            <w:r w:rsidR="008C2C9C">
              <w:rPr>
                <w:rFonts w:eastAsia="仿宋_GB2312" w:cs="仿宋_GB2312" w:hint="eastAsia"/>
                <w:sz w:val="18"/>
                <w:szCs w:val="18"/>
              </w:rPr>
              <w:t>4.2</w:t>
            </w:r>
            <w:r w:rsidRPr="00B94AC2">
              <w:rPr>
                <w:rFonts w:eastAsia="仿宋_GB2312" w:cs="仿宋_GB2312"/>
                <w:sz w:val="18"/>
                <w:szCs w:val="18"/>
              </w:rPr>
              <w:t>%</w:t>
            </w:r>
            <w:r w:rsidRPr="00B94AC2">
              <w:rPr>
                <w:rFonts w:eastAsia="仿宋_GB2312" w:cs="仿宋_GB2312" w:hint="eastAsia"/>
                <w:sz w:val="18"/>
                <w:szCs w:val="18"/>
              </w:rPr>
              <w:t>。测算收益不等于实际收益，投资需谨慎。</w:t>
            </w:r>
          </w:p>
        </w:tc>
      </w:tr>
      <w:tr w:rsidR="00145329" w:rsidRPr="002516A0" w:rsidTr="00BF4953">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autoSpaceDE w:val="0"/>
              <w:autoSpaceDN w:val="0"/>
              <w:rPr>
                <w:rFonts w:eastAsia="仿宋_GB2312"/>
                <w:sz w:val="18"/>
                <w:szCs w:val="18"/>
              </w:rPr>
            </w:pPr>
            <w:r w:rsidRPr="00B94AC2">
              <w:rPr>
                <w:rFonts w:eastAsia="仿宋_GB2312" w:cs="仿宋_GB2312" w:hint="eastAsia"/>
                <w:sz w:val="18"/>
                <w:szCs w:val="18"/>
              </w:rPr>
              <w:lastRenderedPageBreak/>
              <w:t>投资范围</w:t>
            </w:r>
          </w:p>
        </w:tc>
        <w:tc>
          <w:tcPr>
            <w:tcW w:w="6186" w:type="dxa"/>
            <w:tcBorders>
              <w:top w:val="single" w:sz="4" w:space="0" w:color="auto"/>
              <w:left w:val="single" w:sz="4" w:space="0" w:color="auto"/>
              <w:bottom w:val="single" w:sz="4" w:space="0" w:color="auto"/>
              <w:right w:val="single" w:sz="4" w:space="0" w:color="auto"/>
            </w:tcBorders>
            <w:hideMark/>
          </w:tcPr>
          <w:p w:rsidR="00145329" w:rsidRPr="00B94AC2" w:rsidRDefault="00145329" w:rsidP="00BF4953">
            <w:pPr>
              <w:rPr>
                <w:rFonts w:eastAsia="仿宋_GB2312"/>
                <w:sz w:val="18"/>
                <w:szCs w:val="18"/>
              </w:rPr>
            </w:pPr>
            <w:r w:rsidRPr="00B94AC2">
              <w:rPr>
                <w:rFonts w:eastAsia="仿宋_GB2312" w:cs="仿宋_GB2312" w:hint="eastAsia"/>
                <w:sz w:val="18"/>
                <w:szCs w:val="18"/>
              </w:rPr>
              <w:t>本理财产品募集资金主要投资于我国银行间市场信用级别较高、流动性较好的金融工具以及其他非标准化债权资产等具有固定收益属性的各类资产</w:t>
            </w:r>
            <w:r w:rsidRPr="00B94AC2">
              <w:rPr>
                <w:rFonts w:eastAsia="仿宋_GB2312" w:cs="仿宋_GB2312"/>
                <w:sz w:val="18"/>
                <w:szCs w:val="18"/>
              </w:rPr>
              <w:t>80%-100%</w:t>
            </w:r>
            <w:r w:rsidRPr="00B94AC2">
              <w:rPr>
                <w:rFonts w:eastAsia="仿宋_GB2312" w:cs="仿宋_GB2312" w:hint="eastAsia"/>
                <w:sz w:val="18"/>
                <w:szCs w:val="18"/>
              </w:rPr>
              <w:t>（产品成立时按市场情况，投资于其中一项收益较高资产）</w:t>
            </w:r>
            <w:r w:rsidRPr="00B94AC2">
              <w:rPr>
                <w:rFonts w:eastAsia="仿宋_GB2312" w:cs="仿宋_GB2312"/>
                <w:sz w:val="18"/>
                <w:szCs w:val="18"/>
              </w:rPr>
              <w:t>,0-20%</w:t>
            </w:r>
            <w:r w:rsidRPr="00B94AC2">
              <w:rPr>
                <w:rFonts w:eastAsia="仿宋_GB2312" w:cs="仿宋_GB2312" w:hint="eastAsia"/>
                <w:sz w:val="18"/>
                <w:szCs w:val="18"/>
              </w:rPr>
              <w:t>为银行存款、逆回购。</w:t>
            </w:r>
          </w:p>
        </w:tc>
      </w:tr>
      <w:tr w:rsidR="00145329" w:rsidRPr="002516A0" w:rsidTr="00BF4953">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rPr>
                <w:rFonts w:eastAsia="仿宋_GB2312"/>
                <w:sz w:val="18"/>
                <w:szCs w:val="18"/>
              </w:rPr>
            </w:pPr>
            <w:r w:rsidRPr="00B94AC2">
              <w:rPr>
                <w:rFonts w:eastAsia="仿宋_GB2312" w:cs="仿宋_GB2312" w:hint="eastAsia"/>
                <w:sz w:val="18"/>
                <w:szCs w:val="18"/>
              </w:rPr>
              <w:t>理财期限</w:t>
            </w:r>
          </w:p>
        </w:tc>
        <w:tc>
          <w:tcPr>
            <w:tcW w:w="6186" w:type="dxa"/>
            <w:tcBorders>
              <w:top w:val="single" w:sz="4" w:space="0" w:color="auto"/>
              <w:left w:val="single" w:sz="4" w:space="0" w:color="auto"/>
              <w:bottom w:val="single" w:sz="4" w:space="0" w:color="auto"/>
              <w:right w:val="single" w:sz="4" w:space="0" w:color="auto"/>
            </w:tcBorders>
            <w:hideMark/>
          </w:tcPr>
          <w:p w:rsidR="00145329" w:rsidRPr="00B94AC2" w:rsidRDefault="006B73A2" w:rsidP="004A5285">
            <w:pPr>
              <w:rPr>
                <w:rFonts w:eastAsia="仿宋_GB2312"/>
                <w:sz w:val="18"/>
                <w:szCs w:val="18"/>
              </w:rPr>
            </w:pPr>
            <w:r>
              <w:rPr>
                <w:rFonts w:eastAsia="仿宋_GB2312" w:cs="仿宋_GB2312" w:hint="eastAsia"/>
                <w:sz w:val="18"/>
                <w:szCs w:val="18"/>
              </w:rPr>
              <w:t>97</w:t>
            </w:r>
            <w:r w:rsidR="00145329" w:rsidRPr="00B94AC2">
              <w:rPr>
                <w:rFonts w:eastAsia="仿宋_GB2312" w:cs="仿宋_GB2312" w:hint="eastAsia"/>
                <w:sz w:val="18"/>
                <w:szCs w:val="18"/>
              </w:rPr>
              <w:t>天（左右）</w:t>
            </w:r>
          </w:p>
        </w:tc>
      </w:tr>
      <w:tr w:rsidR="00145329" w:rsidRPr="002516A0" w:rsidTr="00BF4953">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rPr>
                <w:rFonts w:eastAsia="仿宋_GB2312"/>
                <w:sz w:val="18"/>
                <w:szCs w:val="18"/>
              </w:rPr>
            </w:pPr>
            <w:r w:rsidRPr="00B94AC2">
              <w:rPr>
                <w:rFonts w:eastAsia="仿宋_GB2312" w:cs="仿宋_GB2312" w:hint="eastAsia"/>
                <w:sz w:val="18"/>
                <w:szCs w:val="18"/>
              </w:rPr>
              <w:t>理财产品成立日</w:t>
            </w:r>
          </w:p>
        </w:tc>
        <w:tc>
          <w:tcPr>
            <w:tcW w:w="6186" w:type="dxa"/>
            <w:tcBorders>
              <w:top w:val="single" w:sz="4" w:space="0" w:color="auto"/>
              <w:left w:val="single" w:sz="4" w:space="0" w:color="auto"/>
              <w:bottom w:val="single" w:sz="4" w:space="0" w:color="auto"/>
              <w:right w:val="single" w:sz="4" w:space="0" w:color="auto"/>
            </w:tcBorders>
            <w:hideMark/>
          </w:tcPr>
          <w:p w:rsidR="00145329" w:rsidRPr="00B94AC2" w:rsidRDefault="00145329" w:rsidP="00BF4953">
            <w:pPr>
              <w:rPr>
                <w:rFonts w:eastAsia="仿宋_GB2312"/>
                <w:sz w:val="18"/>
                <w:szCs w:val="18"/>
              </w:rPr>
            </w:pPr>
            <w:r w:rsidRPr="00B94AC2">
              <w:rPr>
                <w:rFonts w:eastAsia="仿宋_GB2312" w:cs="仿宋_GB2312" w:hint="eastAsia"/>
                <w:sz w:val="18"/>
                <w:szCs w:val="18"/>
              </w:rPr>
              <w:t>认购期结束后</w:t>
            </w:r>
            <w:r w:rsidRPr="00B94AC2">
              <w:rPr>
                <w:rFonts w:eastAsia="仿宋_GB2312"/>
                <w:sz w:val="18"/>
                <w:szCs w:val="18"/>
              </w:rPr>
              <w:t>2</w:t>
            </w:r>
            <w:r w:rsidRPr="00B94AC2">
              <w:rPr>
                <w:rFonts w:eastAsia="仿宋_GB2312" w:cs="仿宋_GB2312" w:hint="eastAsia"/>
                <w:sz w:val="18"/>
                <w:szCs w:val="18"/>
              </w:rPr>
              <w:t>个工作日内</w:t>
            </w:r>
          </w:p>
        </w:tc>
      </w:tr>
      <w:tr w:rsidR="00145329" w:rsidRPr="002516A0" w:rsidTr="00BF4953">
        <w:trPr>
          <w:trHeight w:val="358"/>
        </w:trPr>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rPr>
                <w:rFonts w:eastAsia="仿宋_GB2312"/>
                <w:sz w:val="18"/>
                <w:szCs w:val="18"/>
              </w:rPr>
            </w:pPr>
            <w:r w:rsidRPr="00B94AC2">
              <w:rPr>
                <w:rFonts w:eastAsia="仿宋_GB2312" w:cs="仿宋_GB2312" w:hint="eastAsia"/>
                <w:sz w:val="18"/>
                <w:szCs w:val="18"/>
              </w:rPr>
              <w:t>理财产品到期日</w:t>
            </w:r>
          </w:p>
        </w:tc>
        <w:tc>
          <w:tcPr>
            <w:tcW w:w="6186" w:type="dxa"/>
            <w:tcBorders>
              <w:top w:val="single" w:sz="4" w:space="0" w:color="auto"/>
              <w:left w:val="single" w:sz="4" w:space="0" w:color="auto"/>
              <w:bottom w:val="single" w:sz="4" w:space="0" w:color="auto"/>
              <w:right w:val="single" w:sz="4" w:space="0" w:color="auto"/>
            </w:tcBorders>
            <w:hideMark/>
          </w:tcPr>
          <w:p w:rsidR="00145329" w:rsidRPr="00B94AC2" w:rsidRDefault="00145329" w:rsidP="00BF4953">
            <w:pPr>
              <w:rPr>
                <w:rFonts w:eastAsia="仿宋_GB2312"/>
                <w:sz w:val="18"/>
                <w:szCs w:val="18"/>
              </w:rPr>
            </w:pPr>
            <w:r w:rsidRPr="00B94AC2">
              <w:rPr>
                <w:rFonts w:eastAsia="仿宋_GB2312" w:cs="仿宋_GB2312" w:hint="eastAsia"/>
                <w:sz w:val="18"/>
                <w:szCs w:val="18"/>
              </w:rPr>
              <w:t>理财产品成立日算起，理财产品实际运作天数后的对应日。在本产品提前终止情况下，理财计划到期日为本产品提前终止日。</w:t>
            </w:r>
          </w:p>
        </w:tc>
      </w:tr>
      <w:tr w:rsidR="00145329" w:rsidRPr="002516A0" w:rsidTr="00BF4953">
        <w:trPr>
          <w:trHeight w:val="340"/>
        </w:trPr>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tabs>
                <w:tab w:val="num" w:pos="720"/>
              </w:tabs>
              <w:kinsoku w:val="0"/>
              <w:autoSpaceDE w:val="0"/>
              <w:snapToGrid w:val="0"/>
              <w:rPr>
                <w:rFonts w:eastAsia="仿宋_GB2312"/>
                <w:sz w:val="18"/>
                <w:szCs w:val="18"/>
              </w:rPr>
            </w:pPr>
            <w:proofErr w:type="gramStart"/>
            <w:r w:rsidRPr="00B94AC2">
              <w:rPr>
                <w:rFonts w:eastAsia="仿宋_GB2312" w:cs="仿宋_GB2312" w:hint="eastAsia"/>
                <w:sz w:val="18"/>
                <w:szCs w:val="18"/>
              </w:rPr>
              <w:t>拟销售</w:t>
            </w:r>
            <w:proofErr w:type="gramEnd"/>
            <w:r w:rsidRPr="00B94AC2">
              <w:rPr>
                <w:rFonts w:eastAsia="仿宋_GB2312" w:cs="仿宋_GB2312" w:hint="eastAsia"/>
                <w:sz w:val="18"/>
                <w:szCs w:val="18"/>
              </w:rPr>
              <w:t>地区</w:t>
            </w:r>
          </w:p>
        </w:tc>
        <w:tc>
          <w:tcPr>
            <w:tcW w:w="6186"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tabs>
                <w:tab w:val="num" w:pos="720"/>
              </w:tabs>
              <w:kinsoku w:val="0"/>
              <w:autoSpaceDE w:val="0"/>
              <w:snapToGrid w:val="0"/>
              <w:rPr>
                <w:rFonts w:eastAsia="仿宋_GB2312"/>
                <w:sz w:val="18"/>
                <w:szCs w:val="18"/>
              </w:rPr>
            </w:pPr>
            <w:r w:rsidRPr="00B94AC2">
              <w:rPr>
                <w:rFonts w:eastAsia="仿宋_GB2312" w:cs="仿宋_GB2312" w:hint="eastAsia"/>
                <w:sz w:val="18"/>
                <w:szCs w:val="18"/>
              </w:rPr>
              <w:t>辖内各支行、总行营业部</w:t>
            </w:r>
          </w:p>
        </w:tc>
      </w:tr>
      <w:tr w:rsidR="00145329" w:rsidRPr="002516A0" w:rsidTr="00BF4953">
        <w:trPr>
          <w:trHeight w:val="340"/>
        </w:trPr>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tabs>
                <w:tab w:val="num" w:pos="720"/>
              </w:tabs>
              <w:kinsoku w:val="0"/>
              <w:autoSpaceDE w:val="0"/>
              <w:snapToGrid w:val="0"/>
              <w:rPr>
                <w:rFonts w:eastAsia="仿宋_GB2312"/>
                <w:sz w:val="18"/>
                <w:szCs w:val="18"/>
              </w:rPr>
            </w:pPr>
            <w:r w:rsidRPr="00B94AC2">
              <w:rPr>
                <w:rFonts w:eastAsia="仿宋_GB2312" w:cs="仿宋_GB2312" w:hint="eastAsia"/>
                <w:sz w:val="18"/>
                <w:szCs w:val="18"/>
              </w:rPr>
              <w:t>投资及理财收益币种</w:t>
            </w:r>
          </w:p>
        </w:tc>
        <w:tc>
          <w:tcPr>
            <w:tcW w:w="6186"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tabs>
                <w:tab w:val="num" w:pos="720"/>
              </w:tabs>
              <w:kinsoku w:val="0"/>
              <w:autoSpaceDE w:val="0"/>
              <w:snapToGrid w:val="0"/>
              <w:rPr>
                <w:rFonts w:eastAsia="仿宋_GB2312"/>
                <w:sz w:val="18"/>
                <w:szCs w:val="18"/>
              </w:rPr>
            </w:pPr>
            <w:r w:rsidRPr="00B94AC2">
              <w:rPr>
                <w:rFonts w:eastAsia="仿宋_GB2312" w:cs="仿宋_GB2312" w:hint="eastAsia"/>
                <w:sz w:val="18"/>
                <w:szCs w:val="18"/>
              </w:rPr>
              <w:t>人民币</w:t>
            </w:r>
          </w:p>
        </w:tc>
      </w:tr>
      <w:tr w:rsidR="00145329" w:rsidRPr="002516A0" w:rsidTr="00BF4953">
        <w:trPr>
          <w:trHeight w:val="340"/>
        </w:trPr>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tabs>
                <w:tab w:val="num" w:pos="720"/>
              </w:tabs>
              <w:kinsoku w:val="0"/>
              <w:autoSpaceDE w:val="0"/>
              <w:snapToGrid w:val="0"/>
              <w:rPr>
                <w:rFonts w:eastAsia="仿宋_GB2312"/>
                <w:sz w:val="18"/>
                <w:szCs w:val="18"/>
              </w:rPr>
            </w:pPr>
            <w:r w:rsidRPr="00B94AC2">
              <w:rPr>
                <w:rFonts w:eastAsia="仿宋_GB2312" w:cs="仿宋_GB2312" w:hint="eastAsia"/>
                <w:sz w:val="18"/>
                <w:szCs w:val="18"/>
              </w:rPr>
              <w:t>理财份额面值</w:t>
            </w:r>
          </w:p>
        </w:tc>
        <w:tc>
          <w:tcPr>
            <w:tcW w:w="6186"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tabs>
                <w:tab w:val="num" w:pos="720"/>
              </w:tabs>
              <w:kinsoku w:val="0"/>
              <w:autoSpaceDE w:val="0"/>
              <w:snapToGrid w:val="0"/>
              <w:rPr>
                <w:rFonts w:eastAsia="仿宋_GB2312"/>
                <w:sz w:val="18"/>
                <w:szCs w:val="18"/>
              </w:rPr>
            </w:pPr>
            <w:r w:rsidRPr="00B94AC2">
              <w:rPr>
                <w:rFonts w:eastAsia="仿宋_GB2312"/>
                <w:sz w:val="18"/>
                <w:szCs w:val="18"/>
              </w:rPr>
              <w:t>1</w:t>
            </w:r>
            <w:r w:rsidRPr="00B94AC2">
              <w:rPr>
                <w:rFonts w:eastAsia="仿宋_GB2312" w:cs="仿宋_GB2312" w:hint="eastAsia"/>
                <w:sz w:val="18"/>
                <w:szCs w:val="18"/>
              </w:rPr>
              <w:t>元</w:t>
            </w:r>
          </w:p>
        </w:tc>
      </w:tr>
      <w:tr w:rsidR="00145329" w:rsidRPr="002516A0" w:rsidTr="00BF4953">
        <w:trPr>
          <w:trHeight w:val="340"/>
        </w:trPr>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tabs>
                <w:tab w:val="num" w:pos="720"/>
              </w:tabs>
              <w:kinsoku w:val="0"/>
              <w:autoSpaceDE w:val="0"/>
              <w:snapToGrid w:val="0"/>
              <w:rPr>
                <w:rFonts w:eastAsia="仿宋_GB2312"/>
                <w:sz w:val="18"/>
                <w:szCs w:val="18"/>
              </w:rPr>
            </w:pPr>
            <w:r w:rsidRPr="00B94AC2">
              <w:rPr>
                <w:rFonts w:eastAsia="仿宋_GB2312" w:cs="仿宋_GB2312" w:hint="eastAsia"/>
                <w:sz w:val="18"/>
                <w:szCs w:val="18"/>
              </w:rPr>
              <w:t>投资收益分配</w:t>
            </w:r>
          </w:p>
        </w:tc>
        <w:tc>
          <w:tcPr>
            <w:tcW w:w="6186" w:type="dxa"/>
            <w:tcBorders>
              <w:top w:val="single" w:sz="4" w:space="0" w:color="auto"/>
              <w:left w:val="single" w:sz="4" w:space="0" w:color="auto"/>
              <w:bottom w:val="single" w:sz="4" w:space="0" w:color="auto"/>
              <w:right w:val="single" w:sz="4" w:space="0" w:color="auto"/>
            </w:tcBorders>
            <w:hideMark/>
          </w:tcPr>
          <w:p w:rsidR="00145329" w:rsidRPr="00B94AC2" w:rsidRDefault="00145329" w:rsidP="00BF4953">
            <w:pPr>
              <w:tabs>
                <w:tab w:val="num" w:pos="720"/>
              </w:tabs>
              <w:kinsoku w:val="0"/>
              <w:autoSpaceDE w:val="0"/>
              <w:snapToGrid w:val="0"/>
              <w:rPr>
                <w:rFonts w:eastAsia="仿宋_GB2312"/>
                <w:sz w:val="18"/>
                <w:szCs w:val="18"/>
              </w:rPr>
            </w:pPr>
            <w:r w:rsidRPr="00B94AC2">
              <w:rPr>
                <w:rFonts w:eastAsia="仿宋_GB2312" w:cs="仿宋_GB2312" w:hint="eastAsia"/>
                <w:sz w:val="18"/>
                <w:szCs w:val="18"/>
              </w:rPr>
              <w:t>将于理财产品到期后进行现金分配。所分配的投资收益将以理财产品的</w:t>
            </w:r>
            <w:proofErr w:type="gramStart"/>
            <w:r w:rsidRPr="00B94AC2">
              <w:rPr>
                <w:rFonts w:eastAsia="仿宋_GB2312" w:cs="仿宋_GB2312" w:hint="eastAsia"/>
                <w:sz w:val="18"/>
                <w:szCs w:val="18"/>
              </w:rPr>
              <w:t>预期年化投资收益率</w:t>
            </w:r>
            <w:proofErr w:type="gramEnd"/>
            <w:r w:rsidRPr="00B94AC2">
              <w:rPr>
                <w:rFonts w:eastAsia="仿宋_GB2312" w:cs="仿宋_GB2312" w:hint="eastAsia"/>
                <w:sz w:val="18"/>
                <w:szCs w:val="18"/>
              </w:rPr>
              <w:t>计算所得收益为上限。</w:t>
            </w:r>
          </w:p>
        </w:tc>
      </w:tr>
      <w:tr w:rsidR="00145329" w:rsidRPr="002516A0" w:rsidTr="00BF4953">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rPr>
                <w:rFonts w:eastAsia="仿宋_GB2312"/>
                <w:sz w:val="18"/>
                <w:szCs w:val="18"/>
              </w:rPr>
            </w:pPr>
            <w:r w:rsidRPr="00B94AC2">
              <w:rPr>
                <w:rFonts w:eastAsia="仿宋_GB2312" w:cs="仿宋_GB2312" w:hint="eastAsia"/>
                <w:sz w:val="18"/>
                <w:szCs w:val="18"/>
              </w:rPr>
              <w:t>提前终止</w:t>
            </w:r>
          </w:p>
        </w:tc>
        <w:tc>
          <w:tcPr>
            <w:tcW w:w="6186" w:type="dxa"/>
            <w:tcBorders>
              <w:top w:val="single" w:sz="4" w:space="0" w:color="auto"/>
              <w:left w:val="single" w:sz="4" w:space="0" w:color="auto"/>
              <w:bottom w:val="single" w:sz="4" w:space="0" w:color="auto"/>
              <w:right w:val="single" w:sz="4" w:space="0" w:color="auto"/>
            </w:tcBorders>
            <w:hideMark/>
          </w:tcPr>
          <w:p w:rsidR="00145329" w:rsidRPr="00B94AC2" w:rsidRDefault="00145329" w:rsidP="00BF4953">
            <w:pPr>
              <w:rPr>
                <w:rFonts w:eastAsia="仿宋_GB2312"/>
                <w:sz w:val="18"/>
                <w:szCs w:val="18"/>
              </w:rPr>
            </w:pPr>
            <w:r w:rsidRPr="00B94AC2">
              <w:rPr>
                <w:rFonts w:eastAsia="仿宋_GB2312" w:cs="仿宋_GB2312" w:hint="eastAsia"/>
                <w:sz w:val="18"/>
                <w:szCs w:val="18"/>
              </w:rPr>
              <w:t>如发生新昌农商银行认为需要提前终止本理财产品的情况，我行有权提前终止本理财产品。</w:t>
            </w:r>
          </w:p>
        </w:tc>
      </w:tr>
      <w:tr w:rsidR="00145329" w:rsidRPr="002516A0" w:rsidTr="00BF4953">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rPr>
                <w:rFonts w:eastAsia="仿宋_GB2312"/>
                <w:sz w:val="18"/>
                <w:szCs w:val="18"/>
              </w:rPr>
            </w:pPr>
            <w:r w:rsidRPr="00B94AC2">
              <w:rPr>
                <w:rFonts w:eastAsia="仿宋_GB2312" w:cs="仿宋_GB2312" w:hint="eastAsia"/>
                <w:sz w:val="18"/>
                <w:szCs w:val="18"/>
              </w:rPr>
              <w:t>客户资金到账日</w:t>
            </w:r>
          </w:p>
        </w:tc>
        <w:tc>
          <w:tcPr>
            <w:tcW w:w="6186" w:type="dxa"/>
            <w:tcBorders>
              <w:top w:val="single" w:sz="4" w:space="0" w:color="auto"/>
              <w:left w:val="single" w:sz="4" w:space="0" w:color="auto"/>
              <w:bottom w:val="single" w:sz="4" w:space="0" w:color="auto"/>
              <w:right w:val="single" w:sz="4" w:space="0" w:color="auto"/>
            </w:tcBorders>
            <w:hideMark/>
          </w:tcPr>
          <w:p w:rsidR="00145329" w:rsidRPr="00B94AC2" w:rsidRDefault="00145329" w:rsidP="00BF4953">
            <w:pPr>
              <w:rPr>
                <w:rFonts w:eastAsia="仿宋_GB2312"/>
                <w:sz w:val="18"/>
                <w:szCs w:val="18"/>
              </w:rPr>
            </w:pPr>
            <w:r w:rsidRPr="00B94AC2">
              <w:rPr>
                <w:rFonts w:eastAsia="仿宋_GB2312" w:cs="仿宋_GB2312" w:hint="eastAsia"/>
                <w:sz w:val="18"/>
                <w:szCs w:val="18"/>
              </w:rPr>
              <w:t>正常兑付情况下投资收益及理财本金将于理财产品到期日后的</w:t>
            </w:r>
            <w:r w:rsidRPr="00B94AC2">
              <w:rPr>
                <w:rFonts w:eastAsia="仿宋_GB2312" w:cs="仿宋_GB2312"/>
                <w:sz w:val="18"/>
                <w:szCs w:val="18"/>
              </w:rPr>
              <w:t>2</w:t>
            </w:r>
            <w:r w:rsidRPr="00B94AC2">
              <w:rPr>
                <w:rFonts w:eastAsia="仿宋_GB2312" w:cs="仿宋_GB2312" w:hint="eastAsia"/>
                <w:sz w:val="18"/>
                <w:szCs w:val="18"/>
              </w:rPr>
              <w:t>个工作日内到账。理财产品到期日至投资者资金到账日之间不计利息。</w:t>
            </w:r>
          </w:p>
        </w:tc>
      </w:tr>
      <w:tr w:rsidR="00145329" w:rsidRPr="002516A0" w:rsidTr="00BF4953">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autoSpaceDE w:val="0"/>
              <w:autoSpaceDN w:val="0"/>
              <w:rPr>
                <w:rFonts w:eastAsia="仿宋_GB2312"/>
                <w:sz w:val="18"/>
                <w:szCs w:val="18"/>
              </w:rPr>
            </w:pPr>
            <w:r w:rsidRPr="00B94AC2">
              <w:rPr>
                <w:rFonts w:eastAsia="仿宋_GB2312" w:cs="仿宋_GB2312" w:hint="eastAsia"/>
                <w:sz w:val="18"/>
                <w:szCs w:val="18"/>
              </w:rPr>
              <w:t>理财产品销售银行</w:t>
            </w:r>
          </w:p>
        </w:tc>
        <w:tc>
          <w:tcPr>
            <w:tcW w:w="6186" w:type="dxa"/>
            <w:tcBorders>
              <w:top w:val="single" w:sz="4" w:space="0" w:color="auto"/>
              <w:left w:val="single" w:sz="4" w:space="0" w:color="auto"/>
              <w:bottom w:val="single" w:sz="4" w:space="0" w:color="auto"/>
              <w:right w:val="single" w:sz="4" w:space="0" w:color="auto"/>
            </w:tcBorders>
            <w:hideMark/>
          </w:tcPr>
          <w:p w:rsidR="00145329" w:rsidRPr="00B94AC2" w:rsidRDefault="00145329" w:rsidP="00BF4953">
            <w:pPr>
              <w:autoSpaceDE w:val="0"/>
              <w:autoSpaceDN w:val="0"/>
              <w:rPr>
                <w:rFonts w:eastAsia="仿宋_GB2312"/>
                <w:sz w:val="18"/>
                <w:szCs w:val="18"/>
              </w:rPr>
            </w:pPr>
            <w:r w:rsidRPr="00B94AC2">
              <w:rPr>
                <w:rFonts w:eastAsia="仿宋_GB2312" w:cs="仿宋_GB2312" w:hint="eastAsia"/>
                <w:sz w:val="18"/>
                <w:szCs w:val="18"/>
              </w:rPr>
              <w:t>浙江新昌农村商业银行股份有限公司</w:t>
            </w:r>
          </w:p>
        </w:tc>
      </w:tr>
      <w:tr w:rsidR="00145329" w:rsidRPr="002516A0" w:rsidTr="00BF4953">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autoSpaceDE w:val="0"/>
              <w:autoSpaceDN w:val="0"/>
              <w:rPr>
                <w:rFonts w:eastAsia="仿宋_GB2312"/>
                <w:sz w:val="18"/>
                <w:szCs w:val="18"/>
              </w:rPr>
            </w:pPr>
            <w:r w:rsidRPr="00B94AC2">
              <w:rPr>
                <w:rFonts w:eastAsia="仿宋_GB2312" w:cs="仿宋_GB2312" w:hint="eastAsia"/>
                <w:sz w:val="18"/>
                <w:szCs w:val="18"/>
              </w:rPr>
              <w:t>理财产品投资管理人</w:t>
            </w:r>
          </w:p>
        </w:tc>
        <w:tc>
          <w:tcPr>
            <w:tcW w:w="6186" w:type="dxa"/>
            <w:tcBorders>
              <w:top w:val="single" w:sz="4" w:space="0" w:color="auto"/>
              <w:left w:val="single" w:sz="4" w:space="0" w:color="auto"/>
              <w:bottom w:val="single" w:sz="4" w:space="0" w:color="auto"/>
              <w:right w:val="single" w:sz="4" w:space="0" w:color="auto"/>
            </w:tcBorders>
            <w:hideMark/>
          </w:tcPr>
          <w:p w:rsidR="00145329" w:rsidRPr="00B94AC2" w:rsidRDefault="00145329" w:rsidP="00BF4953">
            <w:pPr>
              <w:autoSpaceDE w:val="0"/>
              <w:autoSpaceDN w:val="0"/>
              <w:rPr>
                <w:rFonts w:eastAsia="仿宋_GB2312"/>
                <w:sz w:val="18"/>
                <w:szCs w:val="18"/>
              </w:rPr>
            </w:pPr>
            <w:r w:rsidRPr="00B94AC2">
              <w:rPr>
                <w:rFonts w:eastAsia="仿宋_GB2312" w:cs="仿宋_GB2312" w:hint="eastAsia"/>
                <w:sz w:val="18"/>
                <w:szCs w:val="18"/>
              </w:rPr>
              <w:t>浙江新昌农村商业银行股份有限公司</w:t>
            </w:r>
          </w:p>
        </w:tc>
      </w:tr>
      <w:tr w:rsidR="00145329" w:rsidRPr="002516A0" w:rsidTr="00BF4953">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autoSpaceDE w:val="0"/>
              <w:autoSpaceDN w:val="0"/>
              <w:rPr>
                <w:rFonts w:eastAsia="仿宋_GB2312"/>
                <w:sz w:val="18"/>
                <w:szCs w:val="18"/>
              </w:rPr>
            </w:pPr>
            <w:r w:rsidRPr="00B94AC2">
              <w:rPr>
                <w:rFonts w:eastAsia="仿宋_GB2312" w:cs="仿宋_GB2312" w:hint="eastAsia"/>
                <w:sz w:val="18"/>
                <w:szCs w:val="18"/>
              </w:rPr>
              <w:t>理财资金托管银行</w:t>
            </w:r>
          </w:p>
        </w:tc>
        <w:tc>
          <w:tcPr>
            <w:tcW w:w="6186" w:type="dxa"/>
            <w:tcBorders>
              <w:top w:val="single" w:sz="4" w:space="0" w:color="auto"/>
              <w:left w:val="single" w:sz="4" w:space="0" w:color="auto"/>
              <w:bottom w:val="single" w:sz="4" w:space="0" w:color="auto"/>
              <w:right w:val="single" w:sz="4" w:space="0" w:color="auto"/>
            </w:tcBorders>
            <w:hideMark/>
          </w:tcPr>
          <w:p w:rsidR="00145329" w:rsidRPr="00B94AC2" w:rsidRDefault="00145329" w:rsidP="00BF4953">
            <w:pPr>
              <w:autoSpaceDE w:val="0"/>
              <w:autoSpaceDN w:val="0"/>
              <w:rPr>
                <w:rFonts w:eastAsia="仿宋_GB2312"/>
                <w:sz w:val="18"/>
                <w:szCs w:val="18"/>
              </w:rPr>
            </w:pPr>
            <w:r w:rsidRPr="00B94AC2">
              <w:rPr>
                <w:rFonts w:eastAsia="仿宋_GB2312" w:cs="仿宋_GB2312" w:hint="eastAsia"/>
                <w:sz w:val="18"/>
                <w:szCs w:val="18"/>
              </w:rPr>
              <w:t>杭州银行股份有限公司</w:t>
            </w:r>
          </w:p>
        </w:tc>
      </w:tr>
      <w:tr w:rsidR="00145329" w:rsidRPr="002516A0" w:rsidTr="00BF4953">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autoSpaceDE w:val="0"/>
              <w:autoSpaceDN w:val="0"/>
              <w:rPr>
                <w:rFonts w:eastAsia="仿宋_GB2312"/>
                <w:sz w:val="18"/>
                <w:szCs w:val="18"/>
              </w:rPr>
            </w:pPr>
            <w:r w:rsidRPr="00B94AC2">
              <w:rPr>
                <w:rFonts w:eastAsia="仿宋_GB2312" w:cs="仿宋_GB2312" w:hint="eastAsia"/>
                <w:sz w:val="18"/>
                <w:szCs w:val="18"/>
              </w:rPr>
              <w:t>理财产品的主要风险提示</w:t>
            </w:r>
          </w:p>
        </w:tc>
        <w:tc>
          <w:tcPr>
            <w:tcW w:w="6186" w:type="dxa"/>
            <w:tcBorders>
              <w:top w:val="single" w:sz="4" w:space="0" w:color="auto"/>
              <w:left w:val="single" w:sz="4" w:space="0" w:color="auto"/>
              <w:bottom w:val="single" w:sz="4" w:space="0" w:color="auto"/>
              <w:right w:val="single" w:sz="4" w:space="0" w:color="auto"/>
            </w:tcBorders>
            <w:hideMark/>
          </w:tcPr>
          <w:p w:rsidR="00145329" w:rsidRPr="00B94AC2" w:rsidRDefault="00145329" w:rsidP="00BF4953">
            <w:pPr>
              <w:autoSpaceDE w:val="0"/>
              <w:autoSpaceDN w:val="0"/>
              <w:rPr>
                <w:rFonts w:eastAsia="仿宋_GB2312"/>
                <w:sz w:val="18"/>
                <w:szCs w:val="18"/>
              </w:rPr>
            </w:pPr>
            <w:r w:rsidRPr="00B94AC2">
              <w:rPr>
                <w:rFonts w:eastAsia="仿宋_GB2312" w:cs="仿宋_GB2312" w:hint="eastAsia"/>
                <w:sz w:val="18"/>
                <w:szCs w:val="18"/>
              </w:rPr>
              <w:t>本理财产品有风险，详见风险揭示书。</w:t>
            </w:r>
          </w:p>
        </w:tc>
      </w:tr>
      <w:tr w:rsidR="00145329" w:rsidRPr="002516A0" w:rsidTr="00BF4953">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autoSpaceDE w:val="0"/>
              <w:autoSpaceDN w:val="0"/>
              <w:rPr>
                <w:rFonts w:eastAsia="仿宋_GB2312"/>
                <w:sz w:val="18"/>
                <w:szCs w:val="18"/>
              </w:rPr>
            </w:pPr>
            <w:r w:rsidRPr="00B94AC2">
              <w:rPr>
                <w:rFonts w:eastAsia="仿宋_GB2312" w:cs="仿宋_GB2312" w:hint="eastAsia"/>
                <w:sz w:val="18"/>
                <w:szCs w:val="18"/>
              </w:rPr>
              <w:t>理财产品风险评级</w:t>
            </w:r>
          </w:p>
        </w:tc>
        <w:tc>
          <w:tcPr>
            <w:tcW w:w="6186" w:type="dxa"/>
            <w:tcBorders>
              <w:top w:val="single" w:sz="4" w:space="0" w:color="auto"/>
              <w:left w:val="single" w:sz="4" w:space="0" w:color="auto"/>
              <w:bottom w:val="single" w:sz="4" w:space="0" w:color="auto"/>
              <w:right w:val="single" w:sz="4" w:space="0" w:color="auto"/>
            </w:tcBorders>
            <w:hideMark/>
          </w:tcPr>
          <w:p w:rsidR="00145329" w:rsidRPr="00B94AC2" w:rsidRDefault="00145329" w:rsidP="00BF4953">
            <w:pPr>
              <w:autoSpaceDE w:val="0"/>
              <w:autoSpaceDN w:val="0"/>
              <w:rPr>
                <w:rFonts w:eastAsia="仿宋_GB2312"/>
                <w:sz w:val="18"/>
                <w:szCs w:val="18"/>
              </w:rPr>
            </w:pPr>
            <w:r w:rsidRPr="00B94AC2">
              <w:rPr>
                <w:rFonts w:eastAsia="仿宋_GB2312" w:cs="仿宋_GB2312"/>
                <w:sz w:val="18"/>
                <w:szCs w:val="18"/>
              </w:rPr>
              <w:t>PR2</w:t>
            </w:r>
            <w:r w:rsidRPr="00B94AC2">
              <w:rPr>
                <w:rFonts w:eastAsia="仿宋_GB2312" w:cs="仿宋_GB2312" w:hint="eastAsia"/>
                <w:sz w:val="18"/>
                <w:szCs w:val="18"/>
              </w:rPr>
              <w:t>级（稳健型）</w:t>
            </w:r>
          </w:p>
        </w:tc>
      </w:tr>
      <w:tr w:rsidR="00145329" w:rsidRPr="002516A0" w:rsidTr="00BF4953">
        <w:tc>
          <w:tcPr>
            <w:tcW w:w="2098" w:type="dxa"/>
            <w:tcBorders>
              <w:top w:val="single" w:sz="4" w:space="0" w:color="auto"/>
              <w:left w:val="single" w:sz="4" w:space="0" w:color="auto"/>
              <w:bottom w:val="single" w:sz="4" w:space="0" w:color="auto"/>
              <w:right w:val="single" w:sz="4" w:space="0" w:color="auto"/>
            </w:tcBorders>
            <w:vAlign w:val="center"/>
            <w:hideMark/>
          </w:tcPr>
          <w:p w:rsidR="00145329" w:rsidRPr="00B94AC2" w:rsidRDefault="00145329" w:rsidP="00BF4953">
            <w:pPr>
              <w:autoSpaceDE w:val="0"/>
              <w:autoSpaceDN w:val="0"/>
              <w:rPr>
                <w:rFonts w:eastAsia="仿宋_GB2312"/>
                <w:sz w:val="18"/>
                <w:szCs w:val="18"/>
              </w:rPr>
            </w:pPr>
            <w:r w:rsidRPr="00B94AC2">
              <w:rPr>
                <w:rFonts w:eastAsia="仿宋_GB2312" w:cs="仿宋_GB2312" w:hint="eastAsia"/>
                <w:sz w:val="18"/>
                <w:szCs w:val="18"/>
              </w:rPr>
              <w:t>理财产品税费</w:t>
            </w:r>
          </w:p>
        </w:tc>
        <w:tc>
          <w:tcPr>
            <w:tcW w:w="6186" w:type="dxa"/>
            <w:tcBorders>
              <w:top w:val="single" w:sz="4" w:space="0" w:color="auto"/>
              <w:left w:val="single" w:sz="4" w:space="0" w:color="auto"/>
              <w:bottom w:val="single" w:sz="4" w:space="0" w:color="auto"/>
              <w:right w:val="single" w:sz="4" w:space="0" w:color="auto"/>
            </w:tcBorders>
            <w:hideMark/>
          </w:tcPr>
          <w:p w:rsidR="00145329" w:rsidRPr="00B94AC2" w:rsidRDefault="00145329" w:rsidP="00BF4953">
            <w:pPr>
              <w:autoSpaceDE w:val="0"/>
              <w:autoSpaceDN w:val="0"/>
              <w:rPr>
                <w:rFonts w:eastAsia="仿宋_GB2312"/>
                <w:sz w:val="18"/>
                <w:szCs w:val="18"/>
              </w:rPr>
            </w:pPr>
            <w:r w:rsidRPr="00B94AC2">
              <w:rPr>
                <w:rFonts w:eastAsia="仿宋_GB2312" w:cs="仿宋_GB2312" w:hint="eastAsia"/>
                <w:sz w:val="18"/>
                <w:szCs w:val="18"/>
              </w:rPr>
              <w:t>详见条款</w:t>
            </w:r>
            <w:r w:rsidRPr="00B94AC2">
              <w:rPr>
                <w:rFonts w:eastAsia="仿宋_GB2312"/>
                <w:sz w:val="18"/>
                <w:szCs w:val="18"/>
              </w:rPr>
              <w:t>6</w:t>
            </w:r>
            <w:r w:rsidRPr="00B94AC2">
              <w:rPr>
                <w:rFonts w:eastAsia="仿宋_GB2312" w:cs="仿宋_GB2312" w:hint="eastAsia"/>
                <w:sz w:val="18"/>
                <w:szCs w:val="18"/>
              </w:rPr>
              <w:t>。</w:t>
            </w:r>
          </w:p>
        </w:tc>
      </w:tr>
    </w:tbl>
    <w:p w:rsidR="00145329" w:rsidRPr="00B94AC2" w:rsidRDefault="00145329" w:rsidP="00145329">
      <w:pPr>
        <w:autoSpaceDE w:val="0"/>
        <w:autoSpaceDN w:val="0"/>
        <w:ind w:firstLineChars="200" w:firstLine="361"/>
        <w:rPr>
          <w:rFonts w:eastAsia="仿宋_GB2312"/>
          <w:b/>
          <w:bCs/>
          <w:sz w:val="18"/>
          <w:szCs w:val="18"/>
        </w:rPr>
      </w:pPr>
      <w:r w:rsidRPr="00B94AC2">
        <w:rPr>
          <w:rFonts w:eastAsia="仿宋_GB2312"/>
          <w:b/>
          <w:bCs/>
          <w:sz w:val="18"/>
          <w:szCs w:val="18"/>
        </w:rPr>
        <w:t>2</w:t>
      </w:r>
      <w:r w:rsidRPr="00B94AC2">
        <w:rPr>
          <w:rFonts w:eastAsia="仿宋_GB2312" w:cs="仿宋_GB2312"/>
          <w:b/>
          <w:bCs/>
          <w:sz w:val="18"/>
          <w:szCs w:val="18"/>
        </w:rPr>
        <w:t xml:space="preserve">. </w:t>
      </w:r>
      <w:r w:rsidRPr="00B94AC2">
        <w:rPr>
          <w:rFonts w:eastAsia="仿宋_GB2312" w:cs="仿宋_GB2312" w:hint="eastAsia"/>
          <w:b/>
          <w:bCs/>
          <w:sz w:val="18"/>
          <w:szCs w:val="18"/>
        </w:rPr>
        <w:t>认购</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2.1  </w:t>
      </w:r>
      <w:r w:rsidRPr="00B94AC2">
        <w:rPr>
          <w:rFonts w:eastAsia="仿宋_GB2312" w:cs="仿宋_GB2312" w:hint="eastAsia"/>
          <w:sz w:val="18"/>
          <w:szCs w:val="18"/>
        </w:rPr>
        <w:t>认购期间：</w:t>
      </w:r>
      <w:r w:rsidR="009C7371">
        <w:rPr>
          <w:rFonts w:eastAsia="仿宋_GB2312"/>
          <w:sz w:val="18"/>
          <w:szCs w:val="18"/>
        </w:rPr>
        <w:t>201</w:t>
      </w:r>
      <w:r w:rsidR="006930F3">
        <w:rPr>
          <w:rFonts w:eastAsia="仿宋_GB2312" w:hint="eastAsia"/>
          <w:sz w:val="18"/>
          <w:szCs w:val="18"/>
        </w:rPr>
        <w:t>9</w:t>
      </w:r>
      <w:r w:rsidRPr="00B94AC2">
        <w:rPr>
          <w:rFonts w:eastAsia="仿宋_GB2312" w:cs="仿宋_GB2312" w:hint="eastAsia"/>
          <w:sz w:val="18"/>
          <w:szCs w:val="18"/>
        </w:rPr>
        <w:t>年</w:t>
      </w:r>
      <w:r w:rsidR="00E41E33">
        <w:rPr>
          <w:rFonts w:eastAsia="仿宋_GB2312" w:cs="仿宋_GB2312" w:hint="eastAsia"/>
          <w:sz w:val="18"/>
          <w:szCs w:val="18"/>
        </w:rPr>
        <w:t>6</w:t>
      </w:r>
      <w:r w:rsidRPr="00B94AC2">
        <w:rPr>
          <w:rFonts w:eastAsia="仿宋_GB2312" w:cs="仿宋_GB2312" w:hint="eastAsia"/>
          <w:sz w:val="18"/>
          <w:szCs w:val="18"/>
        </w:rPr>
        <w:t>月</w:t>
      </w:r>
      <w:r w:rsidR="006B73A2">
        <w:rPr>
          <w:rFonts w:eastAsia="仿宋_GB2312" w:cs="仿宋_GB2312" w:hint="eastAsia"/>
          <w:sz w:val="18"/>
          <w:szCs w:val="18"/>
        </w:rPr>
        <w:t>17</w:t>
      </w:r>
      <w:r w:rsidRPr="00B94AC2">
        <w:rPr>
          <w:rFonts w:eastAsia="仿宋_GB2312" w:cs="仿宋_GB2312" w:hint="eastAsia"/>
          <w:sz w:val="18"/>
          <w:szCs w:val="18"/>
        </w:rPr>
        <w:t>日－</w:t>
      </w:r>
      <w:r w:rsidR="009C7371">
        <w:rPr>
          <w:rFonts w:eastAsia="仿宋_GB2312"/>
          <w:sz w:val="18"/>
          <w:szCs w:val="18"/>
        </w:rPr>
        <w:t>201</w:t>
      </w:r>
      <w:r w:rsidR="002B40FD">
        <w:rPr>
          <w:rFonts w:eastAsia="仿宋_GB2312" w:hint="eastAsia"/>
          <w:sz w:val="18"/>
          <w:szCs w:val="18"/>
        </w:rPr>
        <w:t>9</w:t>
      </w:r>
      <w:r w:rsidRPr="00B94AC2">
        <w:rPr>
          <w:rFonts w:eastAsia="仿宋_GB2312" w:cs="仿宋_GB2312" w:hint="eastAsia"/>
          <w:sz w:val="18"/>
          <w:szCs w:val="18"/>
        </w:rPr>
        <w:t>年</w:t>
      </w:r>
      <w:r w:rsidR="000E161A">
        <w:rPr>
          <w:rFonts w:eastAsia="仿宋_GB2312" w:cs="仿宋_GB2312" w:hint="eastAsia"/>
          <w:sz w:val="18"/>
          <w:szCs w:val="18"/>
        </w:rPr>
        <w:t>6</w:t>
      </w:r>
      <w:r w:rsidRPr="00B94AC2">
        <w:rPr>
          <w:rFonts w:eastAsia="仿宋_GB2312" w:cs="仿宋_GB2312" w:hint="eastAsia"/>
          <w:sz w:val="18"/>
          <w:szCs w:val="18"/>
        </w:rPr>
        <w:t>月</w:t>
      </w:r>
      <w:r w:rsidR="006B73A2">
        <w:rPr>
          <w:rFonts w:eastAsia="仿宋_GB2312" w:cs="仿宋_GB2312" w:hint="eastAsia"/>
          <w:sz w:val="18"/>
          <w:szCs w:val="18"/>
        </w:rPr>
        <w:t>19</w:t>
      </w:r>
      <w:r w:rsidRPr="00B94AC2">
        <w:rPr>
          <w:rFonts w:eastAsia="仿宋_GB2312" w:cs="仿宋_GB2312" w:hint="eastAsia"/>
          <w:sz w:val="18"/>
          <w:szCs w:val="18"/>
        </w:rPr>
        <w:t>日。</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2.2  </w:t>
      </w:r>
      <w:r w:rsidRPr="00B94AC2">
        <w:rPr>
          <w:rFonts w:eastAsia="仿宋_GB2312" w:cs="仿宋_GB2312" w:hint="eastAsia"/>
          <w:sz w:val="18"/>
          <w:szCs w:val="18"/>
        </w:rPr>
        <w:t>认购期间内投资者先到先得，认购期间募集资金累计金额接近预期规模上限后，浙江新昌农村商业银行股份有限公司有权酌情停止接受认购，认购期间提前结束。</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lastRenderedPageBreak/>
        <w:t xml:space="preserve">2.3  </w:t>
      </w:r>
      <w:r w:rsidRPr="00B94AC2">
        <w:rPr>
          <w:rFonts w:eastAsia="仿宋_GB2312" w:cs="仿宋_GB2312" w:hint="eastAsia"/>
          <w:sz w:val="18"/>
          <w:szCs w:val="18"/>
        </w:rPr>
        <w:t>认购期间，认购申请日理财产品销售银行经办行营业场所规定的交易截止时点之后不得撤销认购申请。</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2.4  </w:t>
      </w:r>
      <w:r w:rsidRPr="00B94AC2">
        <w:rPr>
          <w:rFonts w:eastAsia="仿宋_GB2312" w:cs="仿宋_GB2312" w:hint="eastAsia"/>
          <w:sz w:val="18"/>
          <w:szCs w:val="18"/>
        </w:rPr>
        <w:t>认购起点金额：个人投资者</w:t>
      </w:r>
      <w:r w:rsidRPr="00B94AC2">
        <w:rPr>
          <w:rFonts w:eastAsia="仿宋_GB2312"/>
          <w:sz w:val="18"/>
          <w:szCs w:val="18"/>
        </w:rPr>
        <w:t>5</w:t>
      </w:r>
      <w:r w:rsidRPr="00B94AC2">
        <w:rPr>
          <w:rFonts w:eastAsia="仿宋_GB2312" w:cs="仿宋_GB2312" w:hint="eastAsia"/>
          <w:sz w:val="18"/>
          <w:szCs w:val="18"/>
        </w:rPr>
        <w:t>万元，高于认购起点金额以人民币</w:t>
      </w:r>
      <w:r w:rsidRPr="00B94AC2">
        <w:rPr>
          <w:rFonts w:eastAsia="仿宋_GB2312"/>
          <w:sz w:val="18"/>
          <w:szCs w:val="18"/>
        </w:rPr>
        <w:t>1</w:t>
      </w:r>
      <w:r w:rsidRPr="00B94AC2">
        <w:rPr>
          <w:rFonts w:eastAsia="仿宋_GB2312" w:cs="仿宋_GB2312" w:hint="eastAsia"/>
          <w:sz w:val="18"/>
          <w:szCs w:val="18"/>
        </w:rPr>
        <w:t>万元的整数</w:t>
      </w:r>
      <w:proofErr w:type="gramStart"/>
      <w:r w:rsidRPr="00B94AC2">
        <w:rPr>
          <w:rFonts w:eastAsia="仿宋_GB2312" w:cs="仿宋_GB2312" w:hint="eastAsia"/>
          <w:sz w:val="18"/>
          <w:szCs w:val="18"/>
        </w:rPr>
        <w:t>倍</w:t>
      </w:r>
      <w:proofErr w:type="gramEnd"/>
      <w:r w:rsidRPr="00B94AC2">
        <w:rPr>
          <w:rFonts w:eastAsia="仿宋_GB2312" w:cs="仿宋_GB2312" w:hint="eastAsia"/>
          <w:sz w:val="18"/>
          <w:szCs w:val="18"/>
        </w:rPr>
        <w:t>递增。机构投资者</w:t>
      </w:r>
      <w:r w:rsidRPr="00B94AC2">
        <w:rPr>
          <w:rFonts w:eastAsia="仿宋_GB2312"/>
          <w:sz w:val="18"/>
          <w:szCs w:val="18"/>
        </w:rPr>
        <w:t>100</w:t>
      </w:r>
      <w:r w:rsidRPr="00B94AC2">
        <w:rPr>
          <w:rFonts w:eastAsia="仿宋_GB2312" w:cs="仿宋_GB2312" w:hint="eastAsia"/>
          <w:sz w:val="18"/>
          <w:szCs w:val="18"/>
        </w:rPr>
        <w:t>万元</w:t>
      </w:r>
      <w:r w:rsidRPr="00B94AC2">
        <w:rPr>
          <w:rFonts w:eastAsia="仿宋_GB2312"/>
          <w:sz w:val="18"/>
          <w:szCs w:val="18"/>
        </w:rPr>
        <w:t>,</w:t>
      </w:r>
      <w:r w:rsidRPr="00B94AC2">
        <w:rPr>
          <w:rFonts w:eastAsia="仿宋_GB2312" w:cs="仿宋_GB2312" w:hint="eastAsia"/>
          <w:sz w:val="18"/>
          <w:szCs w:val="18"/>
        </w:rPr>
        <w:t>高于认购起点金额以人民币</w:t>
      </w:r>
      <w:r w:rsidRPr="00B94AC2">
        <w:rPr>
          <w:rFonts w:eastAsia="仿宋_GB2312"/>
          <w:sz w:val="18"/>
          <w:szCs w:val="18"/>
        </w:rPr>
        <w:t>1</w:t>
      </w:r>
      <w:r w:rsidRPr="00B94AC2">
        <w:rPr>
          <w:rFonts w:eastAsia="仿宋_GB2312" w:cs="仿宋_GB2312" w:hint="eastAsia"/>
          <w:sz w:val="18"/>
          <w:szCs w:val="18"/>
        </w:rPr>
        <w:t>万元的整数</w:t>
      </w:r>
      <w:proofErr w:type="gramStart"/>
      <w:r w:rsidRPr="00B94AC2">
        <w:rPr>
          <w:rFonts w:eastAsia="仿宋_GB2312" w:cs="仿宋_GB2312" w:hint="eastAsia"/>
          <w:sz w:val="18"/>
          <w:szCs w:val="18"/>
        </w:rPr>
        <w:t>倍</w:t>
      </w:r>
      <w:proofErr w:type="gramEnd"/>
      <w:r w:rsidRPr="00B94AC2">
        <w:rPr>
          <w:rFonts w:eastAsia="仿宋_GB2312" w:cs="仿宋_GB2312" w:hint="eastAsia"/>
          <w:sz w:val="18"/>
          <w:szCs w:val="18"/>
        </w:rPr>
        <w:t>递增。</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2.5  </w:t>
      </w:r>
      <w:r w:rsidRPr="00B94AC2">
        <w:rPr>
          <w:rFonts w:eastAsia="仿宋_GB2312" w:cs="仿宋_GB2312" w:hint="eastAsia"/>
          <w:sz w:val="18"/>
          <w:szCs w:val="18"/>
        </w:rPr>
        <w:t>认购价格：每份理财份额人民币</w:t>
      </w:r>
      <w:r w:rsidRPr="00B94AC2">
        <w:rPr>
          <w:rFonts w:eastAsia="仿宋_GB2312"/>
          <w:sz w:val="18"/>
          <w:szCs w:val="18"/>
        </w:rPr>
        <w:t>1</w:t>
      </w:r>
      <w:r w:rsidRPr="00B94AC2">
        <w:rPr>
          <w:rFonts w:eastAsia="仿宋_GB2312" w:cs="仿宋_GB2312" w:hint="eastAsia"/>
          <w:sz w:val="18"/>
          <w:szCs w:val="18"/>
        </w:rPr>
        <w:t>元。</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2.6  </w:t>
      </w:r>
      <w:r w:rsidRPr="00B94AC2">
        <w:rPr>
          <w:rFonts w:eastAsia="仿宋_GB2312" w:cs="仿宋_GB2312" w:hint="eastAsia"/>
          <w:sz w:val="18"/>
          <w:szCs w:val="18"/>
        </w:rPr>
        <w:t>认购费率：</w:t>
      </w:r>
      <w:r w:rsidRPr="00B94AC2">
        <w:rPr>
          <w:rFonts w:eastAsia="仿宋_GB2312"/>
          <w:sz w:val="18"/>
          <w:szCs w:val="18"/>
        </w:rPr>
        <w:t>0</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2.7  </w:t>
      </w:r>
      <w:r w:rsidRPr="00B94AC2">
        <w:rPr>
          <w:rFonts w:eastAsia="仿宋_GB2312" w:cs="仿宋_GB2312" w:hint="eastAsia"/>
          <w:sz w:val="18"/>
          <w:szCs w:val="18"/>
        </w:rPr>
        <w:t>认购办法</w:t>
      </w:r>
    </w:p>
    <w:p w:rsidR="00145329" w:rsidRPr="00B94AC2" w:rsidRDefault="00145329" w:rsidP="00145329">
      <w:pPr>
        <w:autoSpaceDE w:val="0"/>
        <w:autoSpaceDN w:val="0"/>
        <w:ind w:firstLineChars="200" w:firstLine="360"/>
        <w:rPr>
          <w:rFonts w:eastAsia="仿宋_GB2312"/>
          <w:sz w:val="18"/>
          <w:szCs w:val="18"/>
        </w:rPr>
      </w:pPr>
      <w:smartTag w:uri="urn:schemas-microsoft-com:office:smarttags" w:element="chsdate">
        <w:smartTagPr>
          <w:attr w:name="IsROCDate" w:val="False"/>
          <w:attr w:name="IsLunarDate" w:val="False"/>
          <w:attr w:name="Day" w:val="30"/>
          <w:attr w:name="Month" w:val="12"/>
          <w:attr w:name="Year" w:val="1899"/>
        </w:smartTagPr>
        <w:r w:rsidRPr="00B94AC2">
          <w:rPr>
            <w:rFonts w:eastAsia="仿宋_GB2312"/>
            <w:sz w:val="18"/>
            <w:szCs w:val="18"/>
          </w:rPr>
          <w:t>2.7.1</w:t>
        </w:r>
      </w:smartTag>
      <w:r w:rsidRPr="00B94AC2">
        <w:rPr>
          <w:rFonts w:eastAsia="仿宋_GB2312"/>
          <w:sz w:val="18"/>
          <w:szCs w:val="18"/>
        </w:rPr>
        <w:t xml:space="preserve"> </w:t>
      </w:r>
      <w:r w:rsidRPr="00B94AC2">
        <w:rPr>
          <w:rFonts w:eastAsia="仿宋_GB2312" w:cs="仿宋_GB2312" w:hint="eastAsia"/>
          <w:sz w:val="18"/>
          <w:szCs w:val="18"/>
        </w:rPr>
        <w:t>个人客户</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cs="仿宋_GB2312" w:hint="eastAsia"/>
          <w:sz w:val="18"/>
          <w:szCs w:val="18"/>
        </w:rPr>
        <w:t>个人客户持本人有效身份证件及在本行开立的存折或借记卡，并在存折或借记卡账户内存有足额认购金额，填写《浙江新昌农村商业银行股份有限公司理财产品协议书》认购。</w:t>
      </w:r>
    </w:p>
    <w:p w:rsidR="00145329" w:rsidRPr="00B94AC2" w:rsidRDefault="00145329" w:rsidP="00145329">
      <w:pPr>
        <w:spacing w:afterLines="50" w:after="156"/>
        <w:ind w:firstLineChars="200" w:firstLine="360"/>
        <w:rPr>
          <w:rFonts w:eastAsia="仿宋_GB2312"/>
          <w:sz w:val="18"/>
          <w:szCs w:val="18"/>
        </w:rPr>
      </w:pPr>
      <w:r w:rsidRPr="00B94AC2">
        <w:rPr>
          <w:rFonts w:eastAsia="仿宋_GB2312" w:cs="仿宋_GB2312" w:hint="eastAsia"/>
          <w:sz w:val="18"/>
          <w:szCs w:val="18"/>
        </w:rPr>
        <w:t>个人客户购买本理财产品前，须通过本行的风险偏好测评，并在《浙江新昌农村商业银行股份有限公司客户投资风险承受能力评估问卷》上签字确认。</w:t>
      </w:r>
    </w:p>
    <w:p w:rsidR="00145329" w:rsidRPr="00B94AC2" w:rsidRDefault="00145329" w:rsidP="00145329">
      <w:pPr>
        <w:autoSpaceDE w:val="0"/>
        <w:autoSpaceDN w:val="0"/>
        <w:ind w:firstLineChars="200" w:firstLine="360"/>
        <w:rPr>
          <w:rFonts w:eastAsia="仿宋_GB2312"/>
          <w:sz w:val="18"/>
          <w:szCs w:val="18"/>
        </w:rPr>
      </w:pPr>
      <w:smartTag w:uri="urn:schemas-microsoft-com:office:smarttags" w:element="chsdate">
        <w:smartTagPr>
          <w:attr w:name="IsROCDate" w:val="False"/>
          <w:attr w:name="IsLunarDate" w:val="False"/>
          <w:attr w:name="Day" w:val="30"/>
          <w:attr w:name="Month" w:val="12"/>
          <w:attr w:name="Year" w:val="1899"/>
        </w:smartTagPr>
        <w:r w:rsidRPr="00B94AC2">
          <w:rPr>
            <w:rFonts w:eastAsia="仿宋_GB2312"/>
            <w:sz w:val="18"/>
            <w:szCs w:val="18"/>
          </w:rPr>
          <w:t>2.7.2</w:t>
        </w:r>
      </w:smartTag>
      <w:r w:rsidRPr="00B94AC2">
        <w:rPr>
          <w:rFonts w:eastAsia="仿宋_GB2312"/>
          <w:sz w:val="18"/>
          <w:szCs w:val="18"/>
        </w:rPr>
        <w:t xml:space="preserve"> </w:t>
      </w:r>
      <w:r w:rsidRPr="00B94AC2">
        <w:rPr>
          <w:rFonts w:eastAsia="仿宋_GB2312" w:cs="仿宋_GB2312" w:hint="eastAsia"/>
          <w:sz w:val="18"/>
          <w:szCs w:val="18"/>
        </w:rPr>
        <w:t>机构客户</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cs="仿宋_GB2312" w:hint="eastAsia"/>
          <w:sz w:val="18"/>
          <w:szCs w:val="18"/>
        </w:rPr>
        <w:t>机构客户经办人持营业执照（副本）复印件（加盖公章）、法定代表人授权委托书及本人有效身份证件，按法律或章程规定需有权机构授权的则必须提供相应的授权书至本行营业网点认购。经办人需填写《浙江新昌农村商业银行股份有限公司理财产品协议书》，并在申请书上签字并加盖机构公章、法人章。</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2.8 </w:t>
      </w:r>
      <w:r w:rsidRPr="00B94AC2">
        <w:rPr>
          <w:rFonts w:eastAsia="仿宋_GB2312" w:cs="仿宋_GB2312" w:hint="eastAsia"/>
          <w:sz w:val="18"/>
          <w:szCs w:val="18"/>
        </w:rPr>
        <w:t>浙江新昌农村商业银行股份有限公司有权于认购日扣划或冻结投资者资金账户中的认购资金。</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2.9 </w:t>
      </w:r>
      <w:r w:rsidRPr="00B94AC2">
        <w:rPr>
          <w:rFonts w:eastAsia="仿宋_GB2312" w:cs="仿宋_GB2312" w:hint="eastAsia"/>
          <w:sz w:val="18"/>
          <w:szCs w:val="18"/>
        </w:rPr>
        <w:t>认购资金在认购期按活期计息，认购期内的利息不计入投资者认购理财产品本金。如理财产品不能成立，浙江新昌农村商业银行股份有限公司将退回投资者理财本金，并在认购期间按活期利率计息。</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2.10 </w:t>
      </w:r>
      <w:r w:rsidRPr="00B94AC2">
        <w:rPr>
          <w:rFonts w:eastAsia="仿宋_GB2312" w:cs="仿宋_GB2312" w:hint="eastAsia"/>
          <w:sz w:val="18"/>
          <w:szCs w:val="18"/>
        </w:rPr>
        <w:t>本理财产品认购期结束后至到期日之前，不办理认购。投资者无权追加投资。</w:t>
      </w:r>
    </w:p>
    <w:p w:rsidR="00145329" w:rsidRPr="00B94AC2" w:rsidRDefault="00145329" w:rsidP="00145329">
      <w:pPr>
        <w:autoSpaceDE w:val="0"/>
        <w:autoSpaceDN w:val="0"/>
        <w:ind w:firstLineChars="200" w:firstLine="361"/>
        <w:rPr>
          <w:b/>
          <w:bCs/>
          <w:sz w:val="18"/>
          <w:szCs w:val="18"/>
        </w:rPr>
      </w:pPr>
      <w:r w:rsidRPr="00B94AC2">
        <w:rPr>
          <w:b/>
          <w:bCs/>
          <w:sz w:val="18"/>
          <w:szCs w:val="18"/>
        </w:rPr>
        <w:t>3</w:t>
      </w:r>
      <w:r w:rsidRPr="00B94AC2">
        <w:rPr>
          <w:rFonts w:cs="宋体"/>
          <w:b/>
          <w:bCs/>
          <w:sz w:val="18"/>
          <w:szCs w:val="18"/>
        </w:rPr>
        <w:t xml:space="preserve">. </w:t>
      </w:r>
      <w:r w:rsidRPr="00B94AC2">
        <w:rPr>
          <w:rFonts w:cs="宋体" w:hint="eastAsia"/>
          <w:b/>
          <w:bCs/>
          <w:sz w:val="18"/>
          <w:szCs w:val="18"/>
        </w:rPr>
        <w:t>理财产品的成立</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3.1 </w:t>
      </w:r>
      <w:r w:rsidR="008D14C7">
        <w:rPr>
          <w:rFonts w:eastAsia="仿宋_GB2312" w:cs="仿宋_GB2312" w:hint="eastAsia"/>
          <w:sz w:val="18"/>
          <w:szCs w:val="18"/>
        </w:rPr>
        <w:t>理财产品成立的条件：认购期届满（或新昌农商</w:t>
      </w:r>
      <w:r w:rsidRPr="00B94AC2">
        <w:rPr>
          <w:rFonts w:eastAsia="仿宋_GB2312" w:cs="仿宋_GB2312" w:hint="eastAsia"/>
          <w:sz w:val="18"/>
          <w:szCs w:val="18"/>
        </w:rPr>
        <w:t>银行提前结束认购）。</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3.2 </w:t>
      </w:r>
      <w:r w:rsidRPr="00B94AC2">
        <w:rPr>
          <w:rFonts w:eastAsia="仿宋_GB2312" w:cs="仿宋_GB2312" w:hint="eastAsia"/>
          <w:sz w:val="18"/>
          <w:szCs w:val="18"/>
        </w:rPr>
        <w:t>适用的节假日调整惯例：如遇国家法定节假日，理财产品成立日延后至节假日后的第一个工作日。</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3.3 </w:t>
      </w:r>
      <w:r w:rsidRPr="00B94AC2">
        <w:rPr>
          <w:rFonts w:eastAsia="仿宋_GB2312" w:cs="仿宋_GB2312" w:hint="eastAsia"/>
          <w:sz w:val="18"/>
          <w:szCs w:val="18"/>
        </w:rPr>
        <w:t>理财产品不能成立的条件：认购期届满时，若市场发生剧烈波动，经新昌农商银行判断难以按照本理财产品说明书规定向购买者提供本理财产品，新昌农商银行有权宣布本理财产品不成立。本理财产品不成立时，新昌农商银行将在认购期届满后</w:t>
      </w:r>
      <w:r w:rsidRPr="00B94AC2">
        <w:rPr>
          <w:rFonts w:eastAsia="仿宋_GB2312"/>
          <w:sz w:val="18"/>
          <w:szCs w:val="18"/>
        </w:rPr>
        <w:t>2</w:t>
      </w:r>
      <w:r w:rsidRPr="00B94AC2">
        <w:rPr>
          <w:rFonts w:eastAsia="仿宋_GB2312" w:cs="仿宋_GB2312" w:hint="eastAsia"/>
          <w:sz w:val="18"/>
          <w:szCs w:val="18"/>
        </w:rPr>
        <w:t>个工作日内，退还投资者认购资金。</w:t>
      </w:r>
    </w:p>
    <w:p w:rsidR="00145329" w:rsidRPr="00B94AC2" w:rsidRDefault="00145329" w:rsidP="00145329">
      <w:pPr>
        <w:autoSpaceDE w:val="0"/>
        <w:autoSpaceDN w:val="0"/>
        <w:ind w:firstLineChars="200" w:firstLine="361"/>
        <w:rPr>
          <w:rFonts w:eastAsia="仿宋_GB2312"/>
          <w:b/>
          <w:bCs/>
          <w:sz w:val="18"/>
          <w:szCs w:val="18"/>
        </w:rPr>
      </w:pPr>
      <w:r w:rsidRPr="00B94AC2">
        <w:rPr>
          <w:rFonts w:eastAsia="仿宋_GB2312"/>
          <w:b/>
          <w:bCs/>
          <w:sz w:val="18"/>
          <w:szCs w:val="18"/>
        </w:rPr>
        <w:t>4</w:t>
      </w:r>
      <w:r w:rsidRPr="00B94AC2">
        <w:rPr>
          <w:rFonts w:eastAsia="仿宋_GB2312" w:cs="仿宋_GB2312"/>
          <w:b/>
          <w:bCs/>
          <w:sz w:val="18"/>
          <w:szCs w:val="18"/>
        </w:rPr>
        <w:t xml:space="preserve">. </w:t>
      </w:r>
      <w:r w:rsidRPr="00B94AC2">
        <w:rPr>
          <w:rFonts w:eastAsia="仿宋_GB2312" w:cs="仿宋_GB2312" w:hint="eastAsia"/>
          <w:b/>
          <w:bCs/>
          <w:sz w:val="18"/>
          <w:szCs w:val="18"/>
        </w:rPr>
        <w:t>理财产品的赎回和提前终止</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4.1 </w:t>
      </w:r>
      <w:r w:rsidRPr="00B94AC2">
        <w:rPr>
          <w:rFonts w:eastAsia="仿宋_GB2312" w:cs="仿宋_GB2312" w:hint="eastAsia"/>
          <w:sz w:val="18"/>
          <w:szCs w:val="18"/>
        </w:rPr>
        <w:t>本理财产品到期日之前，投资者无权申请该产品赎回，投资者无权提前终止该产品。</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4.2 </w:t>
      </w:r>
      <w:r w:rsidRPr="00B94AC2">
        <w:rPr>
          <w:rFonts w:eastAsia="仿宋_GB2312" w:cs="仿宋_GB2312" w:hint="eastAsia"/>
          <w:sz w:val="18"/>
          <w:szCs w:val="18"/>
        </w:rPr>
        <w:t>本理财产品到期日之前，浙江新昌农村商业银行股份有限公司有权提前终止该产品，如果我行决定提前终止该产品，将在终止日后</w:t>
      </w:r>
      <w:r w:rsidRPr="00B94AC2">
        <w:rPr>
          <w:rFonts w:eastAsia="仿宋_GB2312"/>
          <w:sz w:val="18"/>
          <w:szCs w:val="18"/>
        </w:rPr>
        <w:t>5</w:t>
      </w:r>
      <w:r w:rsidRPr="00B94AC2">
        <w:rPr>
          <w:rFonts w:eastAsia="仿宋_GB2312" w:cs="仿宋_GB2312" w:hint="eastAsia"/>
          <w:sz w:val="18"/>
          <w:szCs w:val="18"/>
        </w:rPr>
        <w:t>个工作日内通知投资者。</w:t>
      </w:r>
    </w:p>
    <w:p w:rsidR="00145329" w:rsidRPr="00B94AC2" w:rsidRDefault="00145329" w:rsidP="00145329">
      <w:pPr>
        <w:ind w:firstLineChars="200" w:firstLine="361"/>
        <w:rPr>
          <w:rFonts w:eastAsia="仿宋_GB2312"/>
          <w:b/>
          <w:bCs/>
          <w:sz w:val="18"/>
          <w:szCs w:val="18"/>
        </w:rPr>
      </w:pPr>
      <w:r w:rsidRPr="00B94AC2">
        <w:rPr>
          <w:rFonts w:eastAsia="仿宋_GB2312"/>
          <w:b/>
          <w:bCs/>
          <w:sz w:val="18"/>
          <w:szCs w:val="18"/>
        </w:rPr>
        <w:t>5</w:t>
      </w:r>
      <w:r w:rsidRPr="00B94AC2">
        <w:rPr>
          <w:rFonts w:eastAsia="仿宋_GB2312" w:cs="仿宋_GB2312"/>
          <w:b/>
          <w:bCs/>
          <w:sz w:val="18"/>
          <w:szCs w:val="18"/>
        </w:rPr>
        <w:t xml:space="preserve">. </w:t>
      </w:r>
      <w:r w:rsidRPr="00B94AC2">
        <w:rPr>
          <w:rFonts w:eastAsia="仿宋_GB2312" w:cs="仿宋_GB2312" w:hint="eastAsia"/>
          <w:b/>
          <w:bCs/>
          <w:sz w:val="18"/>
          <w:szCs w:val="18"/>
        </w:rPr>
        <w:t>理财收益与分配</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5.1</w:t>
      </w:r>
      <w:r w:rsidRPr="00B94AC2">
        <w:rPr>
          <w:rFonts w:eastAsia="仿宋_GB2312" w:cs="仿宋_GB2312" w:hint="eastAsia"/>
          <w:sz w:val="18"/>
          <w:szCs w:val="18"/>
        </w:rPr>
        <w:t>本理财产品不保障理财本金和收益。</w:t>
      </w:r>
    </w:p>
    <w:p w:rsidR="00145329" w:rsidRPr="00B94AC2" w:rsidRDefault="00145329" w:rsidP="00145329">
      <w:pPr>
        <w:autoSpaceDE w:val="0"/>
        <w:autoSpaceDN w:val="0"/>
        <w:ind w:firstLineChars="200" w:firstLine="360"/>
        <w:rPr>
          <w:rFonts w:eastAsia="仿宋_GB2312"/>
          <w:sz w:val="18"/>
          <w:szCs w:val="18"/>
        </w:rPr>
      </w:pPr>
      <w:smartTag w:uri="urn:schemas-microsoft-com:office:smarttags" w:element="chsdate">
        <w:smartTagPr>
          <w:attr w:name="IsROCDate" w:val="False"/>
          <w:attr w:name="IsLunarDate" w:val="False"/>
          <w:attr w:name="Day" w:val="30"/>
          <w:attr w:name="Month" w:val="12"/>
          <w:attr w:name="Year" w:val="1899"/>
        </w:smartTagPr>
        <w:r w:rsidRPr="00B94AC2">
          <w:rPr>
            <w:rFonts w:eastAsia="仿宋_GB2312"/>
            <w:sz w:val="18"/>
            <w:szCs w:val="18"/>
          </w:rPr>
          <w:t>5.1.1</w:t>
        </w:r>
      </w:smartTag>
      <w:r w:rsidRPr="00B94AC2">
        <w:rPr>
          <w:rFonts w:eastAsia="仿宋_GB2312" w:cs="仿宋_GB2312" w:hint="eastAsia"/>
          <w:sz w:val="18"/>
          <w:szCs w:val="18"/>
        </w:rPr>
        <w:t>正常兑付</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cs="仿宋_GB2312" w:hint="eastAsia"/>
          <w:sz w:val="18"/>
          <w:szCs w:val="18"/>
        </w:rPr>
        <w:t>投资者持有产品到期，投资者的理财本金及收益在产品到期后一次性兑付。浙江新昌农村商业银行股份有限公司在理财产品实际到期日后</w:t>
      </w:r>
      <w:r w:rsidRPr="00B94AC2">
        <w:rPr>
          <w:rFonts w:eastAsia="仿宋_GB2312"/>
          <w:sz w:val="18"/>
          <w:szCs w:val="18"/>
        </w:rPr>
        <w:t>2</w:t>
      </w:r>
      <w:r w:rsidRPr="00B94AC2">
        <w:rPr>
          <w:rFonts w:eastAsia="仿宋_GB2312" w:cs="仿宋_GB2312" w:hint="eastAsia"/>
          <w:sz w:val="18"/>
          <w:szCs w:val="18"/>
        </w:rPr>
        <w:t>个工作日内，向本理财产品投资人进行本金及收益分配。</w:t>
      </w:r>
    </w:p>
    <w:p w:rsidR="00145329" w:rsidRPr="00B94AC2" w:rsidRDefault="00145329" w:rsidP="00145329">
      <w:pPr>
        <w:autoSpaceDE w:val="0"/>
        <w:autoSpaceDN w:val="0"/>
        <w:ind w:firstLineChars="200" w:firstLine="360"/>
        <w:rPr>
          <w:rFonts w:eastAsia="仿宋_GB2312"/>
          <w:sz w:val="18"/>
          <w:szCs w:val="18"/>
        </w:rPr>
      </w:pPr>
      <w:smartTag w:uri="urn:schemas-microsoft-com:office:smarttags" w:element="chsdate">
        <w:smartTagPr>
          <w:attr w:name="IsROCDate" w:val="False"/>
          <w:attr w:name="IsLunarDate" w:val="False"/>
          <w:attr w:name="Day" w:val="30"/>
          <w:attr w:name="Month" w:val="12"/>
          <w:attr w:name="Year" w:val="1899"/>
        </w:smartTagPr>
        <w:r w:rsidRPr="00B94AC2">
          <w:rPr>
            <w:rFonts w:eastAsia="仿宋_GB2312"/>
            <w:sz w:val="18"/>
            <w:szCs w:val="18"/>
          </w:rPr>
          <w:t>5.1.2</w:t>
        </w:r>
      </w:smartTag>
      <w:r w:rsidRPr="00B94AC2">
        <w:rPr>
          <w:rFonts w:eastAsia="仿宋_GB2312"/>
          <w:sz w:val="18"/>
          <w:szCs w:val="18"/>
        </w:rPr>
        <w:t xml:space="preserve"> </w:t>
      </w:r>
      <w:r w:rsidRPr="00B94AC2">
        <w:rPr>
          <w:rFonts w:eastAsia="仿宋_GB2312" w:cs="仿宋_GB2312" w:hint="eastAsia"/>
          <w:sz w:val="18"/>
          <w:szCs w:val="18"/>
        </w:rPr>
        <w:t>非正常情况</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cs="仿宋_GB2312" w:hint="eastAsia"/>
          <w:sz w:val="18"/>
          <w:szCs w:val="18"/>
        </w:rPr>
        <w:t>如果发生理财产品所投资金融工具未按时足额支付本息等情形，造成本产品的基础资产无法及时、足额变现，浙江新昌农村商业银行股份有限公司可以根据实际情况选择向投资者延迟兑付或者分次兑付，并</w:t>
      </w:r>
      <w:r w:rsidRPr="00B94AC2">
        <w:rPr>
          <w:rFonts w:eastAsia="仿宋_GB2312" w:cs="仿宋_GB2312" w:hint="eastAsia"/>
          <w:sz w:val="18"/>
          <w:szCs w:val="18"/>
        </w:rPr>
        <w:lastRenderedPageBreak/>
        <w:t>于发生上述情形后的</w:t>
      </w:r>
      <w:r w:rsidRPr="00B94AC2">
        <w:rPr>
          <w:rFonts w:eastAsia="仿宋_GB2312"/>
          <w:sz w:val="18"/>
          <w:szCs w:val="18"/>
        </w:rPr>
        <w:t>5</w:t>
      </w:r>
      <w:r w:rsidRPr="00B94AC2">
        <w:rPr>
          <w:rFonts w:eastAsia="仿宋_GB2312" w:cs="仿宋_GB2312" w:hint="eastAsia"/>
          <w:sz w:val="18"/>
          <w:szCs w:val="18"/>
        </w:rPr>
        <w:t>个工作日内在新昌农商银行营业网点公告兑付方案。</w:t>
      </w:r>
    </w:p>
    <w:p w:rsidR="00145329" w:rsidRPr="00B94AC2" w:rsidRDefault="00145329" w:rsidP="00145329">
      <w:pPr>
        <w:autoSpaceDE w:val="0"/>
        <w:autoSpaceDN w:val="0"/>
        <w:ind w:firstLineChars="200" w:firstLine="360"/>
        <w:rPr>
          <w:rFonts w:eastAsia="仿宋_GB2312"/>
          <w:sz w:val="18"/>
          <w:szCs w:val="18"/>
        </w:rPr>
      </w:pPr>
      <w:smartTag w:uri="urn:schemas-microsoft-com:office:smarttags" w:element="chsdate">
        <w:smartTagPr>
          <w:attr w:name="IsROCDate" w:val="False"/>
          <w:attr w:name="IsLunarDate" w:val="False"/>
          <w:attr w:name="Day" w:val="30"/>
          <w:attr w:name="Month" w:val="12"/>
          <w:attr w:name="Year" w:val="1899"/>
        </w:smartTagPr>
        <w:r w:rsidRPr="00B94AC2">
          <w:rPr>
            <w:rFonts w:eastAsia="仿宋_GB2312"/>
            <w:sz w:val="18"/>
            <w:szCs w:val="18"/>
          </w:rPr>
          <w:t>5.1.3</w:t>
        </w:r>
      </w:smartTag>
      <w:r w:rsidRPr="00B94AC2">
        <w:rPr>
          <w:rFonts w:eastAsia="仿宋_GB2312"/>
          <w:sz w:val="18"/>
          <w:szCs w:val="18"/>
        </w:rPr>
        <w:t xml:space="preserve"> </w:t>
      </w:r>
      <w:r w:rsidRPr="00B94AC2">
        <w:rPr>
          <w:rFonts w:eastAsia="仿宋_GB2312" w:cs="仿宋_GB2312" w:hint="eastAsia"/>
          <w:sz w:val="18"/>
          <w:szCs w:val="18"/>
        </w:rPr>
        <w:t>理财产品延期时投资者所得收益</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cs="仿宋_GB2312" w:hint="eastAsia"/>
          <w:sz w:val="18"/>
          <w:szCs w:val="18"/>
        </w:rPr>
        <w:t>理财产品到期后，若因理财产品项下所投资金融工具变现等原因造成理财产品不能按时还本付息，理财期限将相应延长，此时投资者的理财收益仍按照</w:t>
      </w:r>
      <w:r w:rsidRPr="00B94AC2">
        <w:rPr>
          <w:rFonts w:eastAsia="仿宋_GB2312"/>
          <w:sz w:val="18"/>
          <w:szCs w:val="18"/>
        </w:rPr>
        <w:t>“</w:t>
      </w:r>
      <w:r w:rsidRPr="00B94AC2">
        <w:rPr>
          <w:rFonts w:eastAsia="仿宋_GB2312" w:cs="仿宋_GB2312" w:hint="eastAsia"/>
          <w:sz w:val="18"/>
          <w:szCs w:val="18"/>
        </w:rPr>
        <w:t>投资收益测算</w:t>
      </w:r>
      <w:r w:rsidRPr="00B94AC2">
        <w:rPr>
          <w:rFonts w:eastAsia="仿宋_GB2312"/>
          <w:sz w:val="18"/>
          <w:szCs w:val="18"/>
        </w:rPr>
        <w:t>”</w:t>
      </w:r>
      <w:r w:rsidRPr="00B94AC2">
        <w:rPr>
          <w:rFonts w:eastAsia="仿宋_GB2312" w:cs="仿宋_GB2312" w:hint="eastAsia"/>
          <w:sz w:val="18"/>
          <w:szCs w:val="18"/>
        </w:rPr>
        <w:t>条款中的计算公式计算。</w:t>
      </w:r>
    </w:p>
    <w:p w:rsidR="00145329" w:rsidRPr="00B94AC2" w:rsidRDefault="00145329" w:rsidP="00145329">
      <w:pPr>
        <w:autoSpaceDE w:val="0"/>
        <w:autoSpaceDN w:val="0"/>
        <w:ind w:firstLineChars="200" w:firstLine="360"/>
        <w:rPr>
          <w:rFonts w:eastAsia="仿宋_GB2312"/>
          <w:sz w:val="18"/>
          <w:szCs w:val="18"/>
        </w:rPr>
      </w:pPr>
      <w:smartTag w:uri="urn:schemas-microsoft-com:office:smarttags" w:element="chsdate">
        <w:smartTagPr>
          <w:attr w:name="IsROCDate" w:val="False"/>
          <w:attr w:name="IsLunarDate" w:val="False"/>
          <w:attr w:name="Day" w:val="30"/>
          <w:attr w:name="Month" w:val="12"/>
          <w:attr w:name="Year" w:val="1899"/>
        </w:smartTagPr>
        <w:r w:rsidRPr="00B94AC2">
          <w:rPr>
            <w:rFonts w:eastAsia="仿宋_GB2312"/>
            <w:sz w:val="18"/>
            <w:szCs w:val="18"/>
          </w:rPr>
          <w:t>5.1.4</w:t>
        </w:r>
      </w:smartTag>
      <w:r w:rsidRPr="00B94AC2">
        <w:rPr>
          <w:rFonts w:eastAsia="仿宋_GB2312"/>
          <w:sz w:val="18"/>
          <w:szCs w:val="18"/>
        </w:rPr>
        <w:t xml:space="preserve"> </w:t>
      </w:r>
      <w:r w:rsidRPr="00B94AC2">
        <w:rPr>
          <w:rFonts w:eastAsia="仿宋_GB2312" w:cs="仿宋_GB2312" w:hint="eastAsia"/>
          <w:sz w:val="18"/>
          <w:szCs w:val="18"/>
        </w:rPr>
        <w:t>展期条款</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cs="仿宋_GB2312" w:hint="eastAsia"/>
          <w:sz w:val="18"/>
          <w:szCs w:val="18"/>
        </w:rPr>
        <w:t>浙江新昌农村商业银行股份有限公司有权利根据产品实际情况，对本产品期限进行展期，如发生上述情形，我行将于产品到期前</w:t>
      </w:r>
      <w:r w:rsidRPr="00B94AC2">
        <w:rPr>
          <w:rFonts w:eastAsia="仿宋_GB2312"/>
          <w:sz w:val="18"/>
          <w:szCs w:val="18"/>
        </w:rPr>
        <w:t>5</w:t>
      </w:r>
      <w:r w:rsidRPr="00B94AC2">
        <w:rPr>
          <w:rFonts w:eastAsia="仿宋_GB2312" w:cs="仿宋_GB2312" w:hint="eastAsia"/>
          <w:sz w:val="18"/>
          <w:szCs w:val="18"/>
        </w:rPr>
        <w:t>个工作日内在我行营业网点公告展期方案。</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5.2 </w:t>
      </w:r>
      <w:r w:rsidRPr="00B94AC2">
        <w:rPr>
          <w:rFonts w:eastAsia="仿宋_GB2312" w:cs="仿宋_GB2312" w:hint="eastAsia"/>
          <w:sz w:val="18"/>
          <w:szCs w:val="18"/>
        </w:rPr>
        <w:t>预期税前年化收益率风险示例：</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cs="仿宋_GB2312" w:hint="eastAsia"/>
          <w:sz w:val="18"/>
          <w:szCs w:val="18"/>
        </w:rPr>
        <w:t>在理财产品项下所投资金融工具未按时足额变现的情况下，本理财产品将根据所投资金融工具实际变现情况计算投资者应得本金及理财收益。如到期只能回收本金及部分收益，则本理财产品实际收益率可能低于</w:t>
      </w:r>
      <w:r w:rsidRPr="00B94AC2">
        <w:rPr>
          <w:rFonts w:eastAsia="仿宋_GB2312" w:hint="eastAsia"/>
          <w:sz w:val="18"/>
          <w:szCs w:val="18"/>
        </w:rPr>
        <w:t>预期收益率</w:t>
      </w:r>
      <w:r w:rsidRPr="00B94AC2">
        <w:rPr>
          <w:rFonts w:eastAsia="仿宋_GB2312" w:cs="仿宋_GB2312" w:hint="eastAsia"/>
          <w:sz w:val="18"/>
          <w:szCs w:val="18"/>
        </w:rPr>
        <w:t>；如到期未能回收任何收益，只能回收部分本金，则本理财产品收益为负，投资者将损失部分本金；如发生理财产品项下所投资金融工具完全丧失变现能力的最不利情况，投资者将损失全部本金。</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5.3 </w:t>
      </w:r>
      <w:r w:rsidRPr="00B94AC2">
        <w:rPr>
          <w:rFonts w:eastAsia="仿宋_GB2312" w:cs="仿宋_GB2312" w:hint="eastAsia"/>
          <w:sz w:val="18"/>
          <w:szCs w:val="18"/>
        </w:rPr>
        <w:t>理财产品预期最高税前年化收益率</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cs="仿宋_GB2312" w:hint="eastAsia"/>
          <w:sz w:val="18"/>
          <w:szCs w:val="18"/>
        </w:rPr>
        <w:t>在理财产品项下所投资金融工具按时足额变现的情况下，本理财产品持有到期的预期最高税前年化收益率为</w:t>
      </w:r>
      <w:r w:rsidR="008C2C9C">
        <w:rPr>
          <w:rFonts w:eastAsia="仿宋_GB2312" w:cs="仿宋_GB2312" w:hint="eastAsia"/>
          <w:sz w:val="18"/>
          <w:szCs w:val="18"/>
        </w:rPr>
        <w:t>4.0</w:t>
      </w:r>
      <w:r w:rsidR="00427D6C">
        <w:rPr>
          <w:rFonts w:eastAsia="仿宋_GB2312" w:cs="仿宋_GB2312"/>
          <w:sz w:val="18"/>
          <w:szCs w:val="18"/>
        </w:rPr>
        <w:t>%-</w:t>
      </w:r>
      <w:r w:rsidR="008C2C9C">
        <w:rPr>
          <w:rFonts w:eastAsia="仿宋_GB2312" w:cs="仿宋_GB2312" w:hint="eastAsia"/>
          <w:sz w:val="18"/>
          <w:szCs w:val="18"/>
        </w:rPr>
        <w:t>4.2</w:t>
      </w:r>
      <w:bookmarkStart w:id="0" w:name="_GoBack"/>
      <w:bookmarkEnd w:id="0"/>
      <w:r w:rsidRPr="00B94AC2">
        <w:rPr>
          <w:rFonts w:eastAsia="仿宋_GB2312" w:cs="仿宋_GB2312"/>
          <w:sz w:val="18"/>
          <w:szCs w:val="18"/>
        </w:rPr>
        <w:t>%</w:t>
      </w:r>
      <w:r w:rsidRPr="00B94AC2">
        <w:rPr>
          <w:rFonts w:eastAsia="仿宋_GB2312" w:cs="仿宋_GB2312" w:hint="eastAsia"/>
          <w:sz w:val="18"/>
          <w:szCs w:val="18"/>
        </w:rPr>
        <w:t>。</w:t>
      </w:r>
    </w:p>
    <w:p w:rsidR="00145329" w:rsidRPr="00B94AC2" w:rsidRDefault="00145329" w:rsidP="00145329">
      <w:pPr>
        <w:autoSpaceDE w:val="0"/>
        <w:autoSpaceDN w:val="0"/>
        <w:ind w:firstLine="360"/>
        <w:rPr>
          <w:rFonts w:eastAsia="仿宋_GB2312"/>
          <w:sz w:val="18"/>
          <w:szCs w:val="18"/>
        </w:rPr>
      </w:pPr>
      <w:r w:rsidRPr="00B94AC2">
        <w:rPr>
          <w:rFonts w:eastAsia="仿宋_GB2312"/>
          <w:sz w:val="18"/>
          <w:szCs w:val="18"/>
        </w:rPr>
        <w:t xml:space="preserve">5.4 </w:t>
      </w:r>
      <w:r w:rsidRPr="00B94AC2">
        <w:rPr>
          <w:rFonts w:eastAsia="仿宋_GB2312" w:cs="仿宋_GB2312" w:hint="eastAsia"/>
          <w:sz w:val="18"/>
          <w:szCs w:val="18"/>
        </w:rPr>
        <w:t>投资收益测算：</w:t>
      </w:r>
    </w:p>
    <w:p w:rsidR="00145329" w:rsidRPr="00B94AC2" w:rsidRDefault="00145329" w:rsidP="00145329">
      <w:pPr>
        <w:autoSpaceDE w:val="0"/>
        <w:autoSpaceDN w:val="0"/>
        <w:ind w:firstLine="360"/>
        <w:rPr>
          <w:rFonts w:eastAsia="仿宋_GB2312"/>
          <w:sz w:val="18"/>
          <w:szCs w:val="18"/>
        </w:rPr>
      </w:pPr>
      <w:r w:rsidRPr="00B94AC2">
        <w:rPr>
          <w:rFonts w:eastAsia="仿宋_GB2312" w:cs="仿宋_GB2312" w:hint="eastAsia"/>
          <w:sz w:val="18"/>
          <w:szCs w:val="18"/>
        </w:rPr>
        <w:t>以下数据为模拟数据，</w:t>
      </w:r>
      <w:r w:rsidRPr="00B94AC2">
        <w:rPr>
          <w:rFonts w:eastAsia="仿宋_GB2312" w:cs="仿宋_GB2312" w:hint="eastAsia"/>
          <w:b/>
          <w:sz w:val="18"/>
          <w:szCs w:val="18"/>
        </w:rPr>
        <w:t>测算收益不等于实际收益，投资须谨慎</w:t>
      </w:r>
      <w:r w:rsidRPr="00B94AC2">
        <w:rPr>
          <w:rFonts w:eastAsia="仿宋_GB2312" w:cs="仿宋_GB2312" w:hint="eastAsia"/>
          <w:sz w:val="18"/>
          <w:szCs w:val="18"/>
        </w:rPr>
        <w:t>。</w:t>
      </w:r>
    </w:p>
    <w:p w:rsidR="00145329" w:rsidRPr="00B94AC2" w:rsidRDefault="00145329" w:rsidP="00145329">
      <w:pPr>
        <w:autoSpaceDE w:val="0"/>
        <w:autoSpaceDN w:val="0"/>
        <w:ind w:firstLine="360"/>
        <w:rPr>
          <w:rFonts w:eastAsia="仿宋_GB2312"/>
          <w:sz w:val="18"/>
          <w:szCs w:val="18"/>
        </w:rPr>
      </w:pPr>
      <w:r w:rsidRPr="00B94AC2">
        <w:rPr>
          <w:rFonts w:eastAsia="仿宋_GB2312" w:cs="仿宋_GB2312" w:hint="eastAsia"/>
          <w:sz w:val="18"/>
          <w:szCs w:val="18"/>
        </w:rPr>
        <w:t>投资者投资收益＝投资者认购理财产品本金</w:t>
      </w:r>
      <w:r w:rsidRPr="00B94AC2">
        <w:rPr>
          <w:rFonts w:eastAsia="仿宋_GB2312"/>
          <w:sz w:val="18"/>
          <w:szCs w:val="18"/>
        </w:rPr>
        <w:t>×</w:t>
      </w:r>
      <w:r w:rsidRPr="00B94AC2">
        <w:rPr>
          <w:rFonts w:eastAsia="仿宋_GB2312" w:cs="仿宋_GB2312" w:hint="eastAsia"/>
          <w:sz w:val="18"/>
          <w:szCs w:val="18"/>
        </w:rPr>
        <w:t>客户最终税前年化收益率</w:t>
      </w:r>
      <w:r w:rsidRPr="00B94AC2">
        <w:rPr>
          <w:rFonts w:eastAsia="仿宋_GB2312"/>
          <w:sz w:val="18"/>
          <w:szCs w:val="18"/>
        </w:rPr>
        <w:t>×</w:t>
      </w:r>
      <w:r w:rsidRPr="00B94AC2">
        <w:rPr>
          <w:rFonts w:eastAsia="仿宋_GB2312" w:cs="仿宋_GB2312" w:hint="eastAsia"/>
          <w:sz w:val="18"/>
          <w:szCs w:val="18"/>
        </w:rPr>
        <w:t>理财产品实际运作天数</w:t>
      </w:r>
      <w:r w:rsidRPr="00B94AC2">
        <w:rPr>
          <w:rFonts w:eastAsia="仿宋_GB2312"/>
          <w:sz w:val="18"/>
          <w:szCs w:val="18"/>
        </w:rPr>
        <w:t>÷365;</w:t>
      </w:r>
    </w:p>
    <w:p w:rsidR="00145329" w:rsidRPr="00B94AC2" w:rsidRDefault="00145329" w:rsidP="00145329">
      <w:pPr>
        <w:autoSpaceDE w:val="0"/>
        <w:autoSpaceDN w:val="0"/>
        <w:ind w:firstLineChars="200" w:firstLine="360"/>
        <w:rPr>
          <w:rFonts w:eastAsia="仿宋_GB2312" w:cs="仿宋_GB2312"/>
          <w:sz w:val="18"/>
          <w:szCs w:val="18"/>
        </w:rPr>
      </w:pPr>
      <w:r w:rsidRPr="00B94AC2">
        <w:rPr>
          <w:rFonts w:eastAsia="仿宋_GB2312" w:cs="仿宋_GB2312" w:hint="eastAsia"/>
          <w:sz w:val="18"/>
          <w:szCs w:val="18"/>
        </w:rPr>
        <w:t>投资者认购理财产品本金为投资者认购本理财产品实际交付金额。</w:t>
      </w:r>
    </w:p>
    <w:p w:rsidR="00145329" w:rsidRPr="00B94AC2" w:rsidRDefault="00145329" w:rsidP="00145329">
      <w:pPr>
        <w:autoSpaceDE w:val="0"/>
        <w:autoSpaceDN w:val="0"/>
        <w:ind w:firstLineChars="200" w:firstLine="360"/>
        <w:rPr>
          <w:rFonts w:eastAsia="仿宋_GB2312" w:cs="仿宋_GB2312"/>
          <w:sz w:val="18"/>
          <w:szCs w:val="18"/>
        </w:rPr>
      </w:pPr>
      <w:r w:rsidRPr="00B94AC2">
        <w:rPr>
          <w:rFonts w:eastAsia="仿宋_GB2312" w:cs="仿宋_GB2312" w:hint="eastAsia"/>
          <w:sz w:val="18"/>
          <w:szCs w:val="18"/>
        </w:rPr>
        <w:t>示例说明：</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cs="仿宋_GB2312" w:hint="eastAsia"/>
          <w:sz w:val="18"/>
          <w:szCs w:val="18"/>
        </w:rPr>
        <w:t>若投资者以</w:t>
      </w:r>
      <w:r w:rsidRPr="00B94AC2">
        <w:rPr>
          <w:rFonts w:eastAsia="仿宋_GB2312" w:cs="仿宋_GB2312"/>
          <w:sz w:val="18"/>
          <w:szCs w:val="18"/>
        </w:rPr>
        <w:t>5</w:t>
      </w:r>
      <w:r w:rsidRPr="00B94AC2">
        <w:rPr>
          <w:rFonts w:eastAsia="仿宋_GB2312" w:cs="仿宋_GB2312" w:hint="eastAsia"/>
          <w:sz w:val="18"/>
          <w:szCs w:val="18"/>
        </w:rPr>
        <w:t>万元本金认购了某天姥系列理财产品，产品运作天数为</w:t>
      </w:r>
      <w:r w:rsidRPr="00B94AC2">
        <w:rPr>
          <w:rFonts w:eastAsia="仿宋_GB2312" w:cs="仿宋_GB2312"/>
          <w:sz w:val="18"/>
          <w:szCs w:val="18"/>
        </w:rPr>
        <w:t>90</w:t>
      </w:r>
      <w:r w:rsidRPr="00B94AC2">
        <w:rPr>
          <w:rFonts w:eastAsia="仿宋_GB2312" w:cs="仿宋_GB2312" w:hint="eastAsia"/>
          <w:sz w:val="18"/>
          <w:szCs w:val="18"/>
        </w:rPr>
        <w:t>天，理财产品经测算可达的预期年化收益率为</w:t>
      </w:r>
      <w:r w:rsidRPr="00B94AC2">
        <w:rPr>
          <w:rFonts w:eastAsia="仿宋_GB2312" w:cs="仿宋_GB2312"/>
          <w:sz w:val="18"/>
          <w:szCs w:val="18"/>
        </w:rPr>
        <w:t>4.5%</w:t>
      </w:r>
      <w:r w:rsidRPr="00B94AC2">
        <w:rPr>
          <w:rFonts w:eastAsia="仿宋_GB2312" w:cs="仿宋_GB2312" w:hint="eastAsia"/>
          <w:sz w:val="18"/>
          <w:szCs w:val="18"/>
        </w:rPr>
        <w:t>，则投资者预期收益</w:t>
      </w:r>
      <w:r w:rsidRPr="00B94AC2">
        <w:rPr>
          <w:rFonts w:eastAsia="仿宋_GB2312" w:cs="仿宋_GB2312"/>
          <w:sz w:val="18"/>
          <w:szCs w:val="18"/>
        </w:rPr>
        <w:t>=50000</w:t>
      </w:r>
      <w:r w:rsidRPr="00B94AC2">
        <w:rPr>
          <w:rFonts w:eastAsia="仿宋_GB2312"/>
          <w:sz w:val="18"/>
          <w:szCs w:val="18"/>
        </w:rPr>
        <w:t>×4.5%×90÷365=554.79</w:t>
      </w:r>
      <w:r w:rsidRPr="00B94AC2">
        <w:rPr>
          <w:rFonts w:eastAsia="仿宋_GB2312" w:hint="eastAsia"/>
          <w:sz w:val="18"/>
          <w:szCs w:val="18"/>
        </w:rPr>
        <w:t>元。</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5.5 </w:t>
      </w:r>
      <w:r w:rsidRPr="00B94AC2">
        <w:rPr>
          <w:rFonts w:eastAsia="仿宋_GB2312" w:cs="仿宋_GB2312" w:hint="eastAsia"/>
          <w:sz w:val="18"/>
          <w:szCs w:val="18"/>
        </w:rPr>
        <w:t>本理财产品下客户的最终收益为理财产品项下投资收入减去相关费用之后的净收益。</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5.6 </w:t>
      </w:r>
      <w:r w:rsidRPr="00B94AC2">
        <w:rPr>
          <w:rFonts w:eastAsia="仿宋_GB2312" w:cs="仿宋_GB2312" w:hint="eastAsia"/>
          <w:sz w:val="18"/>
          <w:szCs w:val="18"/>
        </w:rPr>
        <w:t>投资者资金到账日：理财产品实际到期日后</w:t>
      </w:r>
      <w:r w:rsidRPr="00B94AC2">
        <w:rPr>
          <w:rFonts w:eastAsia="仿宋_GB2312"/>
          <w:sz w:val="18"/>
          <w:szCs w:val="18"/>
        </w:rPr>
        <w:t>2</w:t>
      </w:r>
      <w:r w:rsidRPr="00B94AC2">
        <w:rPr>
          <w:rFonts w:eastAsia="仿宋_GB2312" w:cs="仿宋_GB2312" w:hint="eastAsia"/>
          <w:sz w:val="18"/>
          <w:szCs w:val="18"/>
        </w:rPr>
        <w:t>个工作日内。到期日至资金到账日期间，客户资金不计利息。</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5.7 </w:t>
      </w:r>
      <w:r w:rsidRPr="00B94AC2">
        <w:rPr>
          <w:rFonts w:eastAsia="仿宋_GB2312" w:cs="仿宋_GB2312" w:hint="eastAsia"/>
          <w:sz w:val="18"/>
          <w:szCs w:val="18"/>
        </w:rPr>
        <w:t>税收规定：浙江新昌农村商业银行股份有限公司不负责代扣代缴投资者购买本产品的所得税款。但若根据法令的规定或税务等国家机关的命令或要求，银行有义务代扣代缴客户承担的税费时，新昌农商银行将进行代扣代缴。</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5.8 </w:t>
      </w:r>
      <w:r w:rsidRPr="00B94AC2">
        <w:rPr>
          <w:rFonts w:eastAsia="仿宋_GB2312" w:cs="仿宋_GB2312" w:hint="eastAsia"/>
          <w:sz w:val="18"/>
          <w:szCs w:val="18"/>
        </w:rPr>
        <w:t>适用的节假日调整惯例：如遇国家法定节假日，投资者资金到账日延后至节假日后的</w:t>
      </w:r>
      <w:r w:rsidRPr="00B94AC2">
        <w:rPr>
          <w:rFonts w:eastAsia="仿宋_GB2312"/>
          <w:sz w:val="18"/>
          <w:szCs w:val="18"/>
        </w:rPr>
        <w:t>2</w:t>
      </w:r>
      <w:r w:rsidRPr="00B94AC2">
        <w:rPr>
          <w:rFonts w:eastAsia="仿宋_GB2312" w:cs="仿宋_GB2312" w:hint="eastAsia"/>
          <w:sz w:val="18"/>
          <w:szCs w:val="18"/>
        </w:rPr>
        <w:t>个工作日内。</w:t>
      </w:r>
    </w:p>
    <w:p w:rsidR="00145329" w:rsidRPr="00B94AC2" w:rsidRDefault="00145329" w:rsidP="00145329">
      <w:pPr>
        <w:autoSpaceDE w:val="0"/>
        <w:autoSpaceDN w:val="0"/>
        <w:ind w:firstLineChars="200" w:firstLine="361"/>
        <w:rPr>
          <w:b/>
          <w:bCs/>
          <w:sz w:val="18"/>
          <w:szCs w:val="18"/>
        </w:rPr>
      </w:pPr>
      <w:r w:rsidRPr="00B94AC2">
        <w:rPr>
          <w:b/>
          <w:bCs/>
          <w:sz w:val="18"/>
          <w:szCs w:val="18"/>
        </w:rPr>
        <w:t>6</w:t>
      </w:r>
      <w:r w:rsidRPr="00B94AC2">
        <w:rPr>
          <w:rFonts w:cs="宋体"/>
          <w:b/>
          <w:bCs/>
          <w:sz w:val="18"/>
          <w:szCs w:val="18"/>
        </w:rPr>
        <w:t xml:space="preserve">. </w:t>
      </w:r>
      <w:r w:rsidRPr="00B94AC2">
        <w:rPr>
          <w:rFonts w:cs="宋体" w:hint="eastAsia"/>
          <w:b/>
          <w:bCs/>
          <w:sz w:val="18"/>
          <w:szCs w:val="18"/>
        </w:rPr>
        <w:t>理财产品税费</w:t>
      </w:r>
    </w:p>
    <w:p w:rsidR="00145329" w:rsidRPr="00B94AC2" w:rsidRDefault="00145329" w:rsidP="00145329">
      <w:pPr>
        <w:autoSpaceDE w:val="0"/>
        <w:autoSpaceDN w:val="0"/>
        <w:ind w:firstLine="360"/>
        <w:rPr>
          <w:rFonts w:eastAsia="仿宋_GB2312"/>
          <w:sz w:val="18"/>
          <w:szCs w:val="18"/>
        </w:rPr>
      </w:pPr>
      <w:r w:rsidRPr="00B94AC2">
        <w:rPr>
          <w:rFonts w:eastAsia="仿宋_GB2312"/>
          <w:sz w:val="18"/>
          <w:szCs w:val="18"/>
        </w:rPr>
        <w:t xml:space="preserve">6.1 </w:t>
      </w:r>
      <w:r w:rsidRPr="00B94AC2">
        <w:rPr>
          <w:rFonts w:eastAsia="仿宋_GB2312" w:cs="仿宋_GB2312" w:hint="eastAsia"/>
          <w:sz w:val="18"/>
          <w:szCs w:val="18"/>
        </w:rPr>
        <w:t>应由理财产品承担的各项税费包括：理财产品投资管理费、理财产品销售费、资金托管费、投资管理人为执行本合同而开设各类账户的费用、资金汇划费用、法律法规政策规定应由理财产品承担的其他税费等。</w:t>
      </w:r>
    </w:p>
    <w:p w:rsidR="00145329" w:rsidRPr="00B94AC2" w:rsidRDefault="00145329" w:rsidP="00145329">
      <w:pPr>
        <w:autoSpaceDE w:val="0"/>
        <w:autoSpaceDN w:val="0"/>
        <w:ind w:firstLine="360"/>
        <w:rPr>
          <w:rFonts w:eastAsia="仿宋_GB2312"/>
          <w:sz w:val="18"/>
          <w:szCs w:val="18"/>
        </w:rPr>
      </w:pPr>
      <w:r w:rsidRPr="00B94AC2">
        <w:rPr>
          <w:rFonts w:eastAsia="仿宋_GB2312"/>
          <w:sz w:val="18"/>
          <w:szCs w:val="18"/>
        </w:rPr>
        <w:t xml:space="preserve">6.2 </w:t>
      </w:r>
      <w:r w:rsidRPr="00B94AC2">
        <w:rPr>
          <w:rFonts w:eastAsia="仿宋_GB2312" w:cs="仿宋_GB2312" w:hint="eastAsia"/>
          <w:sz w:val="18"/>
          <w:szCs w:val="18"/>
        </w:rPr>
        <w:t>账户开立费用、资金汇划费按实际发生额从理财财产中扣除。</w:t>
      </w:r>
    </w:p>
    <w:p w:rsidR="00145329" w:rsidRPr="00B94AC2" w:rsidRDefault="00145329" w:rsidP="00145329">
      <w:pPr>
        <w:autoSpaceDE w:val="0"/>
        <w:autoSpaceDN w:val="0"/>
        <w:ind w:firstLine="360"/>
        <w:rPr>
          <w:rFonts w:eastAsia="仿宋_GB2312"/>
          <w:sz w:val="18"/>
          <w:szCs w:val="18"/>
        </w:rPr>
      </w:pPr>
      <w:r w:rsidRPr="00B94AC2">
        <w:rPr>
          <w:rFonts w:eastAsia="仿宋_GB2312"/>
          <w:sz w:val="18"/>
          <w:szCs w:val="18"/>
        </w:rPr>
        <w:t xml:space="preserve">6.3 </w:t>
      </w:r>
      <w:r w:rsidRPr="00B94AC2">
        <w:rPr>
          <w:rFonts w:eastAsia="仿宋_GB2312" w:cs="仿宋_GB2312" w:hint="eastAsia"/>
          <w:sz w:val="18"/>
          <w:szCs w:val="18"/>
        </w:rPr>
        <w:t>理财产品销售银行的理财产品管理费和销售费</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cs="仿宋_GB2312" w:hint="eastAsia"/>
          <w:sz w:val="18"/>
          <w:szCs w:val="18"/>
        </w:rPr>
        <w:t>新昌农商银行收取浮动管理费，当理财产品年化投资收益率大于预期年化收益率时，高出部分为我行收取的理财产品管理费率和销售费率；当年化投资收益率低于或等于预期年化收益率时，不收取任何费用。理财产品销售费于理财产品到期日后</w:t>
      </w:r>
      <w:r w:rsidRPr="00B94AC2">
        <w:rPr>
          <w:rFonts w:eastAsia="仿宋_GB2312"/>
          <w:sz w:val="18"/>
          <w:szCs w:val="18"/>
        </w:rPr>
        <w:t>2</w:t>
      </w:r>
      <w:r w:rsidRPr="00B94AC2">
        <w:rPr>
          <w:rFonts w:eastAsia="仿宋_GB2312" w:cs="仿宋_GB2312" w:hint="eastAsia"/>
          <w:sz w:val="18"/>
          <w:szCs w:val="18"/>
        </w:rPr>
        <w:t>个工作日内收取（遇节假日顺延）。</w:t>
      </w:r>
    </w:p>
    <w:p w:rsidR="00145329" w:rsidRPr="00B94AC2" w:rsidRDefault="00145329" w:rsidP="00145329">
      <w:pPr>
        <w:autoSpaceDE w:val="0"/>
        <w:autoSpaceDN w:val="0"/>
        <w:ind w:firstLineChars="200" w:firstLine="361"/>
        <w:rPr>
          <w:rFonts w:eastAsia="仿宋_GB2312"/>
          <w:b/>
          <w:bCs/>
          <w:sz w:val="18"/>
          <w:szCs w:val="18"/>
        </w:rPr>
      </w:pPr>
      <w:r w:rsidRPr="00B94AC2">
        <w:rPr>
          <w:rFonts w:eastAsia="仿宋_GB2312"/>
          <w:b/>
          <w:bCs/>
          <w:sz w:val="18"/>
          <w:szCs w:val="18"/>
        </w:rPr>
        <w:lastRenderedPageBreak/>
        <w:t>7</w:t>
      </w:r>
      <w:r w:rsidRPr="00B94AC2">
        <w:rPr>
          <w:rFonts w:eastAsia="仿宋_GB2312" w:cs="仿宋_GB2312"/>
          <w:b/>
          <w:bCs/>
          <w:sz w:val="18"/>
          <w:szCs w:val="18"/>
        </w:rPr>
        <w:t xml:space="preserve">. </w:t>
      </w:r>
      <w:r w:rsidRPr="00B94AC2">
        <w:rPr>
          <w:rFonts w:eastAsia="仿宋_GB2312" w:cs="仿宋_GB2312" w:hint="eastAsia"/>
          <w:b/>
          <w:bCs/>
          <w:sz w:val="18"/>
          <w:szCs w:val="18"/>
        </w:rPr>
        <w:t>提前终止</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7.1 </w:t>
      </w:r>
      <w:r w:rsidRPr="00B94AC2">
        <w:rPr>
          <w:rFonts w:eastAsia="仿宋_GB2312" w:cs="仿宋_GB2312" w:hint="eastAsia"/>
          <w:sz w:val="18"/>
          <w:szCs w:val="18"/>
        </w:rPr>
        <w:t>若市场发生变化导致理财产品投资目的不能实现，为保护投资者利益，理财产品销售银行有权提前终止本理财产品。投资者无权提前终止本理财产品。理财产品销售银行将于提前终止日后的</w:t>
      </w:r>
      <w:r w:rsidRPr="00B94AC2">
        <w:rPr>
          <w:rFonts w:eastAsia="仿宋_GB2312"/>
          <w:sz w:val="18"/>
          <w:szCs w:val="18"/>
        </w:rPr>
        <w:t>5</w:t>
      </w:r>
      <w:r w:rsidRPr="00B94AC2">
        <w:rPr>
          <w:rFonts w:eastAsia="仿宋_GB2312" w:cs="仿宋_GB2312" w:hint="eastAsia"/>
          <w:sz w:val="18"/>
          <w:szCs w:val="18"/>
        </w:rPr>
        <w:t>个工作日内，通过新昌农商银行营业网点发布相关信息公告。</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7.2 </w:t>
      </w:r>
      <w:r w:rsidRPr="00B94AC2">
        <w:rPr>
          <w:rFonts w:eastAsia="仿宋_GB2312" w:cs="仿宋_GB2312" w:hint="eastAsia"/>
          <w:sz w:val="18"/>
          <w:szCs w:val="18"/>
        </w:rPr>
        <w:t>理财产品销售银行对外公告的提前终止日，为本理财产品的实际到期日。</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7.3 </w:t>
      </w:r>
      <w:r w:rsidRPr="00B94AC2">
        <w:rPr>
          <w:rFonts w:eastAsia="仿宋_GB2312" w:cs="仿宋_GB2312" w:hint="eastAsia"/>
          <w:sz w:val="18"/>
          <w:szCs w:val="18"/>
        </w:rPr>
        <w:t>理财产品提前终止时，投资收益和理财本金的计算和支付方式按照本说明书第</w:t>
      </w:r>
      <w:r w:rsidRPr="00B94AC2">
        <w:rPr>
          <w:rFonts w:eastAsia="仿宋_GB2312"/>
          <w:sz w:val="18"/>
          <w:szCs w:val="18"/>
        </w:rPr>
        <w:t>5</w:t>
      </w:r>
      <w:r w:rsidRPr="00B94AC2">
        <w:rPr>
          <w:rFonts w:eastAsia="仿宋_GB2312" w:cs="仿宋_GB2312" w:hint="eastAsia"/>
          <w:sz w:val="18"/>
          <w:szCs w:val="18"/>
        </w:rPr>
        <w:t>条执行。</w:t>
      </w:r>
    </w:p>
    <w:p w:rsidR="00145329" w:rsidRPr="00B94AC2" w:rsidRDefault="00145329" w:rsidP="00145329">
      <w:pPr>
        <w:autoSpaceDE w:val="0"/>
        <w:autoSpaceDN w:val="0"/>
        <w:ind w:firstLineChars="200" w:firstLine="361"/>
        <w:rPr>
          <w:rFonts w:eastAsia="仿宋_GB2312"/>
          <w:b/>
          <w:bCs/>
          <w:sz w:val="18"/>
          <w:szCs w:val="18"/>
        </w:rPr>
      </w:pPr>
      <w:r w:rsidRPr="00B94AC2">
        <w:rPr>
          <w:rFonts w:eastAsia="仿宋_GB2312"/>
          <w:b/>
          <w:bCs/>
          <w:sz w:val="18"/>
          <w:szCs w:val="18"/>
        </w:rPr>
        <w:t>8</w:t>
      </w:r>
      <w:r w:rsidRPr="00B94AC2">
        <w:rPr>
          <w:rFonts w:eastAsia="仿宋_GB2312" w:cs="仿宋_GB2312"/>
          <w:b/>
          <w:bCs/>
          <w:sz w:val="18"/>
          <w:szCs w:val="18"/>
        </w:rPr>
        <w:t xml:space="preserve">. </w:t>
      </w:r>
      <w:r w:rsidRPr="00B94AC2">
        <w:rPr>
          <w:rFonts w:eastAsia="仿宋_GB2312" w:cs="仿宋_GB2312" w:hint="eastAsia"/>
          <w:b/>
          <w:bCs/>
          <w:sz w:val="18"/>
          <w:szCs w:val="18"/>
        </w:rPr>
        <w:t>风险揭示</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cs="仿宋_GB2312" w:hint="eastAsia"/>
          <w:sz w:val="18"/>
          <w:szCs w:val="18"/>
        </w:rPr>
        <w:t>本理财产品有风险，您应在对相关风险有充分认识基础上，谨慎投资。详见风险揭示书。</w:t>
      </w:r>
    </w:p>
    <w:p w:rsidR="00145329" w:rsidRPr="00B94AC2" w:rsidRDefault="00145329" w:rsidP="00145329">
      <w:pPr>
        <w:autoSpaceDE w:val="0"/>
        <w:autoSpaceDN w:val="0"/>
        <w:ind w:firstLineChars="200" w:firstLine="361"/>
        <w:rPr>
          <w:rFonts w:eastAsia="仿宋_GB2312"/>
          <w:b/>
          <w:bCs/>
          <w:sz w:val="18"/>
          <w:szCs w:val="18"/>
        </w:rPr>
      </w:pPr>
      <w:r w:rsidRPr="00B94AC2">
        <w:rPr>
          <w:rFonts w:eastAsia="仿宋_GB2312"/>
          <w:b/>
          <w:bCs/>
          <w:sz w:val="18"/>
          <w:szCs w:val="18"/>
        </w:rPr>
        <w:t>9</w:t>
      </w:r>
      <w:r w:rsidRPr="00B94AC2">
        <w:rPr>
          <w:rFonts w:eastAsia="仿宋_GB2312" w:cs="仿宋_GB2312"/>
          <w:b/>
          <w:bCs/>
          <w:sz w:val="18"/>
          <w:szCs w:val="18"/>
        </w:rPr>
        <w:t xml:space="preserve">. </w:t>
      </w:r>
      <w:r w:rsidRPr="00B94AC2">
        <w:rPr>
          <w:rFonts w:eastAsia="仿宋_GB2312" w:cs="仿宋_GB2312" w:hint="eastAsia"/>
          <w:b/>
          <w:bCs/>
          <w:sz w:val="18"/>
          <w:szCs w:val="18"/>
        </w:rPr>
        <w:t>客户权益须知</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9.1 </w:t>
      </w:r>
      <w:r w:rsidRPr="00B94AC2">
        <w:rPr>
          <w:rFonts w:eastAsia="仿宋_GB2312" w:cs="仿宋_GB2312" w:hint="eastAsia"/>
          <w:sz w:val="18"/>
          <w:szCs w:val="18"/>
        </w:rPr>
        <w:t>信息公告</w:t>
      </w:r>
    </w:p>
    <w:p w:rsidR="00145329" w:rsidRPr="00B94AC2" w:rsidRDefault="00145329" w:rsidP="00145329">
      <w:pPr>
        <w:autoSpaceDE w:val="0"/>
        <w:autoSpaceDN w:val="0"/>
        <w:ind w:firstLineChars="200" w:firstLine="360"/>
        <w:rPr>
          <w:rFonts w:eastAsia="仿宋_GB2312"/>
          <w:sz w:val="18"/>
          <w:szCs w:val="18"/>
        </w:rPr>
      </w:pPr>
      <w:smartTag w:uri="urn:schemas-microsoft-com:office:smarttags" w:element="chsdate">
        <w:smartTagPr>
          <w:attr w:name="IsROCDate" w:val="False"/>
          <w:attr w:name="IsLunarDate" w:val="False"/>
          <w:attr w:name="Day" w:val="30"/>
          <w:attr w:name="Month" w:val="12"/>
          <w:attr w:name="Year" w:val="1899"/>
        </w:smartTagPr>
        <w:r w:rsidRPr="00B94AC2">
          <w:rPr>
            <w:rFonts w:eastAsia="仿宋_GB2312"/>
            <w:sz w:val="18"/>
            <w:szCs w:val="18"/>
          </w:rPr>
          <w:t>9.1.1</w:t>
        </w:r>
      </w:smartTag>
      <w:r w:rsidRPr="00B94AC2">
        <w:rPr>
          <w:rFonts w:eastAsia="仿宋_GB2312"/>
          <w:sz w:val="18"/>
          <w:szCs w:val="18"/>
        </w:rPr>
        <w:t xml:space="preserve"> </w:t>
      </w:r>
      <w:r w:rsidRPr="00B94AC2">
        <w:rPr>
          <w:rFonts w:eastAsia="仿宋_GB2312" w:cs="仿宋_GB2312" w:hint="eastAsia"/>
          <w:sz w:val="18"/>
          <w:szCs w:val="18"/>
        </w:rPr>
        <w:t>新昌农商银行将在理财产品实际到期日后</w:t>
      </w:r>
      <w:r w:rsidRPr="00B94AC2">
        <w:rPr>
          <w:rFonts w:eastAsia="仿宋_GB2312"/>
          <w:sz w:val="18"/>
          <w:szCs w:val="18"/>
        </w:rPr>
        <w:t>5</w:t>
      </w:r>
      <w:r w:rsidRPr="00B94AC2">
        <w:rPr>
          <w:rFonts w:eastAsia="仿宋_GB2312" w:cs="仿宋_GB2312" w:hint="eastAsia"/>
          <w:sz w:val="18"/>
          <w:szCs w:val="18"/>
        </w:rPr>
        <w:t>个工作日内，</w:t>
      </w:r>
      <w:r w:rsidR="00E372C1" w:rsidRPr="00E372C1">
        <w:rPr>
          <w:rFonts w:eastAsia="仿宋_GB2312" w:cs="仿宋_GB2312" w:hint="eastAsia"/>
          <w:sz w:val="18"/>
          <w:szCs w:val="18"/>
        </w:rPr>
        <w:t>在新昌农商银行网站（</w:t>
      </w:r>
      <w:r w:rsidR="00E372C1" w:rsidRPr="00E372C1">
        <w:rPr>
          <w:rFonts w:eastAsia="仿宋_GB2312" w:cs="仿宋_GB2312" w:hint="eastAsia"/>
          <w:sz w:val="18"/>
          <w:szCs w:val="18"/>
        </w:rPr>
        <w:t>http://www.xcbank.com</w:t>
      </w:r>
      <w:r w:rsidR="00E372C1" w:rsidRPr="00E372C1">
        <w:rPr>
          <w:rFonts w:eastAsia="仿宋_GB2312" w:cs="仿宋_GB2312" w:hint="eastAsia"/>
          <w:sz w:val="18"/>
          <w:szCs w:val="18"/>
        </w:rPr>
        <w:t>）</w:t>
      </w:r>
      <w:r w:rsidRPr="00B94AC2">
        <w:rPr>
          <w:rFonts w:eastAsia="仿宋_GB2312" w:cs="仿宋_GB2312" w:hint="eastAsia"/>
          <w:sz w:val="18"/>
          <w:szCs w:val="18"/>
        </w:rPr>
        <w:t>向客户发布一次理财产品清算公告。</w:t>
      </w:r>
    </w:p>
    <w:p w:rsidR="00145329" w:rsidRPr="00B94AC2" w:rsidRDefault="00145329" w:rsidP="00145329">
      <w:pPr>
        <w:autoSpaceDE w:val="0"/>
        <w:autoSpaceDN w:val="0"/>
        <w:ind w:firstLineChars="200" w:firstLine="360"/>
        <w:rPr>
          <w:rFonts w:eastAsia="仿宋_GB2312"/>
          <w:sz w:val="18"/>
          <w:szCs w:val="18"/>
        </w:rPr>
      </w:pPr>
      <w:smartTag w:uri="urn:schemas-microsoft-com:office:smarttags" w:element="chsdate">
        <w:smartTagPr>
          <w:attr w:name="IsROCDate" w:val="False"/>
          <w:attr w:name="IsLunarDate" w:val="False"/>
          <w:attr w:name="Day" w:val="30"/>
          <w:attr w:name="Month" w:val="12"/>
          <w:attr w:name="Year" w:val="1899"/>
        </w:smartTagPr>
        <w:r w:rsidRPr="00B94AC2">
          <w:rPr>
            <w:rFonts w:eastAsia="仿宋_GB2312"/>
            <w:sz w:val="18"/>
            <w:szCs w:val="18"/>
          </w:rPr>
          <w:t>9.1.2</w:t>
        </w:r>
      </w:smartTag>
      <w:r w:rsidRPr="00B94AC2">
        <w:rPr>
          <w:rFonts w:eastAsia="仿宋_GB2312"/>
          <w:sz w:val="18"/>
          <w:szCs w:val="18"/>
        </w:rPr>
        <w:t xml:space="preserve"> </w:t>
      </w:r>
      <w:r w:rsidRPr="00B94AC2">
        <w:rPr>
          <w:rFonts w:eastAsia="仿宋_GB2312" w:cs="仿宋_GB2312" w:hint="eastAsia"/>
          <w:sz w:val="18"/>
          <w:szCs w:val="18"/>
        </w:rPr>
        <w:t>理财产品成立、提前终止或不能成立，理财产品发行银行将于该事项发生后</w:t>
      </w:r>
      <w:r w:rsidRPr="00B94AC2">
        <w:rPr>
          <w:rFonts w:eastAsia="仿宋_GB2312"/>
          <w:sz w:val="18"/>
          <w:szCs w:val="18"/>
        </w:rPr>
        <w:t>5</w:t>
      </w:r>
      <w:r w:rsidRPr="00B94AC2">
        <w:rPr>
          <w:rFonts w:eastAsia="仿宋_GB2312" w:cs="仿宋_GB2312" w:hint="eastAsia"/>
          <w:sz w:val="18"/>
          <w:szCs w:val="18"/>
        </w:rPr>
        <w:t>个工作日内，在</w:t>
      </w:r>
      <w:r w:rsidR="00E372C1" w:rsidRPr="00E372C1">
        <w:rPr>
          <w:rFonts w:eastAsia="仿宋_GB2312" w:cs="仿宋_GB2312" w:hint="eastAsia"/>
          <w:sz w:val="18"/>
          <w:szCs w:val="18"/>
        </w:rPr>
        <w:t>新昌农商银行网站（</w:t>
      </w:r>
      <w:r w:rsidR="00E372C1" w:rsidRPr="00E372C1">
        <w:rPr>
          <w:rFonts w:eastAsia="仿宋_GB2312" w:cs="仿宋_GB2312" w:hint="eastAsia"/>
          <w:sz w:val="18"/>
          <w:szCs w:val="18"/>
        </w:rPr>
        <w:t>http://www.xcbank.com</w:t>
      </w:r>
      <w:r w:rsidR="00E372C1" w:rsidRPr="00E372C1">
        <w:rPr>
          <w:rFonts w:eastAsia="仿宋_GB2312" w:cs="仿宋_GB2312" w:hint="eastAsia"/>
          <w:sz w:val="18"/>
          <w:szCs w:val="18"/>
        </w:rPr>
        <w:t>）</w:t>
      </w:r>
      <w:r w:rsidRPr="00B94AC2">
        <w:rPr>
          <w:rFonts w:eastAsia="仿宋_GB2312" w:cs="仿宋_GB2312" w:hint="eastAsia"/>
          <w:sz w:val="18"/>
          <w:szCs w:val="18"/>
        </w:rPr>
        <w:t>发布相关信息公告。</w:t>
      </w:r>
    </w:p>
    <w:p w:rsidR="00145329" w:rsidRDefault="00145329" w:rsidP="00145329">
      <w:pPr>
        <w:autoSpaceDE w:val="0"/>
        <w:autoSpaceDN w:val="0"/>
        <w:ind w:firstLineChars="200" w:firstLine="360"/>
        <w:rPr>
          <w:rFonts w:eastAsia="仿宋_GB2312" w:cs="仿宋_GB2312"/>
          <w:sz w:val="18"/>
          <w:szCs w:val="18"/>
        </w:rPr>
      </w:pPr>
      <w:smartTag w:uri="urn:schemas-microsoft-com:office:smarttags" w:element="chsdate">
        <w:smartTagPr>
          <w:attr w:name="IsROCDate" w:val="False"/>
          <w:attr w:name="IsLunarDate" w:val="False"/>
          <w:attr w:name="Day" w:val="30"/>
          <w:attr w:name="Month" w:val="12"/>
          <w:attr w:name="Year" w:val="1899"/>
        </w:smartTagPr>
        <w:r w:rsidRPr="00B94AC2">
          <w:rPr>
            <w:rFonts w:eastAsia="仿宋_GB2312"/>
            <w:sz w:val="18"/>
            <w:szCs w:val="18"/>
          </w:rPr>
          <w:t>9.1.3</w:t>
        </w:r>
      </w:smartTag>
      <w:r w:rsidRPr="00B94AC2">
        <w:rPr>
          <w:rFonts w:eastAsia="仿宋_GB2312"/>
          <w:sz w:val="18"/>
          <w:szCs w:val="18"/>
        </w:rPr>
        <w:t xml:space="preserve"> </w:t>
      </w:r>
      <w:r w:rsidRPr="00B94AC2">
        <w:rPr>
          <w:rFonts w:eastAsia="仿宋_GB2312" w:cs="仿宋_GB2312" w:hint="eastAsia"/>
          <w:sz w:val="18"/>
          <w:szCs w:val="18"/>
        </w:rPr>
        <w:t>理财产品存续期间如发生新昌农商银行认</w:t>
      </w:r>
      <w:r w:rsidR="00E372C1">
        <w:rPr>
          <w:rFonts w:eastAsia="仿宋_GB2312" w:cs="仿宋_GB2312" w:hint="eastAsia"/>
          <w:sz w:val="18"/>
          <w:szCs w:val="18"/>
        </w:rPr>
        <w:t>为可能影响理财产品正常运作的重大不利事项时，新昌农商银行将及时</w:t>
      </w:r>
      <w:r w:rsidR="00E372C1" w:rsidRPr="00F23E21">
        <w:rPr>
          <w:rFonts w:ascii="黑体" w:eastAsia="黑体" w:cs="楷体_GB2312" w:hint="eastAsia"/>
          <w:color w:val="000000"/>
          <w:sz w:val="18"/>
          <w:szCs w:val="18"/>
        </w:rPr>
        <w:t>在新昌农商银行网站（http://www.xcbank.com）</w:t>
      </w:r>
      <w:r w:rsidRPr="00B94AC2">
        <w:rPr>
          <w:rFonts w:eastAsia="仿宋_GB2312" w:cs="仿宋_GB2312" w:hint="eastAsia"/>
          <w:sz w:val="18"/>
          <w:szCs w:val="18"/>
        </w:rPr>
        <w:t>发布信息公告。</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9.2 </w:t>
      </w:r>
      <w:r w:rsidRPr="00B94AC2">
        <w:rPr>
          <w:rFonts w:eastAsia="仿宋_GB2312" w:cs="仿宋_GB2312" w:hint="eastAsia"/>
          <w:sz w:val="18"/>
          <w:szCs w:val="18"/>
        </w:rPr>
        <w:t>投诉方式</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cs="仿宋_GB2312" w:hint="eastAsia"/>
          <w:sz w:val="18"/>
          <w:szCs w:val="18"/>
        </w:rPr>
        <w:t>如投资者有投诉或建议，请将您本人真实姓名、联系方式、投诉或建议内容告知客户投诉热线，我们将及时向您反馈或作进一步的沟通和了解。浙江新昌农村商业银行股份有限公司理财业务投诉热线：</w:t>
      </w:r>
      <w:r w:rsidRPr="00B94AC2">
        <w:rPr>
          <w:rFonts w:eastAsia="仿宋_GB2312"/>
          <w:sz w:val="18"/>
          <w:szCs w:val="18"/>
        </w:rPr>
        <w:t>0575-86266928</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9.3 </w:t>
      </w:r>
      <w:r w:rsidRPr="00B94AC2">
        <w:rPr>
          <w:rFonts w:eastAsia="仿宋_GB2312" w:cs="仿宋_GB2312" w:hint="eastAsia"/>
          <w:sz w:val="18"/>
          <w:szCs w:val="18"/>
        </w:rPr>
        <w:t>理财产品购买流程</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cs="仿宋_GB2312" w:hint="eastAsia"/>
          <w:sz w:val="18"/>
          <w:szCs w:val="18"/>
        </w:rPr>
        <w:t>详见条款</w:t>
      </w:r>
      <w:r w:rsidRPr="00B94AC2">
        <w:rPr>
          <w:rFonts w:eastAsia="仿宋_GB2312"/>
          <w:sz w:val="18"/>
          <w:szCs w:val="18"/>
        </w:rPr>
        <w:t>2</w:t>
      </w:r>
      <w:r w:rsidRPr="00B94AC2">
        <w:rPr>
          <w:rFonts w:eastAsia="仿宋_GB2312" w:cs="仿宋_GB2312" w:hint="eastAsia"/>
          <w:sz w:val="18"/>
          <w:szCs w:val="18"/>
        </w:rPr>
        <w:t>、认购。</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sz w:val="18"/>
          <w:szCs w:val="18"/>
        </w:rPr>
        <w:t xml:space="preserve">9.4 </w:t>
      </w:r>
      <w:r w:rsidRPr="00B94AC2">
        <w:rPr>
          <w:rFonts w:eastAsia="仿宋_GB2312" w:cs="仿宋_GB2312" w:hint="eastAsia"/>
          <w:sz w:val="18"/>
          <w:szCs w:val="18"/>
        </w:rPr>
        <w:t>客户风险承受能力评估流程</w:t>
      </w:r>
    </w:p>
    <w:p w:rsidR="00145329" w:rsidRPr="00B94AC2" w:rsidRDefault="00145329" w:rsidP="00145329">
      <w:pPr>
        <w:autoSpaceDE w:val="0"/>
        <w:autoSpaceDN w:val="0"/>
        <w:ind w:firstLineChars="200" w:firstLine="360"/>
        <w:rPr>
          <w:rFonts w:eastAsia="仿宋_GB2312"/>
          <w:sz w:val="18"/>
          <w:szCs w:val="18"/>
        </w:rPr>
      </w:pPr>
      <w:r w:rsidRPr="00B94AC2">
        <w:rPr>
          <w:rFonts w:eastAsia="仿宋_GB2312" w:cs="仿宋_GB2312" w:hint="eastAsia"/>
          <w:sz w:val="18"/>
          <w:szCs w:val="18"/>
        </w:rPr>
        <w:t>参看《浙江新昌农村商业银行股份有限公司客户投资风险承受能力评估问卷》提示内容。</w:t>
      </w:r>
    </w:p>
    <w:p w:rsidR="00145329" w:rsidRPr="00B94AC2" w:rsidRDefault="00145329" w:rsidP="00145329">
      <w:pPr>
        <w:autoSpaceDE w:val="0"/>
        <w:autoSpaceDN w:val="0"/>
        <w:ind w:firstLineChars="200" w:firstLine="360"/>
        <w:rPr>
          <w:rFonts w:eastAsia="仿宋_GB2312"/>
          <w:sz w:val="18"/>
          <w:szCs w:val="18"/>
        </w:rPr>
      </w:pPr>
    </w:p>
    <w:p w:rsidR="00145329" w:rsidRPr="00B94AC2" w:rsidRDefault="00145329" w:rsidP="00145329">
      <w:pPr>
        <w:autoSpaceDE w:val="0"/>
        <w:autoSpaceDN w:val="0"/>
        <w:rPr>
          <w:rFonts w:eastAsia="仿宋_GB2312"/>
          <w:b/>
          <w:bCs/>
          <w:sz w:val="18"/>
          <w:szCs w:val="18"/>
        </w:rPr>
      </w:pPr>
      <w:r w:rsidRPr="00B94AC2">
        <w:rPr>
          <w:rFonts w:eastAsia="仿宋_GB2312" w:cs="仿宋_GB2312" w:hint="eastAsia"/>
          <w:b/>
          <w:bCs/>
          <w:sz w:val="18"/>
          <w:szCs w:val="18"/>
        </w:rPr>
        <w:t>特别申明：</w:t>
      </w:r>
    </w:p>
    <w:p w:rsidR="00F43C57" w:rsidRDefault="00F43C57" w:rsidP="00F43C57">
      <w:pPr>
        <w:pStyle w:val="a7"/>
        <w:numPr>
          <w:ilvl w:val="0"/>
          <w:numId w:val="4"/>
        </w:numPr>
        <w:autoSpaceDE w:val="0"/>
        <w:autoSpaceDN w:val="0"/>
        <w:ind w:firstLineChars="0"/>
        <w:rPr>
          <w:rFonts w:eastAsia="仿宋_GB2312" w:cs="仿宋_GB2312"/>
          <w:sz w:val="18"/>
          <w:szCs w:val="18"/>
        </w:rPr>
      </w:pPr>
      <w:r>
        <w:rPr>
          <w:rFonts w:eastAsia="仿宋_GB2312" w:cs="仿宋_GB2312" w:hint="eastAsia"/>
          <w:sz w:val="18"/>
          <w:szCs w:val="18"/>
        </w:rPr>
        <w:t>本《产品说明书》、《理财产品协议书》、《风险揭示书》为不可分割之组成部分，投资者购买本理财产品需仔细阅读本说明及风险揭示书并签字确认。</w:t>
      </w:r>
    </w:p>
    <w:p w:rsidR="00F43C57" w:rsidRDefault="00F43C57" w:rsidP="00F43C57">
      <w:pPr>
        <w:pStyle w:val="a7"/>
        <w:numPr>
          <w:ilvl w:val="0"/>
          <w:numId w:val="4"/>
        </w:numPr>
        <w:autoSpaceDE w:val="0"/>
        <w:autoSpaceDN w:val="0"/>
        <w:ind w:firstLineChars="0"/>
        <w:rPr>
          <w:rFonts w:eastAsia="仿宋_GB2312" w:cs="仿宋_GB2312"/>
          <w:sz w:val="18"/>
          <w:szCs w:val="18"/>
        </w:rPr>
      </w:pPr>
      <w:r>
        <w:rPr>
          <w:rFonts w:eastAsia="仿宋_GB2312" w:cs="仿宋_GB2312" w:hint="eastAsia"/>
          <w:sz w:val="18"/>
          <w:szCs w:val="18"/>
        </w:rPr>
        <w:t>本期人民币理财产品预期收益率仅供客户叁考，并不作为新昌农商银行向客户支付理财收益的承诺；客户所能获得的最终收益以新昌农商银行的实际支付为准，且不超过本说明书约定的最高收益率，客户在投资前，请仔细阅读本理财产品说明书，并做出独立的投资决策。</w:t>
      </w:r>
    </w:p>
    <w:p w:rsidR="00F43C57" w:rsidRDefault="00F43C57" w:rsidP="00F43C57">
      <w:pPr>
        <w:pStyle w:val="a7"/>
        <w:numPr>
          <w:ilvl w:val="0"/>
          <w:numId w:val="4"/>
        </w:numPr>
        <w:autoSpaceDE w:val="0"/>
        <w:autoSpaceDN w:val="0"/>
        <w:ind w:firstLineChars="0"/>
        <w:rPr>
          <w:rFonts w:eastAsia="仿宋_GB2312" w:cs="仿宋_GB2312"/>
          <w:sz w:val="18"/>
          <w:szCs w:val="18"/>
        </w:rPr>
      </w:pPr>
      <w:r>
        <w:rPr>
          <w:rFonts w:eastAsia="仿宋_GB2312" w:cs="仿宋_GB2312" w:hint="eastAsia"/>
          <w:sz w:val="18"/>
          <w:szCs w:val="18"/>
        </w:rPr>
        <w:t>本理财产品说明书由我行盖章，但这不意味着投资者的交易申请已经成功。本理财产品说明书与《浙江新昌农村商业银行股份有限公司理财产品协议书》共同规范投资者与我行的权利义务关系。</w:t>
      </w:r>
    </w:p>
    <w:p w:rsidR="00F43C57" w:rsidRDefault="00F43C57" w:rsidP="00F43C57">
      <w:pPr>
        <w:pStyle w:val="a7"/>
        <w:numPr>
          <w:ilvl w:val="0"/>
          <w:numId w:val="4"/>
        </w:numPr>
        <w:autoSpaceDE w:val="0"/>
        <w:autoSpaceDN w:val="0"/>
        <w:ind w:firstLineChars="0"/>
        <w:rPr>
          <w:rFonts w:eastAsia="仿宋_GB2312" w:cs="仿宋_GB2312"/>
          <w:sz w:val="18"/>
          <w:szCs w:val="18"/>
        </w:rPr>
      </w:pPr>
      <w:r>
        <w:rPr>
          <w:rFonts w:eastAsia="仿宋_GB2312" w:cs="仿宋_GB2312" w:hint="eastAsia"/>
          <w:sz w:val="18"/>
          <w:szCs w:val="18"/>
        </w:rPr>
        <w:t>根据监管要求，为确保投资者权益，需将本期理财产品投资者身份信息及持有信息上报至银行业理财登记托管中心有限公司，相关信息仅用于理财产品投资登记，不用做其他用途。我行将做好信息保密工作，充分确保投资者的信息安全。</w:t>
      </w:r>
      <w:r>
        <w:rPr>
          <w:rFonts w:eastAsia="仿宋_GB2312" w:cs="仿宋_GB2312"/>
          <w:sz w:val="18"/>
          <w:szCs w:val="18"/>
        </w:rPr>
        <w:t xml:space="preserve"> </w:t>
      </w:r>
    </w:p>
    <w:p w:rsidR="00F43C57" w:rsidRDefault="00F43C57" w:rsidP="00F43C57">
      <w:pPr>
        <w:pStyle w:val="a7"/>
        <w:numPr>
          <w:ilvl w:val="0"/>
          <w:numId w:val="4"/>
        </w:numPr>
        <w:autoSpaceDE w:val="0"/>
        <w:autoSpaceDN w:val="0"/>
        <w:ind w:firstLineChars="0"/>
        <w:rPr>
          <w:rFonts w:eastAsia="仿宋_GB2312" w:cs="仿宋_GB2312"/>
          <w:sz w:val="18"/>
          <w:szCs w:val="18"/>
        </w:rPr>
      </w:pPr>
      <w:r>
        <w:rPr>
          <w:rFonts w:eastAsia="仿宋_GB2312" w:cs="仿宋_GB2312" w:hint="eastAsia"/>
          <w:sz w:val="18"/>
          <w:szCs w:val="18"/>
        </w:rPr>
        <w:t>本理财产品说明书的最终解释权归浙江新昌农村商业银行股份有限公司。</w:t>
      </w:r>
    </w:p>
    <w:p w:rsidR="00D6024C" w:rsidRPr="00F43C57" w:rsidRDefault="00D6024C" w:rsidP="00145329"/>
    <w:sectPr w:rsidR="00D6024C" w:rsidRPr="00F43C57" w:rsidSect="009E771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71DA" w:rsidRDefault="00E771DA" w:rsidP="00567A80">
      <w:pPr>
        <w:spacing w:line="240" w:lineRule="auto"/>
      </w:pPr>
      <w:r>
        <w:separator/>
      </w:r>
    </w:p>
  </w:endnote>
  <w:endnote w:type="continuationSeparator" w:id="0">
    <w:p w:rsidR="00E771DA" w:rsidRDefault="00E771DA" w:rsidP="00567A8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楷体_GB2312">
    <w:panose1 w:val="02010609030101010101"/>
    <w:charset w:val="86"/>
    <w:family w:val="modern"/>
    <w:pitch w:val="fixed"/>
    <w:sig w:usb0="00000001" w:usb1="080E0000" w:usb2="00000010" w:usb3="00000000" w:csb0="00040000"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
    <w:altName w:val="黑体"/>
    <w:charset w:val="86"/>
    <w:family w:val="auto"/>
    <w:pitch w:val="default"/>
    <w:sig w:usb0="00000001" w:usb1="080E0000" w:usb2="00000010" w:usb3="00000000" w:csb0="00040000" w:csb1="00000000"/>
  </w:font>
  <w:font w:name="黑体">
    <w:altName w:val="SimHei"/>
    <w:panose1 w:val="02010609060101010101"/>
    <w:charset w:val="86"/>
    <w:family w:val="auto"/>
    <w:pitch w:val="variable"/>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71DA" w:rsidRDefault="00E771DA" w:rsidP="00567A80">
      <w:pPr>
        <w:spacing w:line="240" w:lineRule="auto"/>
      </w:pPr>
      <w:r>
        <w:separator/>
      </w:r>
    </w:p>
  </w:footnote>
  <w:footnote w:type="continuationSeparator" w:id="0">
    <w:p w:rsidR="00E771DA" w:rsidRDefault="00E771DA" w:rsidP="00567A80">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4C6A82"/>
    <w:multiLevelType w:val="hybridMultilevel"/>
    <w:tmpl w:val="1FB4A064"/>
    <w:lvl w:ilvl="0" w:tplc="04090013">
      <w:start w:val="1"/>
      <w:numFmt w:val="chineseCountingThousand"/>
      <w:lvlText w:val="%1、"/>
      <w:lvlJc w:val="left"/>
      <w:pPr>
        <w:tabs>
          <w:tab w:val="num" w:pos="1271"/>
        </w:tabs>
        <w:ind w:left="1271" w:hanging="720"/>
      </w:pPr>
      <w:rPr>
        <w:lang w:val="en-US"/>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nsid w:val="1A880954"/>
    <w:multiLevelType w:val="hybridMultilevel"/>
    <w:tmpl w:val="0C00E264"/>
    <w:lvl w:ilvl="0" w:tplc="CD9C8460">
      <w:start w:val="1"/>
      <w:numFmt w:val="bullet"/>
      <w:lvlText w:val=""/>
      <w:lvlJc w:val="left"/>
      <w:pPr>
        <w:ind w:left="940" w:hanging="420"/>
      </w:pPr>
      <w:rPr>
        <w:rFonts w:ascii="Wingdings" w:hAnsi="Wingdings" w:hint="default"/>
      </w:rPr>
    </w:lvl>
    <w:lvl w:ilvl="1" w:tplc="0EFAFC3C">
      <w:start w:val="2"/>
      <w:numFmt w:val="bullet"/>
      <w:lvlText w:val=""/>
      <w:lvlJc w:val="left"/>
      <w:pPr>
        <w:ind w:left="840" w:hanging="420"/>
      </w:pPr>
      <w:rPr>
        <w:rFonts w:ascii="Wingdings" w:eastAsia="楷体_GB2312" w:hAnsi="Wingdings" w:cs="Arial Unicode MS" w:hint="default"/>
        <w:color w:val="auto"/>
        <w:sz w:val="24"/>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nsid w:val="47B11F98"/>
    <w:multiLevelType w:val="hybridMultilevel"/>
    <w:tmpl w:val="9078E408"/>
    <w:lvl w:ilvl="0" w:tplc="48C0704C">
      <w:start w:val="1"/>
      <w:numFmt w:val="decimal"/>
      <w:lvlText w:val="%1."/>
      <w:lvlJc w:val="left"/>
      <w:pPr>
        <w:ind w:left="720" w:hanging="360"/>
      </w:pPr>
      <w:rPr>
        <w:rFonts w:cs="Times New Roman"/>
      </w:rPr>
    </w:lvl>
    <w:lvl w:ilvl="1" w:tplc="04090019">
      <w:start w:val="1"/>
      <w:numFmt w:val="lowerLetter"/>
      <w:lvlText w:val="%2)"/>
      <w:lvlJc w:val="left"/>
      <w:pPr>
        <w:ind w:left="1200" w:hanging="420"/>
      </w:pPr>
    </w:lvl>
    <w:lvl w:ilvl="2" w:tplc="0409001B">
      <w:start w:val="1"/>
      <w:numFmt w:val="lowerRoman"/>
      <w:lvlText w:val="%3."/>
      <w:lvlJc w:val="right"/>
      <w:pPr>
        <w:ind w:left="1620" w:hanging="420"/>
      </w:pPr>
    </w:lvl>
    <w:lvl w:ilvl="3" w:tplc="0409000F">
      <w:start w:val="1"/>
      <w:numFmt w:val="decimal"/>
      <w:lvlText w:val="%4."/>
      <w:lvlJc w:val="left"/>
      <w:pPr>
        <w:ind w:left="2040" w:hanging="420"/>
      </w:pPr>
    </w:lvl>
    <w:lvl w:ilvl="4" w:tplc="04090019">
      <w:start w:val="1"/>
      <w:numFmt w:val="lowerLetter"/>
      <w:lvlText w:val="%5)"/>
      <w:lvlJc w:val="left"/>
      <w:pPr>
        <w:ind w:left="2460" w:hanging="420"/>
      </w:pPr>
    </w:lvl>
    <w:lvl w:ilvl="5" w:tplc="0409001B">
      <w:start w:val="1"/>
      <w:numFmt w:val="lowerRoman"/>
      <w:lvlText w:val="%6."/>
      <w:lvlJc w:val="right"/>
      <w:pPr>
        <w:ind w:left="2880" w:hanging="420"/>
      </w:pPr>
    </w:lvl>
    <w:lvl w:ilvl="6" w:tplc="0409000F">
      <w:start w:val="1"/>
      <w:numFmt w:val="decimal"/>
      <w:lvlText w:val="%7."/>
      <w:lvlJc w:val="left"/>
      <w:pPr>
        <w:ind w:left="3300" w:hanging="420"/>
      </w:pPr>
    </w:lvl>
    <w:lvl w:ilvl="7" w:tplc="04090019">
      <w:start w:val="1"/>
      <w:numFmt w:val="lowerLetter"/>
      <w:lvlText w:val="%8)"/>
      <w:lvlJc w:val="left"/>
      <w:pPr>
        <w:ind w:left="3720" w:hanging="420"/>
      </w:pPr>
    </w:lvl>
    <w:lvl w:ilvl="8" w:tplc="0409001B">
      <w:start w:val="1"/>
      <w:numFmt w:val="lowerRoman"/>
      <w:lvlText w:val="%9."/>
      <w:lvlJc w:val="right"/>
      <w:pPr>
        <w:ind w:left="4140" w:hanging="420"/>
      </w:pPr>
    </w:lvl>
  </w:abstractNum>
  <w:abstractNum w:abstractNumId="3">
    <w:nsid w:val="555B0B96"/>
    <w:multiLevelType w:val="singleLevel"/>
    <w:tmpl w:val="555B0B96"/>
    <w:lvl w:ilvl="0">
      <w:start w:val="2"/>
      <w:numFmt w:val="chineseCounting"/>
      <w:suff w:val="nothing"/>
      <w:lvlText w:val="%1、"/>
      <w:lvlJc w:val="left"/>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38707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C92D7B"/>
    <w:rsid w:val="0001096D"/>
    <w:rsid w:val="00013563"/>
    <w:rsid w:val="0003081A"/>
    <w:rsid w:val="00035F41"/>
    <w:rsid w:val="00045000"/>
    <w:rsid w:val="000602CE"/>
    <w:rsid w:val="0007551C"/>
    <w:rsid w:val="00090033"/>
    <w:rsid w:val="000A08B8"/>
    <w:rsid w:val="000A79E3"/>
    <w:rsid w:val="000B02B5"/>
    <w:rsid w:val="000C2B60"/>
    <w:rsid w:val="000C714E"/>
    <w:rsid w:val="000E161A"/>
    <w:rsid w:val="000E3F89"/>
    <w:rsid w:val="000E49CC"/>
    <w:rsid w:val="001347BA"/>
    <w:rsid w:val="00145329"/>
    <w:rsid w:val="00152558"/>
    <w:rsid w:val="00160909"/>
    <w:rsid w:val="00193444"/>
    <w:rsid w:val="00194FE0"/>
    <w:rsid w:val="001B51B7"/>
    <w:rsid w:val="001D10B6"/>
    <w:rsid w:val="001E123B"/>
    <w:rsid w:val="001F6EFE"/>
    <w:rsid w:val="00240ACC"/>
    <w:rsid w:val="0024406F"/>
    <w:rsid w:val="002467D4"/>
    <w:rsid w:val="0025248E"/>
    <w:rsid w:val="00255598"/>
    <w:rsid w:val="00256C1B"/>
    <w:rsid w:val="002A23BB"/>
    <w:rsid w:val="002B2329"/>
    <w:rsid w:val="002B40FD"/>
    <w:rsid w:val="002E7100"/>
    <w:rsid w:val="002F2E02"/>
    <w:rsid w:val="00307D80"/>
    <w:rsid w:val="00312F7D"/>
    <w:rsid w:val="00321B24"/>
    <w:rsid w:val="003220DB"/>
    <w:rsid w:val="00323ADD"/>
    <w:rsid w:val="00357DB4"/>
    <w:rsid w:val="0037494B"/>
    <w:rsid w:val="00374BB6"/>
    <w:rsid w:val="00396EF8"/>
    <w:rsid w:val="003A282A"/>
    <w:rsid w:val="003B05F7"/>
    <w:rsid w:val="003B0840"/>
    <w:rsid w:val="003B16CB"/>
    <w:rsid w:val="003B79F3"/>
    <w:rsid w:val="003C1436"/>
    <w:rsid w:val="003C3D7C"/>
    <w:rsid w:val="003F6E38"/>
    <w:rsid w:val="004012AA"/>
    <w:rsid w:val="00412285"/>
    <w:rsid w:val="0041277A"/>
    <w:rsid w:val="004258D6"/>
    <w:rsid w:val="00427D6C"/>
    <w:rsid w:val="00476114"/>
    <w:rsid w:val="004776E9"/>
    <w:rsid w:val="004838EB"/>
    <w:rsid w:val="004926D9"/>
    <w:rsid w:val="004A5285"/>
    <w:rsid w:val="004D270D"/>
    <w:rsid w:val="004D557A"/>
    <w:rsid w:val="004E1E0A"/>
    <w:rsid w:val="004F1537"/>
    <w:rsid w:val="004F247E"/>
    <w:rsid w:val="004F44FF"/>
    <w:rsid w:val="00512C62"/>
    <w:rsid w:val="00547448"/>
    <w:rsid w:val="00566852"/>
    <w:rsid w:val="00567A80"/>
    <w:rsid w:val="00584AD1"/>
    <w:rsid w:val="005D0E04"/>
    <w:rsid w:val="005E370A"/>
    <w:rsid w:val="005E761D"/>
    <w:rsid w:val="005F3126"/>
    <w:rsid w:val="005F5D92"/>
    <w:rsid w:val="0061295D"/>
    <w:rsid w:val="0063295C"/>
    <w:rsid w:val="00646262"/>
    <w:rsid w:val="00654579"/>
    <w:rsid w:val="00667905"/>
    <w:rsid w:val="0067020E"/>
    <w:rsid w:val="00676169"/>
    <w:rsid w:val="006930F3"/>
    <w:rsid w:val="006A2887"/>
    <w:rsid w:val="006B73A2"/>
    <w:rsid w:val="006B7571"/>
    <w:rsid w:val="006C2DDB"/>
    <w:rsid w:val="006D601B"/>
    <w:rsid w:val="006E2866"/>
    <w:rsid w:val="006F20EC"/>
    <w:rsid w:val="006F59CC"/>
    <w:rsid w:val="0070537B"/>
    <w:rsid w:val="007158B0"/>
    <w:rsid w:val="00721210"/>
    <w:rsid w:val="007339DD"/>
    <w:rsid w:val="00757F93"/>
    <w:rsid w:val="00784DF2"/>
    <w:rsid w:val="007B461D"/>
    <w:rsid w:val="007D092E"/>
    <w:rsid w:val="007E2D26"/>
    <w:rsid w:val="007F636C"/>
    <w:rsid w:val="00801331"/>
    <w:rsid w:val="0082418E"/>
    <w:rsid w:val="00827EC4"/>
    <w:rsid w:val="00865B5E"/>
    <w:rsid w:val="00867FB9"/>
    <w:rsid w:val="00873C1D"/>
    <w:rsid w:val="008931C0"/>
    <w:rsid w:val="008A0ACA"/>
    <w:rsid w:val="008C2C9C"/>
    <w:rsid w:val="008D14C7"/>
    <w:rsid w:val="008F0CB3"/>
    <w:rsid w:val="008F74BC"/>
    <w:rsid w:val="00903454"/>
    <w:rsid w:val="00924AF5"/>
    <w:rsid w:val="009533F1"/>
    <w:rsid w:val="009542DF"/>
    <w:rsid w:val="0095772D"/>
    <w:rsid w:val="00980403"/>
    <w:rsid w:val="0098797B"/>
    <w:rsid w:val="009957AA"/>
    <w:rsid w:val="0099727F"/>
    <w:rsid w:val="009A0998"/>
    <w:rsid w:val="009A2916"/>
    <w:rsid w:val="009A2A7A"/>
    <w:rsid w:val="009C7371"/>
    <w:rsid w:val="009D2510"/>
    <w:rsid w:val="009D7675"/>
    <w:rsid w:val="009E0C2F"/>
    <w:rsid w:val="009E7715"/>
    <w:rsid w:val="009E7FE9"/>
    <w:rsid w:val="009F3723"/>
    <w:rsid w:val="00A06EA6"/>
    <w:rsid w:val="00A41763"/>
    <w:rsid w:val="00A63E98"/>
    <w:rsid w:val="00A77797"/>
    <w:rsid w:val="00A852C3"/>
    <w:rsid w:val="00A953A5"/>
    <w:rsid w:val="00AA5CF5"/>
    <w:rsid w:val="00AD5324"/>
    <w:rsid w:val="00AE67AE"/>
    <w:rsid w:val="00AF4668"/>
    <w:rsid w:val="00AF5334"/>
    <w:rsid w:val="00B27938"/>
    <w:rsid w:val="00B33EDC"/>
    <w:rsid w:val="00B5294A"/>
    <w:rsid w:val="00B53812"/>
    <w:rsid w:val="00B62024"/>
    <w:rsid w:val="00B94FCC"/>
    <w:rsid w:val="00B9733C"/>
    <w:rsid w:val="00BA106B"/>
    <w:rsid w:val="00BA1806"/>
    <w:rsid w:val="00BA5D9A"/>
    <w:rsid w:val="00BA7F07"/>
    <w:rsid w:val="00BC5AE8"/>
    <w:rsid w:val="00BF4953"/>
    <w:rsid w:val="00BF71A5"/>
    <w:rsid w:val="00C227A4"/>
    <w:rsid w:val="00C33374"/>
    <w:rsid w:val="00C47864"/>
    <w:rsid w:val="00C5354D"/>
    <w:rsid w:val="00C67398"/>
    <w:rsid w:val="00C840BD"/>
    <w:rsid w:val="00C905C2"/>
    <w:rsid w:val="00C92D7B"/>
    <w:rsid w:val="00CB478F"/>
    <w:rsid w:val="00CB54D1"/>
    <w:rsid w:val="00CD1887"/>
    <w:rsid w:val="00CD24B3"/>
    <w:rsid w:val="00CD4736"/>
    <w:rsid w:val="00D27A82"/>
    <w:rsid w:val="00D4096F"/>
    <w:rsid w:val="00D6024C"/>
    <w:rsid w:val="00D732BC"/>
    <w:rsid w:val="00D8002B"/>
    <w:rsid w:val="00D83B03"/>
    <w:rsid w:val="00D87760"/>
    <w:rsid w:val="00D94832"/>
    <w:rsid w:val="00DA77C5"/>
    <w:rsid w:val="00DB23A3"/>
    <w:rsid w:val="00DB2D4F"/>
    <w:rsid w:val="00DF2805"/>
    <w:rsid w:val="00E11F31"/>
    <w:rsid w:val="00E24F08"/>
    <w:rsid w:val="00E33392"/>
    <w:rsid w:val="00E372C1"/>
    <w:rsid w:val="00E41E33"/>
    <w:rsid w:val="00E42FD3"/>
    <w:rsid w:val="00E45414"/>
    <w:rsid w:val="00E771DA"/>
    <w:rsid w:val="00E85623"/>
    <w:rsid w:val="00EC7D36"/>
    <w:rsid w:val="00EE0B15"/>
    <w:rsid w:val="00EE66CE"/>
    <w:rsid w:val="00F01C68"/>
    <w:rsid w:val="00F10A93"/>
    <w:rsid w:val="00F15F71"/>
    <w:rsid w:val="00F2556D"/>
    <w:rsid w:val="00F402DA"/>
    <w:rsid w:val="00F43C57"/>
    <w:rsid w:val="00F62BDA"/>
    <w:rsid w:val="00F95553"/>
    <w:rsid w:val="00FA230F"/>
    <w:rsid w:val="00FC1267"/>
    <w:rsid w:val="00FD0B80"/>
    <w:rsid w:val="00FE60D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387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5324"/>
    <w:pPr>
      <w:widowControl w:val="0"/>
      <w:adjustRightInd w:val="0"/>
      <w:spacing w:line="360" w:lineRule="atLeast"/>
    </w:pPr>
    <w:rPr>
      <w:rFonts w:ascii="Times New Roman" w:eastAsia="宋体" w:hAnsi="Times New Roman" w:cs="Times New Roman"/>
      <w:kern w:val="0"/>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AD5324"/>
    <w:pPr>
      <w:widowControl/>
      <w:adjustRightInd/>
      <w:spacing w:before="100" w:beforeAutospacing="1" w:after="100" w:afterAutospacing="1" w:line="240" w:lineRule="auto"/>
    </w:pPr>
    <w:rPr>
      <w:rFonts w:ascii="宋体" w:hAnsi="宋体" w:cs="宋体"/>
      <w:szCs w:val="24"/>
    </w:rPr>
  </w:style>
  <w:style w:type="paragraph" w:styleId="a4">
    <w:name w:val="header"/>
    <w:basedOn w:val="a"/>
    <w:link w:val="Char"/>
    <w:uiPriority w:val="99"/>
    <w:unhideWhenUsed/>
    <w:rsid w:val="00567A80"/>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Char">
    <w:name w:val="页眉 Char"/>
    <w:basedOn w:val="a0"/>
    <w:link w:val="a4"/>
    <w:uiPriority w:val="99"/>
    <w:rsid w:val="00567A80"/>
    <w:rPr>
      <w:rFonts w:ascii="Times New Roman" w:eastAsia="宋体" w:hAnsi="Times New Roman" w:cs="Times New Roman"/>
      <w:kern w:val="0"/>
      <w:sz w:val="18"/>
      <w:szCs w:val="18"/>
    </w:rPr>
  </w:style>
  <w:style w:type="paragraph" w:styleId="a5">
    <w:name w:val="footer"/>
    <w:basedOn w:val="a"/>
    <w:link w:val="Char0"/>
    <w:uiPriority w:val="99"/>
    <w:unhideWhenUsed/>
    <w:rsid w:val="00567A80"/>
    <w:pPr>
      <w:tabs>
        <w:tab w:val="center" w:pos="4153"/>
        <w:tab w:val="right" w:pos="8306"/>
      </w:tabs>
      <w:snapToGrid w:val="0"/>
      <w:spacing w:line="240" w:lineRule="atLeast"/>
    </w:pPr>
    <w:rPr>
      <w:sz w:val="18"/>
      <w:szCs w:val="18"/>
    </w:rPr>
  </w:style>
  <w:style w:type="character" w:customStyle="1" w:styleId="Char0">
    <w:name w:val="页脚 Char"/>
    <w:basedOn w:val="a0"/>
    <w:link w:val="a5"/>
    <w:uiPriority w:val="99"/>
    <w:rsid w:val="00567A80"/>
    <w:rPr>
      <w:rFonts w:ascii="Times New Roman" w:eastAsia="宋体" w:hAnsi="Times New Roman" w:cs="Times New Roman"/>
      <w:kern w:val="0"/>
      <w:sz w:val="18"/>
      <w:szCs w:val="18"/>
    </w:rPr>
  </w:style>
  <w:style w:type="paragraph" w:customStyle="1" w:styleId="Default">
    <w:name w:val="Default"/>
    <w:rsid w:val="00240ACC"/>
    <w:pPr>
      <w:widowControl w:val="0"/>
      <w:autoSpaceDE w:val="0"/>
      <w:autoSpaceDN w:val="0"/>
      <w:adjustRightInd w:val="0"/>
    </w:pPr>
    <w:rPr>
      <w:rFonts w:ascii="...." w:eastAsia="...." w:hAnsi="Times New Roman" w:cs="Times New Roman"/>
      <w:color w:val="000000"/>
      <w:kern w:val="0"/>
      <w:sz w:val="24"/>
      <w:szCs w:val="24"/>
    </w:rPr>
  </w:style>
  <w:style w:type="character" w:styleId="a6">
    <w:name w:val="Hyperlink"/>
    <w:basedOn w:val="a0"/>
    <w:uiPriority w:val="99"/>
    <w:unhideWhenUsed/>
    <w:rsid w:val="00D27A82"/>
    <w:rPr>
      <w:color w:val="0000FF" w:themeColor="hyperlink"/>
      <w:u w:val="single"/>
    </w:rPr>
  </w:style>
  <w:style w:type="paragraph" w:styleId="a7">
    <w:name w:val="List Paragraph"/>
    <w:basedOn w:val="a"/>
    <w:uiPriority w:val="34"/>
    <w:qFormat/>
    <w:rsid w:val="00F43C57"/>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5324"/>
    <w:pPr>
      <w:widowControl w:val="0"/>
      <w:adjustRightInd w:val="0"/>
      <w:spacing w:line="360" w:lineRule="atLeast"/>
    </w:pPr>
    <w:rPr>
      <w:rFonts w:ascii="Times New Roman" w:eastAsia="宋体" w:hAnsi="Times New Roman" w:cs="Times New Roman"/>
      <w:kern w:val="0"/>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AD5324"/>
    <w:pPr>
      <w:widowControl/>
      <w:adjustRightInd/>
      <w:spacing w:before="100" w:beforeAutospacing="1" w:after="100" w:afterAutospacing="1" w:line="240" w:lineRule="auto"/>
    </w:pPr>
    <w:rPr>
      <w:rFonts w:ascii="宋体" w:hAnsi="宋体" w:cs="宋体"/>
      <w:szCs w:val="24"/>
    </w:rPr>
  </w:style>
  <w:style w:type="paragraph" w:styleId="a4">
    <w:name w:val="header"/>
    <w:basedOn w:val="a"/>
    <w:link w:val="Char"/>
    <w:uiPriority w:val="99"/>
    <w:unhideWhenUsed/>
    <w:rsid w:val="00567A80"/>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Char">
    <w:name w:val="页眉 Char"/>
    <w:basedOn w:val="a0"/>
    <w:link w:val="a4"/>
    <w:uiPriority w:val="99"/>
    <w:rsid w:val="00567A80"/>
    <w:rPr>
      <w:rFonts w:ascii="Times New Roman" w:eastAsia="宋体" w:hAnsi="Times New Roman" w:cs="Times New Roman"/>
      <w:kern w:val="0"/>
      <w:sz w:val="18"/>
      <w:szCs w:val="18"/>
    </w:rPr>
  </w:style>
  <w:style w:type="paragraph" w:styleId="a5">
    <w:name w:val="footer"/>
    <w:basedOn w:val="a"/>
    <w:link w:val="Char0"/>
    <w:uiPriority w:val="99"/>
    <w:unhideWhenUsed/>
    <w:rsid w:val="00567A80"/>
    <w:pPr>
      <w:tabs>
        <w:tab w:val="center" w:pos="4153"/>
        <w:tab w:val="right" w:pos="8306"/>
      </w:tabs>
      <w:snapToGrid w:val="0"/>
      <w:spacing w:line="240" w:lineRule="atLeast"/>
    </w:pPr>
    <w:rPr>
      <w:sz w:val="18"/>
      <w:szCs w:val="18"/>
    </w:rPr>
  </w:style>
  <w:style w:type="character" w:customStyle="1" w:styleId="Char0">
    <w:name w:val="页脚 Char"/>
    <w:basedOn w:val="a0"/>
    <w:link w:val="a5"/>
    <w:uiPriority w:val="99"/>
    <w:rsid w:val="00567A80"/>
    <w:rPr>
      <w:rFonts w:ascii="Times New Roman" w:eastAsia="宋体" w:hAnsi="Times New Roman" w:cs="Times New Roman"/>
      <w:kern w:val="0"/>
      <w:sz w:val="18"/>
      <w:szCs w:val="18"/>
    </w:rPr>
  </w:style>
  <w:style w:type="paragraph" w:customStyle="1" w:styleId="Default">
    <w:name w:val="Default"/>
    <w:rsid w:val="00240ACC"/>
    <w:pPr>
      <w:widowControl w:val="0"/>
      <w:autoSpaceDE w:val="0"/>
      <w:autoSpaceDN w:val="0"/>
      <w:adjustRightInd w:val="0"/>
    </w:pPr>
    <w:rPr>
      <w:rFonts w:ascii="...." w:eastAsia="...." w:hAnsi="Times New Roman" w:cs="Times New Roman"/>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449</TotalTime>
  <Pages>5</Pages>
  <Words>880</Words>
  <Characters>5018</Characters>
  <Application>Microsoft Office Word</Application>
  <DocSecurity>0</DocSecurity>
  <Lines>41</Lines>
  <Paragraphs>11</Paragraphs>
  <ScaleCrop>false</ScaleCrop>
  <Company>xcbank</Company>
  <LinksUpToDate>false</LinksUpToDate>
  <CharactersWithSpaces>5887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吕烽</dc:creator>
  <cp:keywords/>
  <dc:description/>
  <cp:lastModifiedBy>张晓芳</cp:lastModifiedBy>
  <cp:revision>216</cp:revision>
  <dcterms:created xsi:type="dcterms:W3CDTF">2015-03-24T06:29:00Z</dcterms:created>
  <dcterms:modified xsi:type="dcterms:W3CDTF">2019-06-13T01:39:00Z</dcterms:modified>
</cp:coreProperties>
</file>